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2.wmf" ContentType="image/wmf"/>
  <Override PartName="/word/media/image13.wmf" ContentType="image/wmf"/>
  <Override PartName="/word/media/image14.wmf" ContentType="image/wmf"/>
  <Override PartName="/word/media/image15.wmf" ContentType="image/wmf"/>
  <Override PartName="/word/media/image16.wmf" ContentType="image/wmf"/>
  <Override PartName="/word/media/image17.wmf" ContentType="image/wmf"/>
  <Override PartName="/word/media/image18.wmf" ContentType="image/wmf"/>
  <Override PartName="/word/media/image19.wmf" ContentType="image/wmf"/>
  <Override PartName="/word/media/image20.wmf" ContentType="image/wmf"/>
  <Override PartName="/word/media/image21.wmf" ContentType="image/wmf"/>
  <Override PartName="/word/media/image22.wmf" ContentType="image/wmf"/>
  <Override PartName="/word/media/image23.wmf" ContentType="image/wmf"/>
  <Override PartName="/word/media/image24.wmf" ContentType="image/wmf"/>
  <Override PartName="/word/media/image25.wmf" ContentType="image/wmf"/>
  <Override PartName="/word/media/image26.wmf" ContentType="image/wmf"/>
  <Override PartName="/word/media/image27.wmf" ContentType="image/wmf"/>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6350" w:rsidRPr="00234CDE" w:rsidRDefault="00CA44AC" w:rsidP="00480FE0">
      <w:pPr>
        <w:pStyle w:val="LAMET01"/>
        <w:tabs>
          <w:tab w:val="left" w:pos="8647"/>
        </w:tabs>
        <w:ind w:right="2549"/>
        <w:rPr>
          <w:shd w:val="clear" w:color="auto" w:fill="CCCCCC"/>
        </w:rPr>
      </w:pPr>
      <w:r>
        <w:t xml:space="preserve">2 </w:t>
      </w:r>
      <w:r w:rsidR="001D6350" w:rsidRPr="00234CDE">
        <w:t xml:space="preserve">-MEMORIA </w:t>
      </w:r>
      <w:r w:rsidR="001D6350">
        <w:t>CONSTRUCTIVA Y DE CÁLCULO</w:t>
      </w:r>
    </w:p>
    <w:p w:rsidR="001D6350" w:rsidRPr="00A72D1E" w:rsidRDefault="001D6350" w:rsidP="001D6350">
      <w:pPr>
        <w:rPr>
          <w:rFonts w:cs="Arial"/>
          <w:sz w:val="24"/>
        </w:rPr>
      </w:pPr>
    </w:p>
    <w:p w:rsidR="0017644C" w:rsidRDefault="001D6350" w:rsidP="00480FE0">
      <w:pPr>
        <w:pStyle w:val="LAMET02"/>
      </w:pPr>
      <w:r>
        <w:t xml:space="preserve">MC0 ACTUACIONES </w:t>
      </w:r>
    </w:p>
    <w:p w:rsidR="001D6350" w:rsidRDefault="001D6350" w:rsidP="0017644C">
      <w:pPr>
        <w:pStyle w:val="Subttulo"/>
        <w:ind w:left="567"/>
        <w:rPr>
          <w:lang w:val="es-ES_tradnl"/>
        </w:rPr>
      </w:pPr>
    </w:p>
    <w:p w:rsidR="0017644C" w:rsidRDefault="00B02E97" w:rsidP="00480FE0">
      <w:pPr>
        <w:pStyle w:val="LAMET03"/>
      </w:pPr>
      <w:r w:rsidRPr="001D6350">
        <w:t>D</w:t>
      </w:r>
      <w:r w:rsidR="001D6350" w:rsidRPr="001D6350">
        <w:t xml:space="preserve">.1 </w:t>
      </w:r>
      <w:r w:rsidR="000E0616" w:rsidRPr="001D6350">
        <w:t>Trabajos previos y d</w:t>
      </w:r>
      <w:r w:rsidRPr="001D6350">
        <w:t>emoliciones</w:t>
      </w:r>
    </w:p>
    <w:p w:rsidR="00600F05" w:rsidRPr="001D6350" w:rsidRDefault="00600F05" w:rsidP="00480FE0">
      <w:pPr>
        <w:pStyle w:val="LAMET03"/>
      </w:pPr>
    </w:p>
    <w:p w:rsidR="00B02E97" w:rsidRPr="005258C9" w:rsidRDefault="00600F05" w:rsidP="00535D70">
      <w:pPr>
        <w:rPr>
          <w:rFonts w:cs="Arial"/>
          <w:szCs w:val="18"/>
          <w:lang w:val="es-ES_tradnl"/>
        </w:rPr>
      </w:pPr>
      <w:r w:rsidRPr="005258C9">
        <w:rPr>
          <w:rFonts w:cs="Arial"/>
          <w:szCs w:val="18"/>
          <w:lang w:val="es-ES_tradnl"/>
        </w:rPr>
        <w:t xml:space="preserve">Para la implantación de la </w:t>
      </w:r>
      <w:r>
        <w:rPr>
          <w:rFonts w:cs="Arial"/>
          <w:szCs w:val="18"/>
          <w:lang w:val="es-ES_tradnl"/>
        </w:rPr>
        <w:t>fase V</w:t>
      </w:r>
      <w:r w:rsidR="00535D70">
        <w:rPr>
          <w:rFonts w:cs="Arial"/>
          <w:szCs w:val="18"/>
          <w:lang w:val="es-ES_tradnl"/>
        </w:rPr>
        <w:t xml:space="preserve">I consistente </w:t>
      </w:r>
      <w:r w:rsidR="00535D70" w:rsidRPr="00535D70">
        <w:rPr>
          <w:rFonts w:cs="Arial"/>
          <w:szCs w:val="18"/>
          <w:lang w:val="es-ES_tradnl"/>
        </w:rPr>
        <w:t xml:space="preserve">en la ampliación de la edificación ya existente mediante el aprovechamiento de los soportales existentes cerrando los mismos, </w:t>
      </w:r>
      <w:r w:rsidR="00B02E97" w:rsidRPr="005258C9">
        <w:rPr>
          <w:rFonts w:cs="Arial"/>
          <w:szCs w:val="18"/>
          <w:lang w:val="es-ES_tradnl"/>
        </w:rPr>
        <w:t>será</w:t>
      </w:r>
      <w:r>
        <w:rPr>
          <w:rFonts w:cs="Arial"/>
          <w:szCs w:val="18"/>
          <w:lang w:val="es-ES_tradnl"/>
        </w:rPr>
        <w:t>n</w:t>
      </w:r>
      <w:r w:rsidR="00480FE0">
        <w:rPr>
          <w:rFonts w:cs="Arial"/>
          <w:szCs w:val="18"/>
          <w:lang w:val="es-ES_tradnl"/>
        </w:rPr>
        <w:t xml:space="preserve"> necesarias las siguientes actuaciones</w:t>
      </w:r>
      <w:r w:rsidR="00B02E97" w:rsidRPr="005258C9">
        <w:rPr>
          <w:rFonts w:cs="Arial"/>
          <w:szCs w:val="18"/>
          <w:lang w:val="es-ES_tradnl"/>
        </w:rPr>
        <w:t>:</w:t>
      </w:r>
    </w:p>
    <w:p w:rsidR="000A4974" w:rsidRPr="005258C9" w:rsidRDefault="000A4974" w:rsidP="00B02E97">
      <w:pPr>
        <w:tabs>
          <w:tab w:val="left" w:pos="4253"/>
        </w:tabs>
        <w:rPr>
          <w:rFonts w:cs="Arial"/>
          <w:szCs w:val="18"/>
          <w:lang w:val="es-ES_tradnl"/>
        </w:rPr>
      </w:pPr>
    </w:p>
    <w:p w:rsidR="000A4974" w:rsidRDefault="00535D70" w:rsidP="001A7A0A">
      <w:pPr>
        <w:pStyle w:val="Prrafodelista"/>
        <w:numPr>
          <w:ilvl w:val="0"/>
          <w:numId w:val="29"/>
        </w:numPr>
        <w:tabs>
          <w:tab w:val="left" w:pos="4253"/>
        </w:tabs>
        <w:rPr>
          <w:rFonts w:cs="Arial"/>
          <w:szCs w:val="18"/>
          <w:lang w:val="es-ES_tradnl"/>
        </w:rPr>
      </w:pPr>
      <w:r>
        <w:rPr>
          <w:rFonts w:cs="Arial"/>
          <w:szCs w:val="18"/>
          <w:lang w:val="es-ES_tradnl"/>
        </w:rPr>
        <w:t>Desmontaje de la iluminación existente en el soportal</w:t>
      </w:r>
      <w:r w:rsidR="00600F05">
        <w:rPr>
          <w:rFonts w:cs="Arial"/>
          <w:szCs w:val="18"/>
          <w:lang w:val="es-ES_tradnl"/>
        </w:rPr>
        <w:t>.</w:t>
      </w:r>
    </w:p>
    <w:p w:rsidR="00600F05" w:rsidRDefault="00535D70" w:rsidP="001A7A0A">
      <w:pPr>
        <w:pStyle w:val="Prrafodelista"/>
        <w:numPr>
          <w:ilvl w:val="0"/>
          <w:numId w:val="29"/>
        </w:numPr>
        <w:tabs>
          <w:tab w:val="left" w:pos="4253"/>
        </w:tabs>
        <w:rPr>
          <w:rFonts w:cs="Arial"/>
          <w:szCs w:val="18"/>
          <w:lang w:val="es-ES_tradnl"/>
        </w:rPr>
      </w:pPr>
      <w:r>
        <w:rPr>
          <w:rFonts w:cs="Arial"/>
          <w:szCs w:val="18"/>
          <w:lang w:val="es-ES_tradnl"/>
        </w:rPr>
        <w:t xml:space="preserve">Picado del hormigón impreso </w:t>
      </w:r>
      <w:r w:rsidR="00981357">
        <w:rPr>
          <w:rFonts w:cs="Arial"/>
          <w:szCs w:val="18"/>
          <w:lang w:val="es-ES_tradnl"/>
        </w:rPr>
        <w:t xml:space="preserve">y base </w:t>
      </w:r>
      <w:r>
        <w:rPr>
          <w:rFonts w:cs="Arial"/>
          <w:szCs w:val="18"/>
          <w:lang w:val="es-ES_tradnl"/>
        </w:rPr>
        <w:t xml:space="preserve">del suelo del soportal. </w:t>
      </w:r>
    </w:p>
    <w:p w:rsidR="00600F05" w:rsidRDefault="00535D70" w:rsidP="001A7A0A">
      <w:pPr>
        <w:pStyle w:val="Prrafodelista"/>
        <w:numPr>
          <w:ilvl w:val="0"/>
          <w:numId w:val="29"/>
        </w:numPr>
        <w:tabs>
          <w:tab w:val="left" w:pos="4253"/>
        </w:tabs>
        <w:rPr>
          <w:rFonts w:cs="Arial"/>
          <w:szCs w:val="18"/>
          <w:lang w:val="es-ES_tradnl"/>
        </w:rPr>
      </w:pPr>
      <w:r>
        <w:rPr>
          <w:rFonts w:cs="Arial"/>
          <w:szCs w:val="18"/>
          <w:lang w:val="es-ES_tradnl"/>
        </w:rPr>
        <w:t xml:space="preserve">Picado del </w:t>
      </w:r>
      <w:proofErr w:type="spellStart"/>
      <w:r>
        <w:rPr>
          <w:rFonts w:cs="Arial"/>
          <w:szCs w:val="18"/>
          <w:lang w:val="es-ES_tradnl"/>
        </w:rPr>
        <w:t>perímero</w:t>
      </w:r>
      <w:proofErr w:type="spellEnd"/>
      <w:r>
        <w:rPr>
          <w:rFonts w:cs="Arial"/>
          <w:szCs w:val="18"/>
          <w:lang w:val="es-ES_tradnl"/>
        </w:rPr>
        <w:t xml:space="preserve"> del forjado sanitario existente para impermeabilizar la base de las nuevas fachadas.</w:t>
      </w:r>
      <w:r w:rsidR="00981357">
        <w:rPr>
          <w:rFonts w:cs="Arial"/>
          <w:szCs w:val="18"/>
          <w:lang w:val="es-ES_tradnl"/>
        </w:rPr>
        <w:t xml:space="preserve"> </w:t>
      </w:r>
    </w:p>
    <w:p w:rsidR="00981357" w:rsidRDefault="00981357" w:rsidP="001A7A0A">
      <w:pPr>
        <w:pStyle w:val="Prrafodelista"/>
        <w:numPr>
          <w:ilvl w:val="0"/>
          <w:numId w:val="29"/>
        </w:numPr>
        <w:tabs>
          <w:tab w:val="left" w:pos="4253"/>
        </w:tabs>
        <w:rPr>
          <w:rFonts w:cs="Arial"/>
          <w:szCs w:val="18"/>
          <w:lang w:val="es-ES_tradnl"/>
        </w:rPr>
      </w:pPr>
      <w:r>
        <w:rPr>
          <w:rFonts w:cs="Arial"/>
          <w:szCs w:val="18"/>
          <w:lang w:val="es-ES_tradnl"/>
        </w:rPr>
        <w:t>Desmontaje de la puerta de acceso al vestíbulo del colegio para el montaje posterior de una puerta resistente al fuego.</w:t>
      </w:r>
    </w:p>
    <w:p w:rsidR="00981357" w:rsidRPr="005258C9" w:rsidRDefault="00981357" w:rsidP="001A7A0A">
      <w:pPr>
        <w:pStyle w:val="Prrafodelista"/>
        <w:numPr>
          <w:ilvl w:val="0"/>
          <w:numId w:val="29"/>
        </w:numPr>
        <w:tabs>
          <w:tab w:val="left" w:pos="4253"/>
        </w:tabs>
        <w:rPr>
          <w:rFonts w:cs="Arial"/>
          <w:szCs w:val="18"/>
          <w:lang w:val="es-ES_tradnl"/>
        </w:rPr>
      </w:pPr>
      <w:r>
        <w:rPr>
          <w:rFonts w:cs="Arial"/>
          <w:szCs w:val="18"/>
          <w:lang w:val="es-ES_tradnl"/>
        </w:rPr>
        <w:t xml:space="preserve">Desmontaje con reutilización de la puerta de salida de la escalera. </w:t>
      </w:r>
    </w:p>
    <w:p w:rsidR="000E0616" w:rsidRPr="005258C9" w:rsidRDefault="000E0616" w:rsidP="000E0616">
      <w:pPr>
        <w:pStyle w:val="Subttulo"/>
        <w:rPr>
          <w:lang w:val="es-ES_tradnl"/>
        </w:rPr>
      </w:pPr>
    </w:p>
    <w:p w:rsidR="000E0616" w:rsidRDefault="00EA3D23" w:rsidP="00480FE0">
      <w:pPr>
        <w:pStyle w:val="LAMET03"/>
      </w:pPr>
      <w:r>
        <w:t xml:space="preserve">D.2 </w:t>
      </w:r>
      <w:r w:rsidR="000E0616" w:rsidRPr="001D6350">
        <w:t>Movimiento de tierras</w:t>
      </w:r>
    </w:p>
    <w:p w:rsidR="00600F05" w:rsidRDefault="00600F05" w:rsidP="00480FE0">
      <w:pPr>
        <w:pStyle w:val="LAMET03"/>
      </w:pPr>
    </w:p>
    <w:p w:rsidR="00600F05" w:rsidRPr="00600F05" w:rsidRDefault="00215E9F" w:rsidP="001A7A0A">
      <w:pPr>
        <w:pStyle w:val="Prrafodelista"/>
        <w:numPr>
          <w:ilvl w:val="0"/>
          <w:numId w:val="29"/>
        </w:numPr>
        <w:tabs>
          <w:tab w:val="left" w:pos="4253"/>
        </w:tabs>
        <w:rPr>
          <w:rFonts w:cs="Arial"/>
          <w:szCs w:val="18"/>
          <w:lang w:val="es-ES_tradnl"/>
        </w:rPr>
      </w:pPr>
      <w:r>
        <w:rPr>
          <w:rFonts w:cs="Arial"/>
          <w:szCs w:val="18"/>
          <w:lang w:val="es-ES_tradnl"/>
        </w:rPr>
        <w:t>No existen en el presente proyecto.</w:t>
      </w:r>
    </w:p>
    <w:p w:rsidR="00600F05" w:rsidRPr="00600F05" w:rsidRDefault="00600F05" w:rsidP="00480FE0">
      <w:pPr>
        <w:pStyle w:val="LAMET03"/>
        <w:rPr>
          <w:lang w:val="es-ES_tradnl"/>
        </w:rPr>
      </w:pPr>
    </w:p>
    <w:p w:rsidR="00600F05" w:rsidRDefault="00600F05" w:rsidP="00480FE0">
      <w:pPr>
        <w:pStyle w:val="LAMET02"/>
      </w:pPr>
    </w:p>
    <w:p w:rsidR="00347206" w:rsidRPr="00090AE5" w:rsidRDefault="00347206" w:rsidP="00480FE0">
      <w:pPr>
        <w:pStyle w:val="LAMET02"/>
      </w:pPr>
      <w:r w:rsidRPr="00090AE5">
        <w:t>MC</w:t>
      </w:r>
      <w:r w:rsidR="00090AE5" w:rsidRPr="00090AE5">
        <w:t>1 SUSTENTACIÓN</w:t>
      </w:r>
      <w:r w:rsidRPr="00090AE5">
        <w:t xml:space="preserve"> DEL EDIFICIO (CIMENTACIÓN Y SANEAMIENTO)</w:t>
      </w:r>
    </w:p>
    <w:p w:rsidR="00347206" w:rsidRPr="005258C9" w:rsidRDefault="00347206" w:rsidP="00347206">
      <w:pPr>
        <w:pStyle w:val="Subttulo"/>
        <w:rPr>
          <w:lang w:val="es-ES_tradnl"/>
        </w:rPr>
      </w:pPr>
    </w:p>
    <w:p w:rsidR="008B0968" w:rsidRPr="00EA3D23" w:rsidRDefault="00EA3D23" w:rsidP="00480FE0">
      <w:pPr>
        <w:pStyle w:val="LAMET03"/>
      </w:pPr>
      <w:r>
        <w:t xml:space="preserve">D.3 </w:t>
      </w:r>
      <w:r w:rsidR="008B0968" w:rsidRPr="00EA3D23">
        <w:t>Saneamiento horizontal y evacuación de aguas</w:t>
      </w:r>
    </w:p>
    <w:p w:rsidR="00480FE0" w:rsidRDefault="00480FE0" w:rsidP="00480FE0">
      <w:pPr>
        <w:pStyle w:val="LAMET04"/>
        <w:rPr>
          <w:lang w:val="es-ES_tradnl"/>
        </w:rPr>
      </w:pPr>
    </w:p>
    <w:p w:rsidR="008B0968" w:rsidRDefault="00EA3D23" w:rsidP="00480FE0">
      <w:pPr>
        <w:pStyle w:val="LAMET04"/>
        <w:rPr>
          <w:lang w:val="es-ES_tradnl"/>
        </w:rPr>
      </w:pPr>
      <w:r>
        <w:rPr>
          <w:lang w:val="es-ES_tradnl"/>
        </w:rPr>
        <w:t>Antecedentes</w:t>
      </w:r>
    </w:p>
    <w:p w:rsidR="005864C6" w:rsidRPr="008B0968" w:rsidRDefault="005864C6" w:rsidP="00480FE0">
      <w:pPr>
        <w:pStyle w:val="LAMET04"/>
        <w:rPr>
          <w:lang w:val="es-ES_tradnl"/>
        </w:rPr>
      </w:pPr>
    </w:p>
    <w:p w:rsidR="00535D70" w:rsidRPr="009D3884" w:rsidRDefault="00535D70" w:rsidP="009D3884">
      <w:pPr>
        <w:rPr>
          <w:rFonts w:cs="Arial"/>
          <w:szCs w:val="18"/>
          <w:lang w:val="es-ES_tradnl"/>
        </w:rPr>
      </w:pPr>
      <w:r w:rsidRPr="009D3884">
        <w:rPr>
          <w:rFonts w:cs="Arial"/>
          <w:szCs w:val="18"/>
          <w:lang w:val="es-ES_tradnl"/>
        </w:rPr>
        <w:t>La red de saneamiento del edificio es separativa llevando aguas grises y negras por dos sistemas completamente</w:t>
      </w:r>
    </w:p>
    <w:p w:rsidR="008B0968" w:rsidRPr="009D3884" w:rsidRDefault="00535D70" w:rsidP="009D3884">
      <w:pPr>
        <w:rPr>
          <w:rFonts w:cs="Arial"/>
          <w:szCs w:val="18"/>
          <w:lang w:val="es-ES_tradnl"/>
        </w:rPr>
      </w:pPr>
      <w:proofErr w:type="gramStart"/>
      <w:r w:rsidRPr="009D3884">
        <w:rPr>
          <w:rFonts w:cs="Arial"/>
          <w:szCs w:val="18"/>
          <w:lang w:val="es-ES_tradnl"/>
        </w:rPr>
        <w:t>independientes</w:t>
      </w:r>
      <w:proofErr w:type="gramEnd"/>
      <w:r w:rsidRPr="009D3884">
        <w:rPr>
          <w:rFonts w:cs="Arial"/>
          <w:szCs w:val="18"/>
          <w:lang w:val="es-ES_tradnl"/>
        </w:rPr>
        <w:t xml:space="preserve"> y con dos pozos y dos acometidas que están ya construidas de fases anteriores.</w:t>
      </w:r>
    </w:p>
    <w:p w:rsidR="00535D70" w:rsidRPr="00F80B65" w:rsidRDefault="00535D70" w:rsidP="00535D70">
      <w:pPr>
        <w:tabs>
          <w:tab w:val="left" w:pos="4253"/>
        </w:tabs>
        <w:rPr>
          <w:rFonts w:cs="Arial"/>
          <w:szCs w:val="18"/>
          <w:lang w:val="es-ES_tradnl"/>
        </w:rPr>
      </w:pPr>
    </w:p>
    <w:p w:rsidR="008B0968" w:rsidRPr="00F80B65" w:rsidRDefault="008B0968" w:rsidP="008B0968">
      <w:pPr>
        <w:tabs>
          <w:tab w:val="left" w:pos="4253"/>
        </w:tabs>
        <w:rPr>
          <w:rFonts w:cs="Arial"/>
          <w:szCs w:val="18"/>
          <w:lang w:val="es-ES_tradnl"/>
        </w:rPr>
      </w:pPr>
      <w:r w:rsidRPr="00F80B65">
        <w:rPr>
          <w:rFonts w:cs="Arial"/>
          <w:szCs w:val="18"/>
          <w:lang w:val="es-ES_tradnl"/>
        </w:rPr>
        <w:t xml:space="preserve">Para </w:t>
      </w:r>
      <w:r w:rsidR="00E5137C" w:rsidRPr="00F80B65">
        <w:rPr>
          <w:rFonts w:cs="Arial"/>
          <w:szCs w:val="18"/>
          <w:lang w:val="es-ES_tradnl"/>
        </w:rPr>
        <w:t xml:space="preserve">la </w:t>
      </w:r>
      <w:r w:rsidRPr="00F80B65">
        <w:rPr>
          <w:rFonts w:cs="Arial"/>
          <w:szCs w:val="18"/>
          <w:lang w:val="es-ES_tradnl"/>
        </w:rPr>
        <w:t>protección de</w:t>
      </w:r>
      <w:r w:rsidR="00E5137C" w:rsidRPr="00F80B65">
        <w:rPr>
          <w:rFonts w:cs="Arial"/>
          <w:szCs w:val="18"/>
          <w:lang w:val="es-ES_tradnl"/>
        </w:rPr>
        <w:t>l edificio</w:t>
      </w:r>
      <w:r w:rsidRPr="00F80B65">
        <w:rPr>
          <w:rFonts w:cs="Arial"/>
          <w:szCs w:val="18"/>
          <w:lang w:val="es-ES_tradnl"/>
        </w:rPr>
        <w:t xml:space="preserve"> fr</w:t>
      </w:r>
      <w:r w:rsidR="005864C6" w:rsidRPr="00F80B65">
        <w:rPr>
          <w:rFonts w:cs="Arial"/>
          <w:szCs w:val="18"/>
          <w:lang w:val="es-ES_tradnl"/>
        </w:rPr>
        <w:t xml:space="preserve">ente a la humedad del terreno, el forjado de piso </w:t>
      </w:r>
      <w:r w:rsidR="00535D70" w:rsidRPr="00F80B65">
        <w:rPr>
          <w:rFonts w:cs="Arial"/>
          <w:szCs w:val="18"/>
          <w:lang w:val="es-ES_tradnl"/>
        </w:rPr>
        <w:t>existente</w:t>
      </w:r>
      <w:r w:rsidR="005864C6" w:rsidRPr="00F80B65">
        <w:rPr>
          <w:rFonts w:cs="Arial"/>
          <w:szCs w:val="18"/>
          <w:lang w:val="es-ES_tradnl"/>
        </w:rPr>
        <w:t xml:space="preserve"> </w:t>
      </w:r>
      <w:r w:rsidRPr="00F80B65">
        <w:rPr>
          <w:rFonts w:cs="Arial"/>
          <w:szCs w:val="18"/>
          <w:lang w:val="es-ES_tradnl"/>
        </w:rPr>
        <w:t xml:space="preserve">está </w:t>
      </w:r>
      <w:r w:rsidR="005864C6" w:rsidRPr="00F80B65">
        <w:rPr>
          <w:rFonts w:cs="Arial"/>
          <w:szCs w:val="18"/>
          <w:lang w:val="es-ES_tradnl"/>
        </w:rPr>
        <w:t xml:space="preserve">construido </w:t>
      </w:r>
      <w:r w:rsidRPr="00F80B65">
        <w:rPr>
          <w:rFonts w:cs="Arial"/>
          <w:szCs w:val="18"/>
          <w:lang w:val="es-ES_tradnl"/>
        </w:rPr>
        <w:t>sobre una cámara ventilada</w:t>
      </w:r>
      <w:r w:rsidR="001E336F">
        <w:rPr>
          <w:rFonts w:cs="Arial"/>
          <w:szCs w:val="18"/>
          <w:lang w:val="es-ES_tradnl"/>
        </w:rPr>
        <w:t xml:space="preserve"> con</w:t>
      </w:r>
      <w:r w:rsidR="009F5A4F" w:rsidRPr="00F80B65">
        <w:rPr>
          <w:rFonts w:cs="Arial"/>
          <w:szCs w:val="18"/>
          <w:lang w:val="es-ES_tradnl"/>
        </w:rPr>
        <w:t xml:space="preserve"> </w:t>
      </w:r>
      <w:r w:rsidRPr="00F80B65">
        <w:rPr>
          <w:rFonts w:cs="Arial"/>
          <w:szCs w:val="18"/>
          <w:lang w:val="es-ES_tradnl"/>
        </w:rPr>
        <w:t>un drenaje perimetral conectado a la red de pluviales</w:t>
      </w:r>
      <w:r w:rsidR="001E336F">
        <w:rPr>
          <w:rFonts w:cs="Arial"/>
          <w:szCs w:val="18"/>
          <w:lang w:val="es-ES_tradnl"/>
        </w:rPr>
        <w:t xml:space="preserve"> (que no es objeto de proyecto)</w:t>
      </w:r>
      <w:r w:rsidRPr="00F80B65">
        <w:rPr>
          <w:rFonts w:cs="Arial"/>
          <w:szCs w:val="18"/>
          <w:lang w:val="es-ES_tradnl"/>
        </w:rPr>
        <w:t>.</w:t>
      </w:r>
    </w:p>
    <w:p w:rsidR="008B0968" w:rsidRPr="00F80B65" w:rsidRDefault="008B0968" w:rsidP="008B0968">
      <w:pPr>
        <w:tabs>
          <w:tab w:val="left" w:pos="4253"/>
        </w:tabs>
        <w:rPr>
          <w:rFonts w:cs="Arial"/>
          <w:szCs w:val="18"/>
          <w:lang w:val="es-ES_tradnl"/>
        </w:rPr>
      </w:pPr>
    </w:p>
    <w:p w:rsidR="008B0968" w:rsidRDefault="00EA3D23" w:rsidP="00480FE0">
      <w:pPr>
        <w:pStyle w:val="LAMET04"/>
        <w:rPr>
          <w:lang w:val="es-ES_tradnl"/>
        </w:rPr>
      </w:pPr>
      <w:r>
        <w:rPr>
          <w:lang w:val="es-ES_tradnl"/>
        </w:rPr>
        <w:t>Sistema Elegido</w:t>
      </w:r>
    </w:p>
    <w:p w:rsidR="005864C6" w:rsidRPr="008B0968" w:rsidRDefault="005864C6" w:rsidP="00480FE0">
      <w:pPr>
        <w:pStyle w:val="LAMET04"/>
        <w:rPr>
          <w:lang w:val="es-ES_tradnl"/>
        </w:rPr>
      </w:pPr>
    </w:p>
    <w:p w:rsidR="009D3884" w:rsidRPr="009D3884" w:rsidRDefault="009D3884" w:rsidP="009D3884">
      <w:pPr>
        <w:rPr>
          <w:rFonts w:cs="Arial"/>
          <w:szCs w:val="18"/>
          <w:lang w:val="es-ES_tradnl"/>
        </w:rPr>
      </w:pPr>
      <w:r w:rsidRPr="009D3884">
        <w:rPr>
          <w:rFonts w:cs="Arial"/>
          <w:szCs w:val="18"/>
          <w:lang w:val="es-ES_tradnl"/>
        </w:rPr>
        <w:t xml:space="preserve">El saneamiento enterrado es de PVC conectado entré sí y con las bajantes mediante arquetas de ladrillo. </w:t>
      </w:r>
    </w:p>
    <w:p w:rsidR="009D3884" w:rsidRPr="009D3884" w:rsidRDefault="009D3884" w:rsidP="009D3884">
      <w:pPr>
        <w:rPr>
          <w:rFonts w:cs="Arial"/>
          <w:szCs w:val="18"/>
          <w:lang w:val="es-ES_tradnl"/>
        </w:rPr>
      </w:pPr>
    </w:p>
    <w:p w:rsidR="009D3884" w:rsidRPr="009D3884" w:rsidRDefault="009D3884" w:rsidP="009D3884">
      <w:pPr>
        <w:rPr>
          <w:rFonts w:cs="Arial"/>
          <w:szCs w:val="18"/>
          <w:lang w:val="es-ES_tradnl"/>
        </w:rPr>
      </w:pPr>
      <w:r w:rsidRPr="009D3884">
        <w:rPr>
          <w:rFonts w:cs="Arial"/>
          <w:szCs w:val="18"/>
          <w:lang w:val="es-ES_tradnl"/>
        </w:rPr>
        <w:t xml:space="preserve">Las cubiertas planas desaguan a través de sumideros en cubierta y bajantes </w:t>
      </w:r>
      <w:r w:rsidR="00981357">
        <w:rPr>
          <w:rFonts w:cs="Arial"/>
          <w:szCs w:val="18"/>
          <w:lang w:val="es-ES_tradnl"/>
        </w:rPr>
        <w:t>conectadas al saneamiento</w:t>
      </w:r>
      <w:r w:rsidRPr="009D3884">
        <w:rPr>
          <w:rFonts w:cs="Arial"/>
          <w:szCs w:val="18"/>
          <w:lang w:val="es-ES_tradnl"/>
        </w:rPr>
        <w:t>.</w:t>
      </w:r>
    </w:p>
    <w:p w:rsidR="009D3884" w:rsidRPr="009D3884" w:rsidRDefault="009D3884" w:rsidP="009D3884">
      <w:pPr>
        <w:rPr>
          <w:rFonts w:cs="Arial"/>
          <w:szCs w:val="18"/>
          <w:lang w:val="es-ES_tradnl"/>
        </w:rPr>
      </w:pPr>
    </w:p>
    <w:p w:rsidR="009D3884" w:rsidRPr="009D3884" w:rsidRDefault="009D3884" w:rsidP="009D3884">
      <w:pPr>
        <w:rPr>
          <w:rFonts w:cs="Arial"/>
          <w:szCs w:val="18"/>
          <w:lang w:val="es-ES_tradnl"/>
        </w:rPr>
      </w:pPr>
      <w:r w:rsidRPr="009D3884">
        <w:rPr>
          <w:rFonts w:cs="Arial"/>
          <w:szCs w:val="18"/>
          <w:lang w:val="es-ES_tradnl"/>
        </w:rPr>
        <w:t>La red de saneamiento interior irá alojada en una cámara de la tabiquería de cartón-yeso para su fácil acceso en tareas de mantenimiento y reparación.</w:t>
      </w:r>
    </w:p>
    <w:p w:rsidR="009D3884" w:rsidRPr="009D3884" w:rsidRDefault="009D3884" w:rsidP="009D3884">
      <w:pPr>
        <w:rPr>
          <w:rFonts w:cs="Arial"/>
          <w:szCs w:val="18"/>
          <w:lang w:val="es-ES_tradnl"/>
        </w:rPr>
      </w:pPr>
    </w:p>
    <w:p w:rsidR="009D3884" w:rsidRPr="009D3884" w:rsidRDefault="009D3884" w:rsidP="009D3884">
      <w:pPr>
        <w:rPr>
          <w:rFonts w:cs="Arial"/>
          <w:szCs w:val="18"/>
          <w:lang w:val="es-ES_tradnl"/>
        </w:rPr>
      </w:pPr>
      <w:r w:rsidRPr="009D3884">
        <w:rPr>
          <w:rFonts w:cs="Arial"/>
          <w:szCs w:val="18"/>
          <w:lang w:val="es-ES_tradnl"/>
        </w:rPr>
        <w:t>Todas las bajantes son de material bicapa insonorizadas. Están ventiladas en cubierta y cuentan con un sifón de agua en su primer tramo horizontal.</w:t>
      </w:r>
    </w:p>
    <w:p w:rsidR="009D3884" w:rsidRPr="009D3884" w:rsidRDefault="009D3884" w:rsidP="009D3884">
      <w:pPr>
        <w:rPr>
          <w:rFonts w:cs="Arial"/>
          <w:szCs w:val="18"/>
          <w:lang w:val="es-ES_tradnl"/>
        </w:rPr>
      </w:pPr>
    </w:p>
    <w:p w:rsidR="009D3884" w:rsidRPr="009D3884" w:rsidRDefault="009D3884" w:rsidP="009D3884">
      <w:pPr>
        <w:rPr>
          <w:rFonts w:cs="Arial"/>
          <w:szCs w:val="18"/>
          <w:lang w:val="es-ES_tradnl"/>
        </w:rPr>
      </w:pPr>
      <w:r w:rsidRPr="009D3884">
        <w:rPr>
          <w:rFonts w:cs="Arial"/>
          <w:szCs w:val="18"/>
          <w:lang w:val="es-ES_tradnl"/>
        </w:rPr>
        <w:t xml:space="preserve">Los baños, además del sistema de evacuación de todos sus aparatos, contarán con un sumidero </w:t>
      </w:r>
      <w:proofErr w:type="spellStart"/>
      <w:r w:rsidRPr="009D3884">
        <w:rPr>
          <w:rFonts w:cs="Arial"/>
          <w:szCs w:val="18"/>
          <w:lang w:val="es-ES_tradnl"/>
        </w:rPr>
        <w:t>sifónico</w:t>
      </w:r>
      <w:proofErr w:type="spellEnd"/>
      <w:r w:rsidRPr="009D3884">
        <w:rPr>
          <w:rFonts w:cs="Arial"/>
          <w:szCs w:val="18"/>
          <w:lang w:val="es-ES_tradnl"/>
        </w:rPr>
        <w:t xml:space="preserve"> en el suelo</w:t>
      </w:r>
    </w:p>
    <w:p w:rsidR="008B0968" w:rsidRPr="009D3884" w:rsidRDefault="009D3884" w:rsidP="009D3884">
      <w:pPr>
        <w:rPr>
          <w:rFonts w:cs="Arial"/>
          <w:szCs w:val="18"/>
          <w:lang w:val="es-ES_tradnl"/>
        </w:rPr>
      </w:pPr>
      <w:proofErr w:type="gramStart"/>
      <w:r w:rsidRPr="009D3884">
        <w:rPr>
          <w:rFonts w:cs="Arial"/>
          <w:szCs w:val="18"/>
          <w:lang w:val="es-ES_tradnl"/>
        </w:rPr>
        <w:t>para</w:t>
      </w:r>
      <w:proofErr w:type="gramEnd"/>
      <w:r w:rsidRPr="009D3884">
        <w:rPr>
          <w:rFonts w:cs="Arial"/>
          <w:szCs w:val="18"/>
          <w:lang w:val="es-ES_tradnl"/>
        </w:rPr>
        <w:t xml:space="preserve"> posibles caídas de agua y para facilitar las labores de limpieza. </w:t>
      </w:r>
    </w:p>
    <w:p w:rsidR="009D3884" w:rsidRPr="008B0968" w:rsidRDefault="009D3884" w:rsidP="009D3884">
      <w:pPr>
        <w:rPr>
          <w:rFonts w:cs="Arial"/>
          <w:szCs w:val="18"/>
          <w:lang w:val="es-ES_tradnl"/>
        </w:rPr>
      </w:pPr>
    </w:p>
    <w:p w:rsidR="008B0968" w:rsidRDefault="00EA3D23" w:rsidP="00480FE0">
      <w:pPr>
        <w:pStyle w:val="LAMET04"/>
        <w:rPr>
          <w:lang w:val="es-ES_tradnl"/>
        </w:rPr>
      </w:pPr>
      <w:r>
        <w:rPr>
          <w:lang w:val="es-ES_tradnl"/>
        </w:rPr>
        <w:t>Desagües aparatos Sanitarios</w:t>
      </w:r>
      <w:r w:rsidR="008B0968" w:rsidRPr="008B0968">
        <w:rPr>
          <w:lang w:val="es-ES_tradnl"/>
        </w:rPr>
        <w:t xml:space="preserve"> </w:t>
      </w:r>
    </w:p>
    <w:p w:rsidR="005864C6" w:rsidRPr="008B0968" w:rsidRDefault="005864C6" w:rsidP="00480FE0">
      <w:pPr>
        <w:pStyle w:val="LAMET04"/>
        <w:rPr>
          <w:lang w:val="es-ES_tradnl"/>
        </w:rPr>
      </w:pPr>
    </w:p>
    <w:p w:rsidR="008B0968" w:rsidRDefault="008B0968" w:rsidP="008B0968">
      <w:pPr>
        <w:rPr>
          <w:rFonts w:cs="Arial"/>
          <w:szCs w:val="18"/>
          <w:lang w:val="es-ES_tradnl"/>
        </w:rPr>
      </w:pPr>
      <w:r w:rsidRPr="008B0968">
        <w:rPr>
          <w:rFonts w:cs="Arial"/>
          <w:szCs w:val="18"/>
          <w:lang w:val="es-ES_tradnl"/>
        </w:rPr>
        <w:t>Los desagües de todos los aparatos sanitarios se han proyectado en tubería de PVC con accesorios del mismo material, fabricada según norma UNE 35114 parte II.</w:t>
      </w:r>
    </w:p>
    <w:p w:rsidR="009D3884" w:rsidRPr="008B0968" w:rsidRDefault="009D3884" w:rsidP="008B0968">
      <w:pPr>
        <w:rPr>
          <w:rFonts w:cs="Arial"/>
          <w:szCs w:val="18"/>
          <w:lang w:val="es-ES_tradnl"/>
        </w:rPr>
      </w:pPr>
    </w:p>
    <w:p w:rsidR="009D3884" w:rsidRDefault="008B0968" w:rsidP="008B0968">
      <w:pPr>
        <w:rPr>
          <w:rFonts w:cs="Arial"/>
          <w:szCs w:val="18"/>
          <w:lang w:val="es-ES_tradnl"/>
        </w:rPr>
      </w:pPr>
      <w:r w:rsidRPr="008B0968">
        <w:rPr>
          <w:rFonts w:cs="Arial"/>
          <w:szCs w:val="18"/>
          <w:lang w:val="es-ES_tradnl"/>
        </w:rPr>
        <w:t>Los diámetros considerados para las tuberías de desagües de los aparatos son, según el DB-HS5 del CTE los siguientes:</w:t>
      </w:r>
    </w:p>
    <w:p w:rsidR="009D3884" w:rsidRDefault="009D3884">
      <w:pPr>
        <w:jc w:val="left"/>
        <w:rPr>
          <w:rFonts w:cs="Arial"/>
          <w:szCs w:val="18"/>
          <w:lang w:val="es-ES_tradnl"/>
        </w:rPr>
      </w:pPr>
      <w:r>
        <w:rPr>
          <w:rFonts w:cs="Arial"/>
          <w:szCs w:val="18"/>
          <w:lang w:val="es-ES_tradnl"/>
        </w:rPr>
        <w:br w:type="page"/>
      </w:r>
    </w:p>
    <w:p w:rsidR="008B0968" w:rsidRPr="008B0968" w:rsidRDefault="001900A0" w:rsidP="008B0968">
      <w:pPr>
        <w:rPr>
          <w:rFonts w:cs="Arial"/>
          <w:szCs w:val="18"/>
          <w:lang w:val="es-ES_tradnl"/>
        </w:rPr>
      </w:pPr>
      <w:r>
        <w:rPr>
          <w:rFonts w:cs="Arial"/>
          <w:noProof/>
          <w:szCs w:val="18"/>
          <w:lang w:val="es-ES_tradnl"/>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3" type="#_x0000_t75" style="position:absolute;left:0;text-align:left;margin-left:6.75pt;margin-top:-11.25pt;width:438pt;height:200.8pt;z-index:251656704;mso-wrap-edited:f" wrapcoords="-37 0 -37 21535 21600 21535 21600 0 -37 0">
            <v:imagedata r:id="rId9" o:title=""/>
            <w10:wrap type="tight"/>
          </v:shape>
          <o:OLEObject Type="Embed" ProgID="AcroExch.Document.7" ShapeID="_x0000_s1063" DrawAspect="Content" ObjectID="_1612969746" r:id="rId10"/>
        </w:pict>
      </w: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480FE0" w:rsidRDefault="00480FE0" w:rsidP="008B0968">
      <w:pPr>
        <w:ind w:firstLine="708"/>
        <w:rPr>
          <w:rFonts w:cs="Arial"/>
          <w:szCs w:val="18"/>
          <w:lang w:val="es-ES_tradnl"/>
        </w:rPr>
      </w:pPr>
    </w:p>
    <w:p w:rsidR="005864C6" w:rsidRDefault="005864C6" w:rsidP="00480FE0">
      <w:pPr>
        <w:rPr>
          <w:rFonts w:cs="Arial"/>
          <w:szCs w:val="18"/>
          <w:lang w:val="es-ES_tradnl"/>
        </w:rPr>
      </w:pPr>
    </w:p>
    <w:p w:rsidR="005864C6" w:rsidRDefault="005864C6" w:rsidP="00480FE0">
      <w:pPr>
        <w:rPr>
          <w:rFonts w:cs="Arial"/>
          <w:szCs w:val="18"/>
          <w:lang w:val="es-ES_tradnl"/>
        </w:rPr>
      </w:pPr>
    </w:p>
    <w:p w:rsidR="005864C6" w:rsidRDefault="005864C6" w:rsidP="00480FE0">
      <w:pPr>
        <w:rPr>
          <w:rFonts w:cs="Arial"/>
          <w:szCs w:val="18"/>
          <w:lang w:val="es-ES_tradnl"/>
        </w:rPr>
      </w:pPr>
    </w:p>
    <w:p w:rsidR="008B0968" w:rsidRDefault="008B0968" w:rsidP="00480FE0">
      <w:pPr>
        <w:rPr>
          <w:rFonts w:cs="Arial"/>
          <w:szCs w:val="18"/>
          <w:lang w:val="es-ES_tradnl"/>
        </w:rPr>
      </w:pPr>
      <w:r w:rsidRPr="008B0968">
        <w:rPr>
          <w:rFonts w:cs="Arial"/>
          <w:szCs w:val="18"/>
          <w:lang w:val="es-ES_tradnl"/>
        </w:rPr>
        <w:t>El número de aparatos a desaguar es el siguiente:</w:t>
      </w:r>
    </w:p>
    <w:p w:rsidR="00480FE0" w:rsidRPr="007C63E3" w:rsidRDefault="00480FE0" w:rsidP="00480FE0">
      <w:pPr>
        <w:rPr>
          <w:rFonts w:cs="Arial"/>
          <w:b/>
          <w:bCs/>
          <w:szCs w:val="18"/>
          <w:u w:val="single"/>
          <w:lang w:val="es-ES_tradnl"/>
        </w:rPr>
      </w:pPr>
    </w:p>
    <w:p w:rsidR="008B0968" w:rsidRPr="007C63E3" w:rsidRDefault="009D3884" w:rsidP="008B0968">
      <w:pPr>
        <w:jc w:val="left"/>
        <w:rPr>
          <w:rFonts w:cs="Arial"/>
          <w:b/>
          <w:bCs/>
          <w:szCs w:val="18"/>
          <w:u w:val="single"/>
          <w:lang w:val="es-ES_tradnl"/>
        </w:rPr>
      </w:pPr>
      <w:r>
        <w:rPr>
          <w:rFonts w:cs="Arial"/>
          <w:szCs w:val="18"/>
          <w:u w:val="single"/>
          <w:lang w:val="es-ES_tradnl"/>
        </w:rPr>
        <w:t>Aseos</w:t>
      </w:r>
      <w:r w:rsidR="008B0968" w:rsidRPr="007C63E3">
        <w:rPr>
          <w:rFonts w:cs="Arial"/>
          <w:szCs w:val="18"/>
          <w:u w:val="single"/>
          <w:lang w:val="es-ES_tradnl"/>
        </w:rPr>
        <w:t>:</w:t>
      </w:r>
    </w:p>
    <w:p w:rsidR="008B0968" w:rsidRPr="007C63E3" w:rsidRDefault="009D3884" w:rsidP="001A7A0A">
      <w:pPr>
        <w:widowControl w:val="0"/>
        <w:numPr>
          <w:ilvl w:val="0"/>
          <w:numId w:val="5"/>
        </w:numPr>
        <w:autoSpaceDE w:val="0"/>
        <w:autoSpaceDN w:val="0"/>
        <w:adjustRightInd w:val="0"/>
        <w:jc w:val="left"/>
        <w:rPr>
          <w:rFonts w:cs="Arial"/>
          <w:szCs w:val="18"/>
          <w:lang w:val="es-ES_tradnl"/>
        </w:rPr>
      </w:pPr>
      <w:r>
        <w:rPr>
          <w:rFonts w:cs="Arial"/>
          <w:szCs w:val="18"/>
          <w:lang w:val="es-ES_tradnl"/>
        </w:rPr>
        <w:t>M</w:t>
      </w:r>
      <w:r w:rsidR="008B0968" w:rsidRPr="007C63E3">
        <w:rPr>
          <w:rFonts w:cs="Arial"/>
          <w:szCs w:val="18"/>
          <w:lang w:val="es-ES_tradnl"/>
        </w:rPr>
        <w:t>asculino</w:t>
      </w:r>
    </w:p>
    <w:p w:rsidR="008B0968" w:rsidRPr="007C63E3" w:rsidRDefault="009D3884" w:rsidP="001A7A0A">
      <w:pPr>
        <w:widowControl w:val="0"/>
        <w:numPr>
          <w:ilvl w:val="1"/>
          <w:numId w:val="5"/>
        </w:numPr>
        <w:autoSpaceDE w:val="0"/>
        <w:autoSpaceDN w:val="0"/>
        <w:adjustRightInd w:val="0"/>
        <w:jc w:val="left"/>
        <w:rPr>
          <w:rFonts w:cs="Arial"/>
          <w:szCs w:val="18"/>
          <w:lang w:val="es-ES_tradnl"/>
        </w:rPr>
      </w:pPr>
      <w:r>
        <w:rPr>
          <w:rFonts w:cs="Arial"/>
          <w:szCs w:val="18"/>
          <w:lang w:val="es-ES_tradnl"/>
        </w:rPr>
        <w:t>4</w:t>
      </w:r>
      <w:r w:rsidR="008B0968" w:rsidRPr="007C63E3">
        <w:rPr>
          <w:rFonts w:cs="Arial"/>
          <w:szCs w:val="18"/>
          <w:lang w:val="es-ES_tradnl"/>
        </w:rPr>
        <w:t xml:space="preserve"> lavabos (</w:t>
      </w:r>
      <w:r>
        <w:rPr>
          <w:rFonts w:cs="Arial"/>
          <w:szCs w:val="18"/>
          <w:lang w:val="es-ES_tradnl"/>
        </w:rPr>
        <w:t>8</w:t>
      </w:r>
      <w:r w:rsidR="008B0968" w:rsidRPr="007C63E3">
        <w:rPr>
          <w:rFonts w:cs="Arial"/>
          <w:szCs w:val="18"/>
          <w:lang w:val="es-ES_tradnl"/>
        </w:rPr>
        <w:t xml:space="preserve"> UD)</w:t>
      </w:r>
    </w:p>
    <w:p w:rsidR="008B0968" w:rsidRPr="007C63E3" w:rsidRDefault="008B0968" w:rsidP="001A7A0A">
      <w:pPr>
        <w:widowControl w:val="0"/>
        <w:numPr>
          <w:ilvl w:val="1"/>
          <w:numId w:val="5"/>
        </w:numPr>
        <w:autoSpaceDE w:val="0"/>
        <w:autoSpaceDN w:val="0"/>
        <w:adjustRightInd w:val="0"/>
        <w:jc w:val="left"/>
        <w:rPr>
          <w:rFonts w:cs="Arial"/>
          <w:szCs w:val="18"/>
          <w:lang w:val="es-ES_tradnl"/>
        </w:rPr>
      </w:pPr>
      <w:r w:rsidRPr="007C63E3">
        <w:rPr>
          <w:rFonts w:cs="Arial"/>
          <w:szCs w:val="18"/>
          <w:lang w:val="es-ES_tradnl"/>
        </w:rPr>
        <w:t>1 lavabo adaptado (2 UD)</w:t>
      </w:r>
    </w:p>
    <w:p w:rsidR="008B0968" w:rsidRPr="007C63E3" w:rsidRDefault="009D3884" w:rsidP="001A7A0A">
      <w:pPr>
        <w:widowControl w:val="0"/>
        <w:numPr>
          <w:ilvl w:val="1"/>
          <w:numId w:val="5"/>
        </w:numPr>
        <w:autoSpaceDE w:val="0"/>
        <w:autoSpaceDN w:val="0"/>
        <w:adjustRightInd w:val="0"/>
        <w:jc w:val="left"/>
        <w:rPr>
          <w:rFonts w:cs="Arial"/>
          <w:szCs w:val="18"/>
          <w:lang w:val="es-ES_tradnl"/>
        </w:rPr>
      </w:pPr>
      <w:r>
        <w:rPr>
          <w:rFonts w:cs="Arial"/>
          <w:szCs w:val="18"/>
          <w:lang w:val="es-ES_tradnl"/>
        </w:rPr>
        <w:t>5</w:t>
      </w:r>
      <w:r w:rsidR="008B0968" w:rsidRPr="007C63E3">
        <w:rPr>
          <w:rFonts w:cs="Arial"/>
          <w:szCs w:val="18"/>
          <w:lang w:val="es-ES_tradnl"/>
        </w:rPr>
        <w:t xml:space="preserve"> urinarios (</w:t>
      </w:r>
      <w:r>
        <w:rPr>
          <w:rFonts w:cs="Arial"/>
          <w:szCs w:val="18"/>
          <w:lang w:val="es-ES_tradnl"/>
        </w:rPr>
        <w:t>10</w:t>
      </w:r>
      <w:r w:rsidR="008B0968" w:rsidRPr="007C63E3">
        <w:rPr>
          <w:rFonts w:cs="Arial"/>
          <w:szCs w:val="18"/>
          <w:lang w:val="es-ES_tradnl"/>
        </w:rPr>
        <w:t xml:space="preserve"> UD)</w:t>
      </w:r>
    </w:p>
    <w:p w:rsidR="008B0968" w:rsidRPr="007C63E3" w:rsidRDefault="009D3884" w:rsidP="001A7A0A">
      <w:pPr>
        <w:widowControl w:val="0"/>
        <w:numPr>
          <w:ilvl w:val="1"/>
          <w:numId w:val="5"/>
        </w:numPr>
        <w:autoSpaceDE w:val="0"/>
        <w:autoSpaceDN w:val="0"/>
        <w:adjustRightInd w:val="0"/>
        <w:jc w:val="left"/>
        <w:rPr>
          <w:rFonts w:cs="Arial"/>
          <w:szCs w:val="18"/>
          <w:lang w:val="es-ES_tradnl"/>
        </w:rPr>
      </w:pPr>
      <w:r>
        <w:rPr>
          <w:rFonts w:cs="Arial"/>
          <w:szCs w:val="18"/>
          <w:lang w:val="es-ES_tradnl"/>
        </w:rPr>
        <w:t>2</w:t>
      </w:r>
      <w:r w:rsidR="008B0968" w:rsidRPr="007C63E3">
        <w:rPr>
          <w:rFonts w:cs="Arial"/>
          <w:szCs w:val="18"/>
          <w:lang w:val="es-ES_tradnl"/>
        </w:rPr>
        <w:t xml:space="preserve"> inodoro (</w:t>
      </w:r>
      <w:r>
        <w:rPr>
          <w:rFonts w:cs="Arial"/>
          <w:szCs w:val="18"/>
          <w:lang w:val="es-ES_tradnl"/>
        </w:rPr>
        <w:t>10</w:t>
      </w:r>
      <w:r w:rsidR="008B0968" w:rsidRPr="007C63E3">
        <w:rPr>
          <w:rFonts w:cs="Arial"/>
          <w:szCs w:val="18"/>
          <w:lang w:val="es-ES_tradnl"/>
        </w:rPr>
        <w:t xml:space="preserve"> UD)</w:t>
      </w:r>
    </w:p>
    <w:p w:rsidR="008B0968" w:rsidRPr="007C63E3" w:rsidRDefault="008B0968" w:rsidP="001A7A0A">
      <w:pPr>
        <w:widowControl w:val="0"/>
        <w:numPr>
          <w:ilvl w:val="1"/>
          <w:numId w:val="5"/>
        </w:numPr>
        <w:autoSpaceDE w:val="0"/>
        <w:autoSpaceDN w:val="0"/>
        <w:adjustRightInd w:val="0"/>
        <w:jc w:val="left"/>
        <w:rPr>
          <w:rFonts w:cs="Arial"/>
          <w:szCs w:val="18"/>
          <w:lang w:val="es-ES_tradnl"/>
        </w:rPr>
      </w:pPr>
      <w:r w:rsidRPr="007C63E3">
        <w:rPr>
          <w:rFonts w:cs="Arial"/>
          <w:szCs w:val="18"/>
          <w:lang w:val="es-ES_tradnl"/>
        </w:rPr>
        <w:t>1 inodoro adaptado (5 UD)</w:t>
      </w:r>
    </w:p>
    <w:p w:rsidR="008B0968" w:rsidRPr="007C63E3" w:rsidRDefault="009D3884" w:rsidP="001A7A0A">
      <w:pPr>
        <w:widowControl w:val="0"/>
        <w:numPr>
          <w:ilvl w:val="0"/>
          <w:numId w:val="5"/>
        </w:numPr>
        <w:autoSpaceDE w:val="0"/>
        <w:autoSpaceDN w:val="0"/>
        <w:adjustRightInd w:val="0"/>
        <w:jc w:val="left"/>
        <w:rPr>
          <w:rFonts w:cs="Arial"/>
          <w:szCs w:val="18"/>
          <w:lang w:val="es-ES_tradnl"/>
        </w:rPr>
      </w:pPr>
      <w:r>
        <w:rPr>
          <w:rFonts w:cs="Arial"/>
          <w:szCs w:val="18"/>
          <w:lang w:val="es-ES_tradnl"/>
        </w:rPr>
        <w:t>F</w:t>
      </w:r>
      <w:r w:rsidR="008B0968" w:rsidRPr="007C63E3">
        <w:rPr>
          <w:rFonts w:cs="Arial"/>
          <w:szCs w:val="18"/>
          <w:lang w:val="es-ES_tradnl"/>
        </w:rPr>
        <w:t>emenino</w:t>
      </w:r>
    </w:p>
    <w:p w:rsidR="009D3884" w:rsidRPr="007C63E3" w:rsidRDefault="009D3884" w:rsidP="009D3884">
      <w:pPr>
        <w:widowControl w:val="0"/>
        <w:numPr>
          <w:ilvl w:val="1"/>
          <w:numId w:val="5"/>
        </w:numPr>
        <w:autoSpaceDE w:val="0"/>
        <w:autoSpaceDN w:val="0"/>
        <w:adjustRightInd w:val="0"/>
        <w:jc w:val="left"/>
        <w:rPr>
          <w:rFonts w:cs="Arial"/>
          <w:szCs w:val="18"/>
          <w:lang w:val="es-ES_tradnl"/>
        </w:rPr>
      </w:pPr>
      <w:r>
        <w:rPr>
          <w:rFonts w:cs="Arial"/>
          <w:szCs w:val="18"/>
          <w:lang w:val="es-ES_tradnl"/>
        </w:rPr>
        <w:t>4</w:t>
      </w:r>
      <w:r w:rsidRPr="007C63E3">
        <w:rPr>
          <w:rFonts w:cs="Arial"/>
          <w:szCs w:val="18"/>
          <w:lang w:val="es-ES_tradnl"/>
        </w:rPr>
        <w:t xml:space="preserve"> lavabos (</w:t>
      </w:r>
      <w:r>
        <w:rPr>
          <w:rFonts w:cs="Arial"/>
          <w:szCs w:val="18"/>
          <w:lang w:val="es-ES_tradnl"/>
        </w:rPr>
        <w:t>8</w:t>
      </w:r>
      <w:r w:rsidRPr="007C63E3">
        <w:rPr>
          <w:rFonts w:cs="Arial"/>
          <w:szCs w:val="18"/>
          <w:lang w:val="es-ES_tradnl"/>
        </w:rPr>
        <w:t xml:space="preserve"> UD)</w:t>
      </w:r>
    </w:p>
    <w:p w:rsidR="009D3884" w:rsidRPr="007C63E3" w:rsidRDefault="009D3884" w:rsidP="009D3884">
      <w:pPr>
        <w:widowControl w:val="0"/>
        <w:numPr>
          <w:ilvl w:val="1"/>
          <w:numId w:val="5"/>
        </w:numPr>
        <w:autoSpaceDE w:val="0"/>
        <w:autoSpaceDN w:val="0"/>
        <w:adjustRightInd w:val="0"/>
        <w:jc w:val="left"/>
        <w:rPr>
          <w:rFonts w:cs="Arial"/>
          <w:szCs w:val="18"/>
          <w:lang w:val="es-ES_tradnl"/>
        </w:rPr>
      </w:pPr>
      <w:r w:rsidRPr="007C63E3">
        <w:rPr>
          <w:rFonts w:cs="Arial"/>
          <w:szCs w:val="18"/>
          <w:lang w:val="es-ES_tradnl"/>
        </w:rPr>
        <w:t>1 lavabo adaptado (2 UD)</w:t>
      </w:r>
    </w:p>
    <w:p w:rsidR="009D3884" w:rsidRPr="007C63E3" w:rsidRDefault="009D3884" w:rsidP="009D3884">
      <w:pPr>
        <w:widowControl w:val="0"/>
        <w:numPr>
          <w:ilvl w:val="1"/>
          <w:numId w:val="5"/>
        </w:numPr>
        <w:autoSpaceDE w:val="0"/>
        <w:autoSpaceDN w:val="0"/>
        <w:adjustRightInd w:val="0"/>
        <w:jc w:val="left"/>
        <w:rPr>
          <w:rFonts w:cs="Arial"/>
          <w:szCs w:val="18"/>
          <w:lang w:val="es-ES_tradnl"/>
        </w:rPr>
      </w:pPr>
      <w:r>
        <w:rPr>
          <w:rFonts w:cs="Arial"/>
          <w:szCs w:val="18"/>
          <w:lang w:val="es-ES_tradnl"/>
        </w:rPr>
        <w:t>5</w:t>
      </w:r>
      <w:r w:rsidRPr="007C63E3">
        <w:rPr>
          <w:rFonts w:cs="Arial"/>
          <w:szCs w:val="18"/>
          <w:lang w:val="es-ES_tradnl"/>
        </w:rPr>
        <w:t xml:space="preserve"> inodoro (</w:t>
      </w:r>
      <w:r>
        <w:rPr>
          <w:rFonts w:cs="Arial"/>
          <w:szCs w:val="18"/>
          <w:lang w:val="es-ES_tradnl"/>
        </w:rPr>
        <w:t xml:space="preserve">25 </w:t>
      </w:r>
      <w:r w:rsidRPr="007C63E3">
        <w:rPr>
          <w:rFonts w:cs="Arial"/>
          <w:szCs w:val="18"/>
          <w:lang w:val="es-ES_tradnl"/>
        </w:rPr>
        <w:t>UD)</w:t>
      </w:r>
    </w:p>
    <w:p w:rsidR="009D3884" w:rsidRPr="007C63E3" w:rsidRDefault="009D3884" w:rsidP="009D3884">
      <w:pPr>
        <w:widowControl w:val="0"/>
        <w:numPr>
          <w:ilvl w:val="1"/>
          <w:numId w:val="5"/>
        </w:numPr>
        <w:autoSpaceDE w:val="0"/>
        <w:autoSpaceDN w:val="0"/>
        <w:adjustRightInd w:val="0"/>
        <w:jc w:val="left"/>
        <w:rPr>
          <w:rFonts w:cs="Arial"/>
          <w:szCs w:val="18"/>
          <w:lang w:val="es-ES_tradnl"/>
        </w:rPr>
      </w:pPr>
      <w:r w:rsidRPr="007C63E3">
        <w:rPr>
          <w:rFonts w:cs="Arial"/>
          <w:szCs w:val="18"/>
          <w:lang w:val="es-ES_tradnl"/>
        </w:rPr>
        <w:t>1 inodoro adaptado (5 UD)</w:t>
      </w:r>
    </w:p>
    <w:p w:rsidR="008B0968" w:rsidRPr="007C63E3" w:rsidRDefault="008B0968" w:rsidP="008B0968">
      <w:pPr>
        <w:widowControl w:val="0"/>
        <w:autoSpaceDE w:val="0"/>
        <w:autoSpaceDN w:val="0"/>
        <w:adjustRightInd w:val="0"/>
        <w:jc w:val="left"/>
        <w:rPr>
          <w:rFonts w:cs="Arial"/>
          <w:szCs w:val="18"/>
          <w:lang w:val="es-ES_tradnl"/>
        </w:rPr>
      </w:pPr>
    </w:p>
    <w:p w:rsidR="008B0968" w:rsidRPr="007C63E3" w:rsidRDefault="008B0968" w:rsidP="008B0968">
      <w:pPr>
        <w:rPr>
          <w:rFonts w:cs="Arial"/>
          <w:szCs w:val="18"/>
          <w:lang w:val="es-ES_tradnl"/>
        </w:rPr>
      </w:pPr>
      <w:r w:rsidRPr="007C63E3">
        <w:rPr>
          <w:rFonts w:cs="Arial"/>
          <w:szCs w:val="18"/>
          <w:lang w:val="es-ES_tradnl"/>
        </w:rPr>
        <w:t xml:space="preserve">Todo ello supone un total de </w:t>
      </w:r>
      <w:r w:rsidR="00C472D1">
        <w:rPr>
          <w:rFonts w:cs="Arial"/>
          <w:szCs w:val="18"/>
          <w:lang w:val="es-ES_tradnl"/>
        </w:rPr>
        <w:t>75</w:t>
      </w:r>
      <w:r w:rsidRPr="007C63E3">
        <w:rPr>
          <w:rFonts w:cs="Arial"/>
          <w:szCs w:val="18"/>
          <w:lang w:val="es-ES_tradnl"/>
        </w:rPr>
        <w:t xml:space="preserve"> unidades de descarga.</w:t>
      </w:r>
    </w:p>
    <w:p w:rsidR="008B0968" w:rsidRPr="007C63E3" w:rsidRDefault="008B0968" w:rsidP="008B0968">
      <w:pPr>
        <w:widowControl w:val="0"/>
        <w:autoSpaceDE w:val="0"/>
        <w:autoSpaceDN w:val="0"/>
        <w:adjustRightInd w:val="0"/>
        <w:jc w:val="left"/>
        <w:rPr>
          <w:rFonts w:cs="Arial"/>
          <w:szCs w:val="18"/>
          <w:lang w:val="es-ES_tradnl"/>
        </w:rPr>
      </w:pPr>
    </w:p>
    <w:p w:rsidR="008B0968" w:rsidRDefault="008B0968" w:rsidP="008B0968">
      <w:pPr>
        <w:rPr>
          <w:rFonts w:cs="Arial"/>
          <w:szCs w:val="18"/>
          <w:lang w:val="es-ES_tradnl"/>
        </w:rPr>
      </w:pPr>
      <w:r w:rsidRPr="008B0968">
        <w:rPr>
          <w:rFonts w:cs="Arial"/>
          <w:szCs w:val="18"/>
          <w:lang w:val="es-ES_tradnl"/>
        </w:rPr>
        <w:t>La unión de tubos y piezas se realizará mediante adhesivo especial.</w:t>
      </w:r>
      <w:r w:rsidR="00130153">
        <w:rPr>
          <w:rFonts w:cs="Arial"/>
          <w:szCs w:val="18"/>
          <w:lang w:val="es-ES_tradnl"/>
        </w:rPr>
        <w:t xml:space="preserve"> </w:t>
      </w:r>
      <w:r w:rsidRPr="008B0968">
        <w:rPr>
          <w:rFonts w:cs="Arial"/>
          <w:szCs w:val="18"/>
          <w:lang w:val="es-ES_tradnl"/>
        </w:rPr>
        <w:t>Los tubos no se podrán curvar, se emplearán piezas apropiadas. Únicamente se aceptarán curvas suaves para corregir la dirección del tubo, realizadas con aplicación del calor de forma que la temperatura absorbida por el tubo sea la necesaria para poder hacer la figura sin deformaciones ni reblandecimientos peligrosos.</w:t>
      </w:r>
    </w:p>
    <w:p w:rsidR="00130153" w:rsidRPr="008B0968" w:rsidRDefault="00130153" w:rsidP="008B0968">
      <w:pPr>
        <w:rPr>
          <w:rFonts w:cs="Arial"/>
          <w:szCs w:val="18"/>
          <w:lang w:val="es-ES_tradnl"/>
        </w:rPr>
      </w:pPr>
    </w:p>
    <w:p w:rsidR="008B0968" w:rsidRPr="008B0968" w:rsidRDefault="008B0968" w:rsidP="008B0968">
      <w:pPr>
        <w:rPr>
          <w:rFonts w:cs="Arial"/>
          <w:szCs w:val="18"/>
          <w:lang w:val="es-ES_tradnl"/>
        </w:rPr>
      </w:pPr>
      <w:r w:rsidRPr="008B0968">
        <w:rPr>
          <w:rFonts w:cs="Arial"/>
          <w:szCs w:val="18"/>
          <w:lang w:val="es-ES_tradnl"/>
        </w:rPr>
        <w:t>Se instalarán lo</w:t>
      </w:r>
      <w:r w:rsidR="00C472D1">
        <w:rPr>
          <w:rFonts w:cs="Arial"/>
          <w:szCs w:val="18"/>
          <w:lang w:val="es-ES_tradnl"/>
        </w:rPr>
        <w:t>s desagües de los aparatos por una</w:t>
      </w:r>
      <w:r w:rsidRPr="008B0968">
        <w:rPr>
          <w:rFonts w:cs="Arial"/>
          <w:szCs w:val="18"/>
          <w:lang w:val="es-ES_tradnl"/>
        </w:rPr>
        <w:t xml:space="preserve"> cámara </w:t>
      </w:r>
      <w:r w:rsidR="00C472D1">
        <w:rPr>
          <w:rFonts w:cs="Arial"/>
          <w:szCs w:val="18"/>
          <w:lang w:val="es-ES_tradnl"/>
        </w:rPr>
        <w:t>instalada en la tabiquería de los aseos</w:t>
      </w:r>
      <w:r w:rsidRPr="008B0968">
        <w:rPr>
          <w:rFonts w:cs="Arial"/>
          <w:szCs w:val="18"/>
          <w:lang w:val="es-ES_tradnl"/>
        </w:rPr>
        <w:t>, con una pendiente mínima del 2.5 %  y máxima del 10 %.</w:t>
      </w:r>
      <w:r w:rsidR="00130153">
        <w:rPr>
          <w:rFonts w:cs="Arial"/>
          <w:szCs w:val="18"/>
          <w:lang w:val="es-ES_tradnl"/>
        </w:rPr>
        <w:t xml:space="preserve"> </w:t>
      </w:r>
      <w:r w:rsidRPr="008B0968">
        <w:rPr>
          <w:rFonts w:cs="Arial"/>
          <w:szCs w:val="18"/>
          <w:lang w:val="es-ES_tradnl"/>
        </w:rPr>
        <w:t xml:space="preserve">Cada aparato estará protegido por cierre hidráulico bien centralizado en bote </w:t>
      </w:r>
      <w:proofErr w:type="spellStart"/>
      <w:r w:rsidRPr="008B0968">
        <w:rPr>
          <w:rFonts w:cs="Arial"/>
          <w:szCs w:val="18"/>
          <w:lang w:val="es-ES_tradnl"/>
        </w:rPr>
        <w:t>sifónico</w:t>
      </w:r>
      <w:proofErr w:type="spellEnd"/>
      <w:r w:rsidRPr="008B0968">
        <w:rPr>
          <w:rFonts w:cs="Arial"/>
          <w:szCs w:val="18"/>
          <w:lang w:val="es-ES_tradnl"/>
        </w:rPr>
        <w:t xml:space="preserve"> o sifones individuales.</w:t>
      </w:r>
    </w:p>
    <w:p w:rsidR="008B0968" w:rsidRPr="008B0968" w:rsidRDefault="008B0968" w:rsidP="008B0968">
      <w:pPr>
        <w:rPr>
          <w:rFonts w:cs="Arial"/>
          <w:b/>
          <w:szCs w:val="18"/>
          <w:lang w:val="es-ES_tradnl"/>
        </w:rPr>
      </w:pPr>
    </w:p>
    <w:p w:rsidR="008B0968" w:rsidRDefault="00EA3D23" w:rsidP="00480FE0">
      <w:pPr>
        <w:pStyle w:val="LAMET04"/>
        <w:rPr>
          <w:lang w:val="es-ES_tradnl"/>
        </w:rPr>
      </w:pPr>
      <w:r>
        <w:rPr>
          <w:lang w:val="es-ES_tradnl"/>
        </w:rPr>
        <w:t>Canalones y Bajantes</w:t>
      </w:r>
    </w:p>
    <w:p w:rsidR="00130153" w:rsidRDefault="00130153" w:rsidP="00480FE0">
      <w:pPr>
        <w:pStyle w:val="LAMET04"/>
        <w:rPr>
          <w:lang w:val="es-ES_tradnl"/>
        </w:rPr>
      </w:pPr>
    </w:p>
    <w:p w:rsidR="008B0968" w:rsidRPr="00130153" w:rsidRDefault="00130153" w:rsidP="00130153">
      <w:pPr>
        <w:pStyle w:val="LAMET04"/>
        <w:rPr>
          <w:b w:val="0"/>
          <w:lang w:val="es-ES_tradnl"/>
        </w:rPr>
      </w:pPr>
      <w:r w:rsidRPr="00130153">
        <w:rPr>
          <w:b w:val="0"/>
          <w:lang w:val="es-ES_tradnl"/>
        </w:rPr>
        <w:t>Los canalones y bajantes de aguas pluviales ya están ejecutados</w:t>
      </w:r>
      <w:r w:rsidR="001E336F">
        <w:rPr>
          <w:b w:val="0"/>
          <w:lang w:val="es-ES_tradnl"/>
        </w:rPr>
        <w:t xml:space="preserve"> y no son objeto de proyecto</w:t>
      </w:r>
      <w:r w:rsidRPr="00130153">
        <w:rPr>
          <w:b w:val="0"/>
          <w:lang w:val="es-ES_tradnl"/>
        </w:rPr>
        <w:t xml:space="preserve">. </w:t>
      </w:r>
    </w:p>
    <w:p w:rsidR="00130153" w:rsidRPr="00130153" w:rsidRDefault="00130153" w:rsidP="00130153">
      <w:pPr>
        <w:pStyle w:val="LAMET04"/>
        <w:rPr>
          <w:lang w:val="es-ES_tradnl"/>
        </w:rPr>
      </w:pPr>
    </w:p>
    <w:p w:rsidR="00130153" w:rsidRPr="008B0968" w:rsidRDefault="00EA3D23" w:rsidP="00480FE0">
      <w:pPr>
        <w:pStyle w:val="LAMET04"/>
        <w:rPr>
          <w:lang w:val="es-ES_tradnl"/>
        </w:rPr>
      </w:pPr>
      <w:r>
        <w:rPr>
          <w:lang w:val="es-ES_tradnl"/>
        </w:rPr>
        <w:t>Colectores</w:t>
      </w:r>
      <w:r w:rsidR="00130153">
        <w:rPr>
          <w:lang w:val="es-ES_tradnl"/>
        </w:rPr>
        <w:t xml:space="preserve">. </w:t>
      </w:r>
    </w:p>
    <w:p w:rsidR="00130153" w:rsidRDefault="00130153" w:rsidP="008B0968">
      <w:pPr>
        <w:rPr>
          <w:rFonts w:cs="Arial"/>
          <w:szCs w:val="18"/>
          <w:lang w:val="es-ES_tradnl"/>
        </w:rPr>
      </w:pPr>
    </w:p>
    <w:p w:rsidR="008B0968" w:rsidRDefault="008B0968" w:rsidP="008B0968">
      <w:pPr>
        <w:rPr>
          <w:rFonts w:cs="Arial"/>
          <w:szCs w:val="18"/>
          <w:lang w:val="es-ES_tradnl"/>
        </w:rPr>
      </w:pPr>
      <w:r w:rsidRPr="008B0968">
        <w:rPr>
          <w:rFonts w:cs="Arial"/>
          <w:szCs w:val="18"/>
          <w:lang w:val="es-ES_tradnl"/>
        </w:rPr>
        <w:t xml:space="preserve">La red horizontal de saneamiento va </w:t>
      </w:r>
      <w:r w:rsidR="00C476A3">
        <w:rPr>
          <w:rFonts w:cs="Arial"/>
          <w:szCs w:val="18"/>
          <w:lang w:val="es-ES_tradnl"/>
        </w:rPr>
        <w:t>por una</w:t>
      </w:r>
      <w:r w:rsidR="00C476A3" w:rsidRPr="008B0968">
        <w:rPr>
          <w:rFonts w:cs="Arial"/>
          <w:szCs w:val="18"/>
          <w:lang w:val="es-ES_tradnl"/>
        </w:rPr>
        <w:t xml:space="preserve"> cámara </w:t>
      </w:r>
      <w:r w:rsidR="00C476A3">
        <w:rPr>
          <w:rFonts w:cs="Arial"/>
          <w:szCs w:val="18"/>
          <w:lang w:val="es-ES_tradnl"/>
        </w:rPr>
        <w:t>instalada en la tabiquería de los aseos</w:t>
      </w:r>
      <w:r w:rsidR="00DD57EC">
        <w:rPr>
          <w:rFonts w:cs="Arial"/>
          <w:szCs w:val="18"/>
          <w:lang w:val="es-ES_tradnl"/>
        </w:rPr>
        <w:t>,</w:t>
      </w:r>
      <w:r w:rsidRPr="008B0968">
        <w:rPr>
          <w:rFonts w:cs="Arial"/>
          <w:szCs w:val="18"/>
          <w:lang w:val="es-ES_tradnl"/>
        </w:rPr>
        <w:t xml:space="preserve"> con colectores con un dimensionado adecuado. </w:t>
      </w:r>
      <w:r w:rsidR="00981357">
        <w:rPr>
          <w:rFonts w:cs="Arial"/>
          <w:szCs w:val="18"/>
          <w:lang w:val="es-ES_tradnl"/>
        </w:rPr>
        <w:t xml:space="preserve">La red horizontal de recogida de lavabos </w:t>
      </w:r>
      <w:r w:rsidR="00E6668F">
        <w:rPr>
          <w:rFonts w:cs="Arial"/>
          <w:szCs w:val="18"/>
          <w:lang w:val="es-ES_tradnl"/>
        </w:rPr>
        <w:t xml:space="preserve">discurrirá por la tabiquería hasta la bajante </w:t>
      </w:r>
      <w:r w:rsidR="00981357">
        <w:rPr>
          <w:rFonts w:cs="Arial"/>
          <w:szCs w:val="18"/>
          <w:lang w:val="es-ES_tradnl"/>
        </w:rPr>
        <w:t xml:space="preserve">y </w:t>
      </w:r>
      <w:r w:rsidR="00E6668F">
        <w:rPr>
          <w:rFonts w:cs="Arial"/>
          <w:szCs w:val="18"/>
          <w:lang w:val="es-ES_tradnl"/>
        </w:rPr>
        <w:t>el desagüe de los sumideros</w:t>
      </w:r>
      <w:r w:rsidR="00981357">
        <w:rPr>
          <w:rFonts w:cs="Arial"/>
          <w:szCs w:val="18"/>
          <w:lang w:val="es-ES_tradnl"/>
        </w:rPr>
        <w:t xml:space="preserve"> por debajo del pavimento. </w:t>
      </w:r>
    </w:p>
    <w:p w:rsidR="00C472D1" w:rsidRPr="008B0968" w:rsidRDefault="00C472D1" w:rsidP="008B0968">
      <w:pPr>
        <w:rPr>
          <w:rFonts w:cs="Arial"/>
          <w:szCs w:val="18"/>
          <w:lang w:val="es-ES_tradnl"/>
        </w:rPr>
      </w:pPr>
    </w:p>
    <w:p w:rsidR="008B0968" w:rsidRDefault="008B0968" w:rsidP="008B0968">
      <w:pPr>
        <w:tabs>
          <w:tab w:val="left" w:pos="4253"/>
        </w:tabs>
        <w:rPr>
          <w:rFonts w:cs="Arial"/>
          <w:szCs w:val="18"/>
          <w:lang w:val="es-ES_tradnl"/>
        </w:rPr>
      </w:pPr>
      <w:r w:rsidRPr="008B0968">
        <w:rPr>
          <w:rFonts w:cs="Arial"/>
          <w:szCs w:val="18"/>
          <w:lang w:val="es-ES_tradnl"/>
        </w:rPr>
        <w:t xml:space="preserve">Las conexiones entre colectores y las redes verticales se harán mediante </w:t>
      </w:r>
      <w:r w:rsidR="00C476A3">
        <w:rPr>
          <w:rFonts w:cs="Arial"/>
          <w:szCs w:val="18"/>
          <w:lang w:val="es-ES_tradnl"/>
        </w:rPr>
        <w:t xml:space="preserve">piezas especiales. </w:t>
      </w:r>
    </w:p>
    <w:p w:rsidR="00130153" w:rsidRPr="008B0968" w:rsidRDefault="00130153" w:rsidP="008B0968">
      <w:pPr>
        <w:tabs>
          <w:tab w:val="left" w:pos="4253"/>
        </w:tabs>
        <w:rPr>
          <w:rFonts w:cs="Arial"/>
          <w:szCs w:val="18"/>
          <w:lang w:val="es-ES_tradnl"/>
        </w:rPr>
      </w:pPr>
    </w:p>
    <w:p w:rsidR="00981357" w:rsidRDefault="008B0968" w:rsidP="008B0968">
      <w:pPr>
        <w:rPr>
          <w:rFonts w:cs="Arial"/>
          <w:szCs w:val="18"/>
          <w:lang w:val="es-ES_tradnl"/>
        </w:rPr>
      </w:pPr>
      <w:r w:rsidRPr="008B0968">
        <w:rPr>
          <w:rFonts w:cs="Arial"/>
          <w:szCs w:val="18"/>
          <w:lang w:val="es-ES_tradnl"/>
        </w:rPr>
        <w:t>Para dimensionar los colectores de fecales se ha considerado de acuerdo con el C.T.E. DB HS 5 lo siguiente:</w:t>
      </w:r>
    </w:p>
    <w:p w:rsidR="00981357" w:rsidRDefault="00981357">
      <w:pPr>
        <w:jc w:val="left"/>
        <w:rPr>
          <w:rFonts w:cs="Arial"/>
          <w:szCs w:val="18"/>
          <w:lang w:val="es-ES_tradnl"/>
        </w:rPr>
      </w:pPr>
      <w:r>
        <w:rPr>
          <w:rFonts w:cs="Arial"/>
          <w:szCs w:val="18"/>
          <w:lang w:val="es-ES_tradnl"/>
        </w:rPr>
        <w:br w:type="page"/>
      </w:r>
    </w:p>
    <w:p w:rsidR="008B0968" w:rsidRPr="008B0968" w:rsidRDefault="008B0968" w:rsidP="008B0968">
      <w:pPr>
        <w:rPr>
          <w:rFonts w:cs="Arial"/>
          <w:szCs w:val="18"/>
          <w:lang w:val="es-ES_tradnl"/>
        </w:rPr>
      </w:pPr>
    </w:p>
    <w:p w:rsidR="008B0968" w:rsidRPr="008B0968" w:rsidRDefault="008B0968" w:rsidP="008B0968">
      <w:pPr>
        <w:ind w:firstLine="708"/>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900A0" w:rsidP="008B0968">
      <w:pPr>
        <w:rPr>
          <w:rFonts w:cs="Arial"/>
          <w:szCs w:val="18"/>
          <w:lang w:val="es-ES_tradnl"/>
        </w:rPr>
      </w:pPr>
      <w:r>
        <w:rPr>
          <w:rFonts w:cs="Arial"/>
          <w:noProof/>
          <w:szCs w:val="18"/>
          <w:lang w:val="es-ES_tradnl"/>
        </w:rPr>
        <w:pict>
          <v:shape id="_x0000_s1065" type="#_x0000_t75" style="position:absolute;left:0;text-align:left;margin-left:19.35pt;margin-top:-18.85pt;width:423pt;height:122.25pt;z-index:251658752">
            <v:imagedata r:id="rId11" o:title=""/>
            <w10:wrap type="square"/>
          </v:shape>
          <o:OLEObject Type="Embed" ProgID="AcroExch.Document.7" ShapeID="_x0000_s1065" DrawAspect="Content" ObjectID="_1612969747" r:id="rId12"/>
        </w:pict>
      </w: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130153" w:rsidRDefault="00130153" w:rsidP="008B0968">
      <w:pPr>
        <w:rPr>
          <w:rFonts w:cs="Arial"/>
          <w:szCs w:val="18"/>
          <w:lang w:val="es-ES_tradnl"/>
        </w:rPr>
      </w:pPr>
    </w:p>
    <w:p w:rsidR="00C476A3" w:rsidRDefault="00C476A3" w:rsidP="008B0968">
      <w:pPr>
        <w:rPr>
          <w:rFonts w:cs="Arial"/>
          <w:szCs w:val="18"/>
          <w:lang w:val="es-ES_tradnl"/>
        </w:rPr>
      </w:pPr>
    </w:p>
    <w:p w:rsidR="00C476A3" w:rsidRDefault="00C476A3" w:rsidP="008B0968">
      <w:pPr>
        <w:rPr>
          <w:rFonts w:cs="Arial"/>
          <w:szCs w:val="18"/>
          <w:lang w:val="es-ES_tradnl"/>
        </w:rPr>
      </w:pPr>
    </w:p>
    <w:p w:rsidR="00C476A3" w:rsidRPr="00F80B65" w:rsidRDefault="00C476A3" w:rsidP="008B0968">
      <w:pPr>
        <w:rPr>
          <w:rFonts w:cs="Arial"/>
          <w:szCs w:val="18"/>
          <w:lang w:val="es-ES_tradnl"/>
        </w:rPr>
      </w:pPr>
    </w:p>
    <w:p w:rsidR="008B0968" w:rsidRPr="00F80B65" w:rsidRDefault="008B0968" w:rsidP="008B0968">
      <w:pPr>
        <w:rPr>
          <w:rFonts w:cs="Arial"/>
          <w:szCs w:val="18"/>
          <w:lang w:val="es-ES_tradnl"/>
        </w:rPr>
      </w:pPr>
      <w:r w:rsidRPr="00F80B65">
        <w:rPr>
          <w:rFonts w:cs="Arial"/>
          <w:szCs w:val="18"/>
          <w:lang w:val="es-ES_tradnl"/>
        </w:rPr>
        <w:t>Los diámetros de los colectores de fecales son de 1</w:t>
      </w:r>
      <w:r w:rsidR="00F80B65" w:rsidRPr="00F80B65">
        <w:rPr>
          <w:rFonts w:cs="Arial"/>
          <w:szCs w:val="18"/>
          <w:lang w:val="es-ES_tradnl"/>
        </w:rPr>
        <w:t>1</w:t>
      </w:r>
      <w:r w:rsidRPr="00F80B65">
        <w:rPr>
          <w:rFonts w:cs="Arial"/>
          <w:szCs w:val="18"/>
          <w:lang w:val="es-ES_tradnl"/>
        </w:rPr>
        <w:t>0</w:t>
      </w:r>
      <w:r w:rsidR="00F80B65" w:rsidRPr="00F80B65">
        <w:rPr>
          <w:rFonts w:cs="Arial"/>
          <w:szCs w:val="18"/>
          <w:lang w:val="es-ES_tradnl"/>
        </w:rPr>
        <w:t xml:space="preserve"> </w:t>
      </w:r>
      <w:proofErr w:type="spellStart"/>
      <w:r w:rsidR="00F80B65" w:rsidRPr="00F80B65">
        <w:rPr>
          <w:rFonts w:cs="Arial"/>
          <w:szCs w:val="18"/>
          <w:lang w:val="es-ES_tradnl"/>
        </w:rPr>
        <w:t>mm.</w:t>
      </w:r>
      <w:proofErr w:type="spellEnd"/>
      <w:r w:rsidRPr="00F80B65">
        <w:rPr>
          <w:rFonts w:cs="Arial"/>
          <w:szCs w:val="18"/>
          <w:lang w:val="es-ES_tradnl"/>
        </w:rPr>
        <w:t xml:space="preserve"> según se indica en los planos correspondientes</w:t>
      </w:r>
      <w:r w:rsidR="00F80B65" w:rsidRPr="00F80B65">
        <w:rPr>
          <w:rFonts w:cs="Arial"/>
          <w:szCs w:val="18"/>
          <w:lang w:val="es-ES_tradnl"/>
        </w:rPr>
        <w:t>.</w:t>
      </w:r>
    </w:p>
    <w:p w:rsidR="00130153" w:rsidRPr="00F80B65" w:rsidRDefault="00130153" w:rsidP="008B0968">
      <w:pPr>
        <w:rPr>
          <w:rFonts w:cs="Arial"/>
          <w:szCs w:val="18"/>
          <w:lang w:val="es-ES_tradnl"/>
        </w:rPr>
      </w:pPr>
    </w:p>
    <w:p w:rsidR="008B0968" w:rsidRPr="00F80B65" w:rsidRDefault="008B0968" w:rsidP="008B0968">
      <w:pPr>
        <w:rPr>
          <w:rFonts w:cs="Arial"/>
          <w:szCs w:val="18"/>
          <w:lang w:val="es-ES_tradnl"/>
        </w:rPr>
      </w:pPr>
      <w:r w:rsidRPr="00F80B65">
        <w:rPr>
          <w:rFonts w:cs="Arial"/>
          <w:szCs w:val="18"/>
          <w:lang w:val="es-ES_tradnl"/>
        </w:rPr>
        <w:t xml:space="preserve">El trazado propuesto en planos es orientativo pudiendo sufrir modificaciones en función de </w:t>
      </w:r>
      <w:r w:rsidR="009F5A4F" w:rsidRPr="00F80B65">
        <w:rPr>
          <w:rFonts w:cs="Arial"/>
          <w:szCs w:val="18"/>
          <w:lang w:val="es-ES_tradnl"/>
        </w:rPr>
        <w:t>decisiones de obra.</w:t>
      </w:r>
    </w:p>
    <w:p w:rsidR="008B0968" w:rsidRPr="009F5A4F" w:rsidRDefault="008B0968" w:rsidP="008B0968">
      <w:pPr>
        <w:rPr>
          <w:rFonts w:cs="Arial"/>
          <w:szCs w:val="18"/>
          <w:lang w:val="es-ES_tradnl"/>
        </w:rPr>
      </w:pPr>
      <w:r w:rsidRPr="009F5A4F">
        <w:rPr>
          <w:rFonts w:cs="Arial"/>
          <w:szCs w:val="18"/>
          <w:lang w:val="es-ES_tradnl"/>
        </w:rPr>
        <w:t xml:space="preserve">  </w:t>
      </w:r>
    </w:p>
    <w:p w:rsidR="008B0968" w:rsidRDefault="00EA3D23" w:rsidP="00A17B44">
      <w:pPr>
        <w:pStyle w:val="LAMET04"/>
        <w:rPr>
          <w:lang w:val="es-ES_tradnl"/>
        </w:rPr>
      </w:pPr>
      <w:r>
        <w:rPr>
          <w:lang w:val="es-ES_tradnl"/>
        </w:rPr>
        <w:t>Arquetas y Pozos</w:t>
      </w:r>
    </w:p>
    <w:p w:rsidR="00155210" w:rsidRPr="008B0968" w:rsidRDefault="00155210" w:rsidP="00A17B44">
      <w:pPr>
        <w:pStyle w:val="LAMET04"/>
        <w:rPr>
          <w:lang w:val="es-ES_tradnl"/>
        </w:rPr>
      </w:pPr>
    </w:p>
    <w:p w:rsidR="008B0968" w:rsidRPr="002D0ED9" w:rsidRDefault="00C476A3" w:rsidP="008B0968">
      <w:pPr>
        <w:rPr>
          <w:rFonts w:cs="Arial"/>
          <w:szCs w:val="18"/>
          <w:lang w:val="es-ES_tradnl"/>
        </w:rPr>
      </w:pPr>
      <w:r>
        <w:rPr>
          <w:rFonts w:cs="Arial"/>
          <w:szCs w:val="18"/>
          <w:lang w:val="es-ES_tradnl"/>
        </w:rPr>
        <w:t xml:space="preserve">No se prevé la construcción de arquetas o pozos. </w:t>
      </w:r>
    </w:p>
    <w:p w:rsidR="008B0968" w:rsidRPr="008B0968" w:rsidRDefault="008B0968" w:rsidP="008B0968">
      <w:pPr>
        <w:rPr>
          <w:rFonts w:cs="Arial"/>
          <w:szCs w:val="18"/>
          <w:lang w:val="es-ES_tradnl"/>
        </w:rPr>
      </w:pPr>
    </w:p>
    <w:p w:rsidR="008B0968" w:rsidRDefault="00EA3D23" w:rsidP="00A17B44">
      <w:pPr>
        <w:pStyle w:val="LAMET04"/>
        <w:rPr>
          <w:lang w:val="es-ES_tradnl"/>
        </w:rPr>
      </w:pPr>
      <w:bookmarkStart w:id="0" w:name="construccion"/>
      <w:r>
        <w:rPr>
          <w:lang w:val="es-ES_tradnl"/>
        </w:rPr>
        <w:t>Construcción</w:t>
      </w:r>
    </w:p>
    <w:p w:rsidR="00155210" w:rsidRPr="008B0968" w:rsidRDefault="00155210" w:rsidP="00A17B44">
      <w:pPr>
        <w:pStyle w:val="LAMET04"/>
        <w:rPr>
          <w:lang w:val="es-ES_tradnl"/>
        </w:rPr>
      </w:pPr>
    </w:p>
    <w:bookmarkEnd w:id="0"/>
    <w:p w:rsidR="008B0968" w:rsidRPr="008B0968" w:rsidRDefault="008B0968" w:rsidP="008B0968">
      <w:pPr>
        <w:keepLines/>
        <w:widowControl w:val="0"/>
        <w:autoSpaceDE w:val="0"/>
        <w:autoSpaceDN w:val="0"/>
        <w:adjustRightInd w:val="0"/>
        <w:spacing w:after="120"/>
        <w:rPr>
          <w:rFonts w:cs="Arial"/>
          <w:szCs w:val="18"/>
          <w:lang w:val="es-ES_tradnl"/>
        </w:rPr>
      </w:pPr>
      <w:r w:rsidRPr="008B0968">
        <w:rPr>
          <w:rFonts w:cs="Arial"/>
          <w:szCs w:val="18"/>
          <w:lang w:val="es-ES_tradnl"/>
        </w:rPr>
        <w:t>La instalación de evacuación de aguas se ejecutará con sujeción al proyecto, a la legislación aplicable, a las normas de la buena construcción y a las instrucciones del director de obra y del director de ejecución de la obra.</w:t>
      </w:r>
    </w:p>
    <w:p w:rsidR="008B0968" w:rsidRPr="008B0968" w:rsidRDefault="008B0968" w:rsidP="008B0968">
      <w:pPr>
        <w:keepLines/>
        <w:widowControl w:val="0"/>
        <w:autoSpaceDE w:val="0"/>
        <w:autoSpaceDN w:val="0"/>
        <w:adjustRightInd w:val="0"/>
        <w:spacing w:after="120"/>
        <w:rPr>
          <w:rFonts w:cs="Arial"/>
          <w:szCs w:val="18"/>
          <w:lang w:val="es-ES_tradnl"/>
        </w:rPr>
      </w:pPr>
      <w:r w:rsidRPr="008B0968">
        <w:rPr>
          <w:rFonts w:cs="Arial"/>
          <w:szCs w:val="18"/>
          <w:lang w:val="es-ES_tradnl"/>
        </w:rPr>
        <w:t>Se seguirán las condiciones establecidas en el apartado 5  de la sección HS5 para cada elemento de la instalación y se llevarán a cabo las pruebas indicadas en el apartado 5.6.</w:t>
      </w:r>
    </w:p>
    <w:p w:rsidR="00155210" w:rsidRDefault="00155210" w:rsidP="00155210">
      <w:pPr>
        <w:pStyle w:val="LAMET04"/>
        <w:rPr>
          <w:lang w:val="es-ES_tradnl"/>
        </w:rPr>
      </w:pPr>
    </w:p>
    <w:p w:rsidR="008B0968" w:rsidRPr="00155210" w:rsidRDefault="008B0968" w:rsidP="00155210">
      <w:pPr>
        <w:pStyle w:val="LAMET04"/>
        <w:rPr>
          <w:b w:val="0"/>
          <w:u w:val="single"/>
          <w:lang w:val="es-ES_tradnl"/>
        </w:rPr>
      </w:pPr>
      <w:r w:rsidRPr="00155210">
        <w:rPr>
          <w:b w:val="0"/>
          <w:u w:val="single"/>
          <w:lang w:val="es-ES_tradnl"/>
        </w:rPr>
        <w:t>Materiales utilizados en las canalizaciones</w:t>
      </w:r>
    </w:p>
    <w:p w:rsidR="00155210" w:rsidRPr="001007A2" w:rsidRDefault="00155210" w:rsidP="00155210">
      <w:pPr>
        <w:pStyle w:val="LAMET04"/>
        <w:rPr>
          <w:lang w:val="es-ES_tradnl"/>
        </w:rPr>
      </w:pPr>
    </w:p>
    <w:p w:rsidR="008B0968" w:rsidRPr="001007A2" w:rsidRDefault="008B0968" w:rsidP="008B0968">
      <w:pPr>
        <w:keepLines/>
        <w:widowControl w:val="0"/>
        <w:autoSpaceDE w:val="0"/>
        <w:autoSpaceDN w:val="0"/>
        <w:adjustRightInd w:val="0"/>
        <w:spacing w:after="120"/>
        <w:rPr>
          <w:rFonts w:cs="Arial"/>
          <w:szCs w:val="18"/>
          <w:lang w:val="es-ES_tradnl"/>
        </w:rPr>
      </w:pPr>
      <w:r w:rsidRPr="001007A2">
        <w:rPr>
          <w:rFonts w:cs="Arial"/>
          <w:szCs w:val="18"/>
          <w:lang w:val="es-ES_tradnl"/>
        </w:rPr>
        <w:t>Conforme a lo ya establecido, se consideran adecuadas para las instalaciones de evacuación de residuos las canalizaciones que tengan las características específicas establecidas en las siguientes normas:</w:t>
      </w:r>
    </w:p>
    <w:p w:rsidR="008B0968" w:rsidRPr="001007A2" w:rsidRDefault="008B0968" w:rsidP="001A7A0A">
      <w:pPr>
        <w:keepLines/>
        <w:widowControl w:val="0"/>
        <w:numPr>
          <w:ilvl w:val="0"/>
          <w:numId w:val="21"/>
        </w:numPr>
        <w:autoSpaceDE w:val="0"/>
        <w:autoSpaceDN w:val="0"/>
        <w:adjustRightInd w:val="0"/>
        <w:rPr>
          <w:rFonts w:cs="Arial"/>
          <w:szCs w:val="18"/>
          <w:lang w:val="es-ES_tradnl"/>
        </w:rPr>
      </w:pPr>
      <w:r w:rsidRPr="001007A2">
        <w:rPr>
          <w:rFonts w:cs="Arial"/>
          <w:szCs w:val="18"/>
          <w:lang w:val="es-ES_tradnl"/>
        </w:rPr>
        <w:t>Tuberías de fundición según las normas UNE EN 545:2002, UNE EN 598:1996, UNE EN 877:2000.</w:t>
      </w:r>
    </w:p>
    <w:p w:rsidR="008B0968" w:rsidRPr="001007A2" w:rsidRDefault="008B0968" w:rsidP="001A7A0A">
      <w:pPr>
        <w:keepLines/>
        <w:widowControl w:val="0"/>
        <w:numPr>
          <w:ilvl w:val="0"/>
          <w:numId w:val="21"/>
        </w:numPr>
        <w:autoSpaceDE w:val="0"/>
        <w:autoSpaceDN w:val="0"/>
        <w:adjustRightInd w:val="0"/>
        <w:rPr>
          <w:rFonts w:cs="Arial"/>
          <w:szCs w:val="18"/>
          <w:lang w:val="es-ES_tradnl"/>
        </w:rPr>
      </w:pPr>
      <w:r w:rsidRPr="001007A2">
        <w:rPr>
          <w:rFonts w:cs="Arial"/>
          <w:szCs w:val="18"/>
          <w:lang w:val="es-ES_tradnl"/>
        </w:rPr>
        <w:t>Tuberías de PVC según las normas UNE EN 1329-1:1999, UNE EN 1401-1:1998, UNE EN 1453-1:2000, UNE EN ISO 1452-1:2010, UNE EN 1566-1:1999.</w:t>
      </w:r>
    </w:p>
    <w:p w:rsidR="008B0968" w:rsidRPr="001007A2" w:rsidRDefault="008B0968" w:rsidP="001A7A0A">
      <w:pPr>
        <w:keepLines/>
        <w:widowControl w:val="0"/>
        <w:numPr>
          <w:ilvl w:val="0"/>
          <w:numId w:val="21"/>
        </w:numPr>
        <w:autoSpaceDE w:val="0"/>
        <w:autoSpaceDN w:val="0"/>
        <w:adjustRightInd w:val="0"/>
        <w:rPr>
          <w:rFonts w:cs="Arial"/>
          <w:szCs w:val="18"/>
          <w:lang w:val="es-ES_tradnl"/>
        </w:rPr>
      </w:pPr>
      <w:r w:rsidRPr="001007A2">
        <w:rPr>
          <w:rFonts w:cs="Arial"/>
          <w:szCs w:val="18"/>
          <w:lang w:val="es-ES_tradnl"/>
        </w:rPr>
        <w:t>Tuberías de (PVC-C) para saneamiento enterrado según norma UNE EN 1401-1:1998</w:t>
      </w:r>
    </w:p>
    <w:p w:rsidR="008B0968" w:rsidRPr="001007A2" w:rsidRDefault="008B0968" w:rsidP="001A7A0A">
      <w:pPr>
        <w:keepLines/>
        <w:widowControl w:val="0"/>
        <w:numPr>
          <w:ilvl w:val="0"/>
          <w:numId w:val="21"/>
        </w:numPr>
        <w:autoSpaceDE w:val="0"/>
        <w:autoSpaceDN w:val="0"/>
        <w:adjustRightInd w:val="0"/>
        <w:rPr>
          <w:rFonts w:cs="Arial"/>
          <w:szCs w:val="18"/>
          <w:lang w:val="es-ES_tradnl"/>
        </w:rPr>
      </w:pPr>
      <w:r w:rsidRPr="001007A2">
        <w:rPr>
          <w:rFonts w:cs="Arial"/>
          <w:szCs w:val="18"/>
          <w:lang w:val="es-ES_tradnl"/>
        </w:rPr>
        <w:t>Tuberías de polipropileno 'PP' según la norma UNE EN 1852-1:1998.</w:t>
      </w:r>
    </w:p>
    <w:p w:rsidR="008B0968" w:rsidRPr="001007A2" w:rsidRDefault="008B0968" w:rsidP="001A7A0A">
      <w:pPr>
        <w:keepLines/>
        <w:widowControl w:val="0"/>
        <w:numPr>
          <w:ilvl w:val="0"/>
          <w:numId w:val="21"/>
        </w:numPr>
        <w:autoSpaceDE w:val="0"/>
        <w:autoSpaceDN w:val="0"/>
        <w:adjustRightInd w:val="0"/>
        <w:rPr>
          <w:rFonts w:cs="Arial"/>
          <w:szCs w:val="18"/>
          <w:lang w:val="es-ES_tradnl"/>
        </w:rPr>
      </w:pPr>
      <w:r w:rsidRPr="001007A2">
        <w:rPr>
          <w:rFonts w:cs="Arial"/>
          <w:szCs w:val="18"/>
          <w:lang w:val="es-ES_tradnl"/>
        </w:rPr>
        <w:t>Tuberías de hormigón según la norma UNE 127010:1995 EX.</w:t>
      </w:r>
    </w:p>
    <w:p w:rsidR="00EA3D23" w:rsidRPr="001007A2" w:rsidRDefault="00EA3D23" w:rsidP="00EA3D23">
      <w:pPr>
        <w:keepLines/>
        <w:widowControl w:val="0"/>
        <w:autoSpaceDE w:val="0"/>
        <w:autoSpaceDN w:val="0"/>
        <w:adjustRightInd w:val="0"/>
        <w:ind w:left="720"/>
        <w:rPr>
          <w:rFonts w:cs="Arial"/>
          <w:szCs w:val="18"/>
          <w:lang w:val="es-ES_tradnl"/>
        </w:rPr>
      </w:pPr>
    </w:p>
    <w:p w:rsidR="008B0968" w:rsidRPr="00155210" w:rsidRDefault="008B0968" w:rsidP="008B0968">
      <w:pPr>
        <w:keepLines/>
        <w:widowControl w:val="0"/>
        <w:autoSpaceDE w:val="0"/>
        <w:autoSpaceDN w:val="0"/>
        <w:adjustRightInd w:val="0"/>
        <w:spacing w:after="120"/>
        <w:rPr>
          <w:rFonts w:cs="Arial"/>
          <w:szCs w:val="18"/>
          <w:u w:val="single"/>
          <w:lang w:val="es-ES_tradnl"/>
        </w:rPr>
      </w:pPr>
      <w:r w:rsidRPr="00155210">
        <w:rPr>
          <w:rFonts w:cs="Arial"/>
          <w:szCs w:val="18"/>
          <w:u w:val="single"/>
          <w:lang w:val="es-ES_tradnl"/>
        </w:rPr>
        <w:t>Materiales utilizados en los puntos de captación</w:t>
      </w:r>
    </w:p>
    <w:p w:rsidR="008B0968" w:rsidRPr="001007A2" w:rsidRDefault="008B0968" w:rsidP="008B0968">
      <w:pPr>
        <w:keepNext/>
        <w:widowControl w:val="0"/>
        <w:autoSpaceDE w:val="0"/>
        <w:autoSpaceDN w:val="0"/>
        <w:adjustRightInd w:val="0"/>
        <w:spacing w:after="120"/>
        <w:rPr>
          <w:rFonts w:cs="Arial"/>
          <w:szCs w:val="18"/>
          <w:lang w:val="es-ES_tradnl"/>
        </w:rPr>
      </w:pPr>
      <w:r w:rsidRPr="001007A2">
        <w:rPr>
          <w:rFonts w:cs="Arial"/>
          <w:szCs w:val="18"/>
          <w:lang w:val="es-ES_tradnl"/>
        </w:rPr>
        <w:t>Sifones</w:t>
      </w:r>
    </w:p>
    <w:p w:rsidR="008B0968" w:rsidRPr="001007A2" w:rsidRDefault="008B0968" w:rsidP="001A7A0A">
      <w:pPr>
        <w:widowControl w:val="0"/>
        <w:numPr>
          <w:ilvl w:val="0"/>
          <w:numId w:val="21"/>
        </w:numPr>
        <w:autoSpaceDE w:val="0"/>
        <w:autoSpaceDN w:val="0"/>
        <w:adjustRightInd w:val="0"/>
        <w:jc w:val="left"/>
        <w:rPr>
          <w:rFonts w:cs="Arial"/>
          <w:szCs w:val="18"/>
          <w:lang w:val="es-ES_tradnl"/>
        </w:rPr>
      </w:pPr>
      <w:r w:rsidRPr="001007A2">
        <w:rPr>
          <w:rFonts w:cs="Arial"/>
          <w:szCs w:val="18"/>
          <w:lang w:val="es-ES_tradnl"/>
        </w:rPr>
        <w:t xml:space="preserve">Serán lisos y de un material resistente a las aguas evacuadas, con un espesor mínimo de 3 </w:t>
      </w:r>
      <w:proofErr w:type="spellStart"/>
      <w:r w:rsidRPr="001007A2">
        <w:rPr>
          <w:rFonts w:cs="Arial"/>
          <w:szCs w:val="18"/>
          <w:lang w:val="es-ES_tradnl"/>
        </w:rPr>
        <w:t>mm.</w:t>
      </w:r>
      <w:proofErr w:type="spellEnd"/>
    </w:p>
    <w:p w:rsidR="008B0968" w:rsidRPr="001007A2" w:rsidRDefault="008B0968" w:rsidP="00F80B65">
      <w:pPr>
        <w:keepNext/>
        <w:widowControl w:val="0"/>
        <w:autoSpaceDE w:val="0"/>
        <w:autoSpaceDN w:val="0"/>
        <w:adjustRightInd w:val="0"/>
        <w:spacing w:after="120"/>
        <w:rPr>
          <w:rFonts w:cs="Arial"/>
          <w:szCs w:val="18"/>
          <w:lang w:val="es-ES_tradnl"/>
        </w:rPr>
      </w:pPr>
      <w:r w:rsidRPr="001007A2">
        <w:rPr>
          <w:rFonts w:cs="Arial"/>
          <w:szCs w:val="18"/>
          <w:lang w:val="es-ES_tradnl"/>
        </w:rPr>
        <w:t>Calderetas</w:t>
      </w:r>
    </w:p>
    <w:p w:rsidR="008B0968" w:rsidRPr="001007A2" w:rsidRDefault="008B0968" w:rsidP="001A7A0A">
      <w:pPr>
        <w:widowControl w:val="0"/>
        <w:numPr>
          <w:ilvl w:val="0"/>
          <w:numId w:val="21"/>
        </w:numPr>
        <w:autoSpaceDE w:val="0"/>
        <w:autoSpaceDN w:val="0"/>
        <w:adjustRightInd w:val="0"/>
        <w:jc w:val="left"/>
        <w:rPr>
          <w:rFonts w:cs="Arial"/>
          <w:szCs w:val="18"/>
          <w:lang w:val="es-ES_tradnl"/>
        </w:rPr>
      </w:pPr>
      <w:r w:rsidRPr="001007A2">
        <w:rPr>
          <w:rFonts w:cs="Arial"/>
          <w:szCs w:val="18"/>
          <w:lang w:val="es-ES_tradnl"/>
        </w:rPr>
        <w:t>Podrán ser de cualquier material que reúna las condiciones de estanqueidad, resistencia y perfecto acoplamiento a los materiales de cubierta, terraza o patio.</w:t>
      </w:r>
    </w:p>
    <w:p w:rsidR="00A17B44" w:rsidRDefault="00A17B44" w:rsidP="008B0968">
      <w:pPr>
        <w:keepLines/>
        <w:widowControl w:val="0"/>
        <w:autoSpaceDE w:val="0"/>
        <w:autoSpaceDN w:val="0"/>
        <w:adjustRightInd w:val="0"/>
        <w:spacing w:after="120"/>
        <w:rPr>
          <w:rFonts w:cs="Arial"/>
          <w:szCs w:val="18"/>
          <w:lang w:val="es-ES_tradnl"/>
        </w:rPr>
      </w:pPr>
    </w:p>
    <w:p w:rsidR="008B0968" w:rsidRPr="00155210" w:rsidRDefault="008B0968" w:rsidP="008B0968">
      <w:pPr>
        <w:keepLines/>
        <w:widowControl w:val="0"/>
        <w:autoSpaceDE w:val="0"/>
        <w:autoSpaceDN w:val="0"/>
        <w:adjustRightInd w:val="0"/>
        <w:spacing w:after="120"/>
        <w:rPr>
          <w:rFonts w:cs="Arial"/>
          <w:szCs w:val="18"/>
          <w:u w:val="single"/>
          <w:lang w:val="es-ES_tradnl"/>
        </w:rPr>
      </w:pPr>
      <w:r w:rsidRPr="00155210">
        <w:rPr>
          <w:rFonts w:cs="Arial"/>
          <w:szCs w:val="18"/>
          <w:u w:val="single"/>
          <w:lang w:val="es-ES_tradnl"/>
        </w:rPr>
        <w:t>Materiales utilizados para los accesorios</w:t>
      </w:r>
    </w:p>
    <w:p w:rsidR="008B0968" w:rsidRPr="001007A2" w:rsidRDefault="008B0968" w:rsidP="008B0968">
      <w:pPr>
        <w:keepNext/>
        <w:widowControl w:val="0"/>
        <w:autoSpaceDE w:val="0"/>
        <w:autoSpaceDN w:val="0"/>
        <w:adjustRightInd w:val="0"/>
        <w:spacing w:after="120"/>
        <w:rPr>
          <w:rFonts w:cs="Arial"/>
          <w:szCs w:val="18"/>
          <w:lang w:val="es-ES_tradnl"/>
        </w:rPr>
      </w:pPr>
      <w:r w:rsidRPr="001007A2">
        <w:rPr>
          <w:rFonts w:cs="Arial"/>
          <w:szCs w:val="18"/>
          <w:lang w:val="es-ES_tradnl"/>
        </w:rPr>
        <w:t>Cumplirán las siguientes condiciones:</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1007A2">
        <w:rPr>
          <w:rFonts w:cs="Arial"/>
          <w:szCs w:val="18"/>
          <w:lang w:val="es-ES_tradnl"/>
        </w:rPr>
        <w:t xml:space="preserve">Cualquier </w:t>
      </w:r>
      <w:r w:rsidRPr="008B0968">
        <w:rPr>
          <w:rFonts w:cs="Arial"/>
          <w:szCs w:val="18"/>
          <w:lang w:val="es-ES_tradnl"/>
        </w:rPr>
        <w:t>elemento, metálico o no, que sea necesario para la perfecta ejecución de estas instalaciones reunirá, en cuanto a su material, las mismas condiciones exigidas para la canalización en que se disponga.</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Las piezas de fundición destinadas a tapas, sumideros, válvulas, etc., cumplirán las condiciones exigidas para las tuberías de fundición.</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Las bridas, presillas y demás elementos destinados a la fijación de bajantes serán de hierro metalizado o galvanizado.</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Cuando se trate de bajantes de material plástico, se intercalará un manguito de plástico entre la abrazadera y la bajante.</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Igualmente cumplirán estas prescripciones todos los herrajes que se utilicen en la ejecución, tales como peldaños de pozos, tuercas y bridas de presión en las tapas de registro, etc.</w:t>
      </w:r>
    </w:p>
    <w:p w:rsidR="008B0968" w:rsidRPr="008B0968" w:rsidRDefault="008B0968" w:rsidP="008B0968">
      <w:pPr>
        <w:ind w:firstLine="708"/>
        <w:rPr>
          <w:rFonts w:cs="Arial"/>
          <w:szCs w:val="18"/>
          <w:highlight w:val="yellow"/>
          <w:lang w:val="es-ES_tradnl"/>
        </w:rPr>
      </w:pPr>
    </w:p>
    <w:p w:rsidR="008B0968" w:rsidRPr="008B0968" w:rsidRDefault="008B0968" w:rsidP="008B0968">
      <w:pPr>
        <w:rPr>
          <w:rFonts w:cs="Arial"/>
          <w:szCs w:val="18"/>
          <w:lang w:val="es-ES_tradnl"/>
        </w:rPr>
      </w:pPr>
      <w:r w:rsidRPr="008B0968">
        <w:rPr>
          <w:rFonts w:cs="Arial"/>
          <w:szCs w:val="18"/>
          <w:lang w:val="es-ES_tradnl"/>
        </w:rPr>
        <w:lastRenderedPageBreak/>
        <w:t>Los productos de construcción que se empleen tienen que cumplir las características indicadas en el apartado 6 que de forma general define que los materiales tendrán:</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Resistencia a la fuerte agresividad de las aguas a evacuar.</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Impermeabilidad total a líquidos y gases.</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Suficiente resistencia a las cargas externas.</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Flexibilidad para poder absorber movimientos.</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Lisura interior.</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Resistencia a la abrasión.</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Resistencia a la corrosión.</w:t>
      </w:r>
    </w:p>
    <w:p w:rsidR="008B0968" w:rsidRPr="008B0968" w:rsidRDefault="008B0968" w:rsidP="001A7A0A">
      <w:pPr>
        <w:widowControl w:val="0"/>
        <w:numPr>
          <w:ilvl w:val="0"/>
          <w:numId w:val="22"/>
        </w:numPr>
        <w:autoSpaceDE w:val="0"/>
        <w:autoSpaceDN w:val="0"/>
        <w:adjustRightInd w:val="0"/>
        <w:jc w:val="left"/>
        <w:rPr>
          <w:rFonts w:cs="Arial"/>
          <w:szCs w:val="18"/>
          <w:lang w:val="es-ES_tradnl"/>
        </w:rPr>
      </w:pPr>
      <w:r w:rsidRPr="008B0968">
        <w:rPr>
          <w:rFonts w:cs="Arial"/>
          <w:szCs w:val="18"/>
          <w:lang w:val="es-ES_tradnl"/>
        </w:rPr>
        <w:t>Absorción de ruidos, producidos y transmitidos.</w:t>
      </w:r>
    </w:p>
    <w:p w:rsidR="008B0968" w:rsidRPr="008B0968" w:rsidRDefault="008B0968" w:rsidP="008B0968">
      <w:pPr>
        <w:rPr>
          <w:rFonts w:cs="Arial"/>
          <w:szCs w:val="18"/>
          <w:highlight w:val="yellow"/>
          <w:lang w:val="es-ES_tradnl"/>
        </w:rPr>
      </w:pPr>
    </w:p>
    <w:p w:rsidR="008B0968" w:rsidRPr="008B0968" w:rsidRDefault="001007A2" w:rsidP="00A17B44">
      <w:pPr>
        <w:pStyle w:val="LAMET04"/>
        <w:rPr>
          <w:lang w:val="es-ES_tradnl"/>
        </w:rPr>
      </w:pPr>
      <w:bookmarkStart w:id="1" w:name="mantenimiento"/>
      <w:r>
        <w:rPr>
          <w:lang w:val="es-ES_tradnl"/>
        </w:rPr>
        <w:t>Mantenimiento y Conservación</w:t>
      </w:r>
    </w:p>
    <w:bookmarkEnd w:id="1"/>
    <w:p w:rsidR="008B0968" w:rsidRPr="008B0968" w:rsidRDefault="008B0968" w:rsidP="008B0968">
      <w:pPr>
        <w:rPr>
          <w:rFonts w:cs="Arial"/>
          <w:szCs w:val="18"/>
          <w:lang w:val="es-ES_tradnl"/>
        </w:rPr>
      </w:pPr>
      <w:r w:rsidRPr="008B0968">
        <w:rPr>
          <w:rFonts w:cs="Arial"/>
          <w:szCs w:val="18"/>
          <w:lang w:val="es-ES_tradnl"/>
        </w:rPr>
        <w:t>Para un correcto mantenimiento de la instalación se realizarán las operaciones de inspección y conservación que se observan en el apartado 7 de la Sección HS5 del CTE.</w:t>
      </w:r>
    </w:p>
    <w:p w:rsidR="008B0968" w:rsidRPr="008B0968" w:rsidRDefault="008B0968" w:rsidP="008B0968">
      <w:pPr>
        <w:ind w:firstLine="708"/>
        <w:rPr>
          <w:rFonts w:cs="Arial"/>
          <w:szCs w:val="18"/>
          <w:lang w:val="es-ES_tradnl"/>
        </w:rPr>
      </w:pP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Para un correcto funcionamiento de la instalación de saneamiento, se debe comprobar periódicamente la estanqueidad general de la red con sus posibles fugas, la existencia de olores y el mantenimiento del resto de elementos.</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Se revisarán y desatascarán los sifones y válvulas, cada vez que se produzca una disminución apreciable del caudal de evacuación, o haya obstrucciones.</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 xml:space="preserve">Cada 6 meses se limpiarán los sumideros de locales húmedos y cubiertas transitables, y los botes </w:t>
      </w:r>
      <w:proofErr w:type="spellStart"/>
      <w:r w:rsidRPr="008B0968">
        <w:rPr>
          <w:rFonts w:cs="Arial"/>
          <w:szCs w:val="18"/>
          <w:lang w:val="es-ES_tradnl"/>
        </w:rPr>
        <w:t>sifónicos</w:t>
      </w:r>
      <w:proofErr w:type="spellEnd"/>
      <w:r w:rsidRPr="008B0968">
        <w:rPr>
          <w:rFonts w:cs="Arial"/>
          <w:szCs w:val="18"/>
          <w:lang w:val="es-ES_tradnl"/>
        </w:rPr>
        <w:t>. Los sumideros y calderetas de cubiertas no transitables se limpiarán, al menos, una vez al año.</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Una vez al año se revisarán los colectores suspendidos, se limpiarán las arquetas sumidero y el resto de posibles elementos de la instalación tales como pozos de registro y bombas de elevación.</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 xml:space="preserve">Cada 10 años se procederá a la limpieza de arquetas de pie de bajante, de paso y </w:t>
      </w:r>
      <w:proofErr w:type="spellStart"/>
      <w:r w:rsidRPr="008B0968">
        <w:rPr>
          <w:rFonts w:cs="Arial"/>
          <w:szCs w:val="18"/>
          <w:lang w:val="es-ES_tradnl"/>
        </w:rPr>
        <w:t>sifónicas</w:t>
      </w:r>
      <w:proofErr w:type="spellEnd"/>
      <w:r w:rsidRPr="008B0968">
        <w:rPr>
          <w:rFonts w:cs="Arial"/>
          <w:szCs w:val="18"/>
          <w:lang w:val="es-ES_tradnl"/>
        </w:rPr>
        <w:t xml:space="preserve"> o antes si se apreciaran olores.</w:t>
      </w:r>
    </w:p>
    <w:p w:rsidR="008B0968" w:rsidRPr="008B0968" w:rsidRDefault="008B0968" w:rsidP="001A7A0A">
      <w:pPr>
        <w:widowControl w:val="0"/>
        <w:numPr>
          <w:ilvl w:val="0"/>
          <w:numId w:val="21"/>
        </w:numPr>
        <w:autoSpaceDE w:val="0"/>
        <w:autoSpaceDN w:val="0"/>
        <w:adjustRightInd w:val="0"/>
        <w:jc w:val="left"/>
        <w:rPr>
          <w:rFonts w:cs="Arial"/>
          <w:szCs w:val="18"/>
          <w:lang w:val="es-ES_tradnl"/>
        </w:rPr>
      </w:pPr>
      <w:r w:rsidRPr="008B0968">
        <w:rPr>
          <w:rFonts w:cs="Arial"/>
          <w:szCs w:val="18"/>
          <w:lang w:val="es-ES_tradnl"/>
        </w:rPr>
        <w:t>Cada 6 meses se limpiará el separador de grasas y fangos, cuando éste exista.</w:t>
      </w:r>
    </w:p>
    <w:p w:rsidR="0017631F" w:rsidRDefault="0017631F" w:rsidP="0017631F">
      <w:pPr>
        <w:rPr>
          <w:rFonts w:ascii="Century Gothic" w:hAnsi="Century Gothic"/>
          <w:sz w:val="20"/>
          <w:szCs w:val="20"/>
          <w:lang w:val="es-ES_tradnl"/>
        </w:rPr>
      </w:pPr>
    </w:p>
    <w:p w:rsidR="0026069B" w:rsidRDefault="0026069B" w:rsidP="0026069B">
      <w:pPr>
        <w:pStyle w:val="Subttulo"/>
        <w:rPr>
          <w:color w:val="FF0000"/>
          <w:lang w:val="es-ES_tradnl"/>
        </w:rPr>
      </w:pPr>
    </w:p>
    <w:p w:rsidR="00B351F7" w:rsidRDefault="001007A2" w:rsidP="00A17B44">
      <w:pPr>
        <w:pStyle w:val="LAMET03"/>
      </w:pPr>
      <w:r>
        <w:t xml:space="preserve">D.4 </w:t>
      </w:r>
      <w:r w:rsidR="00B351F7" w:rsidRPr="001007A2">
        <w:t>Cimentación y contenciones</w:t>
      </w:r>
    </w:p>
    <w:p w:rsidR="00155210" w:rsidRPr="000C6D83" w:rsidRDefault="00155210" w:rsidP="00A17B44">
      <w:pPr>
        <w:pStyle w:val="LAMET03"/>
        <w:rPr>
          <w:color w:val="auto"/>
        </w:rPr>
      </w:pPr>
    </w:p>
    <w:p w:rsidR="00155210" w:rsidRPr="000C6D83" w:rsidRDefault="00155210" w:rsidP="00155210">
      <w:pPr>
        <w:tabs>
          <w:tab w:val="left" w:pos="4253"/>
        </w:tabs>
        <w:rPr>
          <w:rFonts w:cs="Arial"/>
          <w:szCs w:val="18"/>
          <w:lang w:val="es-ES_tradnl"/>
        </w:rPr>
      </w:pPr>
      <w:r w:rsidRPr="000C6D83">
        <w:rPr>
          <w:rFonts w:cs="Arial"/>
          <w:szCs w:val="18"/>
          <w:lang w:val="es-ES_tradnl"/>
        </w:rPr>
        <w:t xml:space="preserve">La estructura del </w:t>
      </w:r>
      <w:r w:rsidR="00F80B65">
        <w:rPr>
          <w:rFonts w:cs="Arial"/>
          <w:szCs w:val="18"/>
          <w:lang w:val="es-ES_tradnl"/>
        </w:rPr>
        <w:t>porche</w:t>
      </w:r>
      <w:r w:rsidRPr="000C6D83">
        <w:rPr>
          <w:rFonts w:cs="Arial"/>
          <w:szCs w:val="18"/>
          <w:lang w:val="es-ES_tradnl"/>
        </w:rPr>
        <w:t xml:space="preserve"> ya está ejecutada, y por lo tanto, también la cimentación del mismo. </w:t>
      </w:r>
    </w:p>
    <w:p w:rsidR="00155210" w:rsidRPr="000C6D83" w:rsidRDefault="00155210" w:rsidP="00155210">
      <w:pPr>
        <w:tabs>
          <w:tab w:val="left" w:pos="4253"/>
        </w:tabs>
        <w:rPr>
          <w:rFonts w:cs="Arial"/>
          <w:szCs w:val="18"/>
          <w:lang w:val="es-ES_tradnl"/>
        </w:rPr>
      </w:pPr>
    </w:p>
    <w:p w:rsidR="00155210" w:rsidRDefault="00155210" w:rsidP="00A17B44">
      <w:pPr>
        <w:pStyle w:val="LAMET02"/>
      </w:pPr>
    </w:p>
    <w:p w:rsidR="00B351F7" w:rsidRDefault="00B351F7" w:rsidP="00A17B44">
      <w:pPr>
        <w:pStyle w:val="LAMET02"/>
      </w:pPr>
      <w:r w:rsidRPr="00090AE5">
        <w:t>MC</w:t>
      </w:r>
      <w:r w:rsidR="00EA3D23" w:rsidRPr="00090AE5">
        <w:t>2 SISTEMA</w:t>
      </w:r>
      <w:r w:rsidRPr="00090AE5">
        <w:t xml:space="preserve"> ESTRUCTURAL</w:t>
      </w:r>
    </w:p>
    <w:p w:rsidR="00155210" w:rsidRPr="00090AE5" w:rsidRDefault="00155210" w:rsidP="00A17B44">
      <w:pPr>
        <w:pStyle w:val="LAMET02"/>
      </w:pPr>
    </w:p>
    <w:p w:rsidR="00163B7F" w:rsidRDefault="00163B7F" w:rsidP="00163B7F">
      <w:pPr>
        <w:tabs>
          <w:tab w:val="left" w:pos="4253"/>
        </w:tabs>
        <w:rPr>
          <w:color w:val="FF0000"/>
          <w:sz w:val="20"/>
          <w:szCs w:val="20"/>
          <w:lang w:val="es-ES_tradnl"/>
        </w:rPr>
      </w:pPr>
      <w:r w:rsidRPr="00163B7F">
        <w:rPr>
          <w:rFonts w:cs="Arial"/>
          <w:szCs w:val="18"/>
          <w:lang w:val="es-ES_tradnl"/>
        </w:rPr>
        <w:t xml:space="preserve">Los elementos estructurales del </w:t>
      </w:r>
      <w:r w:rsidR="00F80B65">
        <w:rPr>
          <w:rFonts w:cs="Arial"/>
          <w:szCs w:val="18"/>
          <w:lang w:val="es-ES_tradnl"/>
        </w:rPr>
        <w:t xml:space="preserve">porche objeto de cierre </w:t>
      </w:r>
      <w:r w:rsidRPr="00163B7F">
        <w:rPr>
          <w:rFonts w:cs="Arial"/>
          <w:szCs w:val="18"/>
          <w:lang w:val="es-ES_tradnl"/>
        </w:rPr>
        <w:t xml:space="preserve"> ya han sido ejecutados en una fase previa del centro, por lo que no son objeto del presente proyecto.</w:t>
      </w:r>
      <w:r>
        <w:rPr>
          <w:lang w:val="es-ES_tradnl"/>
        </w:rPr>
        <w:t xml:space="preserve"> </w:t>
      </w:r>
    </w:p>
    <w:p w:rsidR="00163B7F" w:rsidRPr="00163B7F" w:rsidRDefault="00163B7F" w:rsidP="00163B7F">
      <w:pPr>
        <w:tabs>
          <w:tab w:val="left" w:pos="4253"/>
        </w:tabs>
        <w:rPr>
          <w:rFonts w:cs="Arial"/>
          <w:b/>
          <w:bCs/>
          <w:szCs w:val="18"/>
        </w:rPr>
      </w:pPr>
    </w:p>
    <w:p w:rsidR="005C66A8" w:rsidRPr="00EA3D23" w:rsidRDefault="005C66A8" w:rsidP="00A17B44">
      <w:pPr>
        <w:pStyle w:val="LAMET02"/>
      </w:pPr>
      <w:r w:rsidRPr="00EA3D23">
        <w:t>MC3  SISTEMA ENVOLVENTE</w:t>
      </w:r>
    </w:p>
    <w:p w:rsidR="005C66A8" w:rsidRPr="005258C9" w:rsidRDefault="005C66A8" w:rsidP="005C66A8">
      <w:pPr>
        <w:pStyle w:val="Subttulo"/>
        <w:rPr>
          <w:lang w:val="es-ES_tradnl"/>
        </w:rPr>
      </w:pPr>
    </w:p>
    <w:p w:rsidR="005C66A8" w:rsidRDefault="001007A2" w:rsidP="00A17B44">
      <w:pPr>
        <w:pStyle w:val="LAMET03"/>
      </w:pPr>
      <w:r>
        <w:t xml:space="preserve">D.6 </w:t>
      </w:r>
      <w:r w:rsidR="005C66A8" w:rsidRPr="001007A2">
        <w:t>Cerramientos exteriores</w:t>
      </w:r>
    </w:p>
    <w:p w:rsidR="008B1CC0" w:rsidRPr="000013D8" w:rsidRDefault="008B1CC0" w:rsidP="00A17B44">
      <w:pPr>
        <w:pStyle w:val="LAMET03"/>
        <w:rPr>
          <w:color w:val="auto"/>
        </w:rPr>
      </w:pPr>
    </w:p>
    <w:p w:rsidR="000A4974" w:rsidRPr="000013D8" w:rsidRDefault="003B46FC" w:rsidP="003B46FC">
      <w:pPr>
        <w:tabs>
          <w:tab w:val="left" w:pos="4253"/>
        </w:tabs>
        <w:rPr>
          <w:rFonts w:cs="Arial"/>
          <w:szCs w:val="18"/>
          <w:lang w:val="es-ES_tradnl"/>
        </w:rPr>
      </w:pPr>
      <w:r w:rsidRPr="000013D8">
        <w:rPr>
          <w:rFonts w:cs="Arial"/>
          <w:szCs w:val="18"/>
          <w:lang w:val="es-ES_tradnl"/>
        </w:rPr>
        <w:t xml:space="preserve">Las fábricas de cerramiento se resolverán con </w:t>
      </w:r>
      <w:r w:rsidR="008B1CC0" w:rsidRPr="000013D8">
        <w:rPr>
          <w:rFonts w:cs="Arial"/>
          <w:szCs w:val="18"/>
          <w:lang w:val="es-ES_tradnl"/>
        </w:rPr>
        <w:t xml:space="preserve">1/2 pie de </w:t>
      </w:r>
      <w:r w:rsidRPr="000013D8">
        <w:rPr>
          <w:rFonts w:cs="Arial"/>
          <w:szCs w:val="18"/>
          <w:lang w:val="es-ES_tradnl"/>
        </w:rPr>
        <w:t>ladrillo</w:t>
      </w:r>
      <w:r w:rsidR="00981357" w:rsidRPr="000013D8">
        <w:rPr>
          <w:rFonts w:cs="Arial"/>
          <w:szCs w:val="18"/>
          <w:lang w:val="es-ES_tradnl"/>
        </w:rPr>
        <w:t xml:space="preserve"> cara vista igual al existente en la planta superior</w:t>
      </w:r>
      <w:r w:rsidRPr="000013D8">
        <w:rPr>
          <w:rFonts w:cs="Arial"/>
          <w:szCs w:val="18"/>
          <w:lang w:val="es-ES_tradnl"/>
        </w:rPr>
        <w:t xml:space="preserve">, </w:t>
      </w:r>
      <w:r w:rsidR="000F4591" w:rsidRPr="000013D8">
        <w:rPr>
          <w:rFonts w:cs="Arial"/>
          <w:szCs w:val="18"/>
          <w:lang w:val="es-ES_tradnl"/>
        </w:rPr>
        <w:t xml:space="preserve">con armadura de tendel, </w:t>
      </w:r>
      <w:r w:rsidRPr="000013D8">
        <w:rPr>
          <w:rFonts w:cs="Arial"/>
          <w:szCs w:val="18"/>
          <w:lang w:val="es-ES_tradnl"/>
        </w:rPr>
        <w:t xml:space="preserve">enfoscado interiormente con espesor mínimo de 10 </w:t>
      </w:r>
      <w:proofErr w:type="spellStart"/>
      <w:r w:rsidRPr="000013D8">
        <w:rPr>
          <w:rFonts w:cs="Arial"/>
          <w:szCs w:val="18"/>
          <w:lang w:val="es-ES_tradnl"/>
        </w:rPr>
        <w:t>mm.</w:t>
      </w:r>
      <w:proofErr w:type="spellEnd"/>
      <w:r w:rsidRPr="000013D8">
        <w:rPr>
          <w:rFonts w:cs="Arial"/>
          <w:szCs w:val="18"/>
          <w:lang w:val="es-ES_tradnl"/>
        </w:rPr>
        <w:t xml:space="preserve">, y un trasdosado </w:t>
      </w:r>
      <w:r w:rsidR="00143386" w:rsidRPr="000013D8">
        <w:rPr>
          <w:rFonts w:cs="Arial"/>
          <w:szCs w:val="18"/>
          <w:lang w:val="es-ES_tradnl"/>
        </w:rPr>
        <w:t xml:space="preserve">interior </w:t>
      </w:r>
      <w:r w:rsidR="00981357" w:rsidRPr="000013D8">
        <w:rPr>
          <w:rFonts w:cs="Arial"/>
          <w:szCs w:val="18"/>
          <w:lang w:val="es-ES_tradnl"/>
        </w:rPr>
        <w:t xml:space="preserve">con dos placas de cartón yeso de 15 </w:t>
      </w:r>
      <w:proofErr w:type="spellStart"/>
      <w:r w:rsidR="00981357" w:rsidRPr="000013D8">
        <w:rPr>
          <w:rFonts w:cs="Arial"/>
          <w:szCs w:val="18"/>
          <w:lang w:val="es-ES_tradnl"/>
        </w:rPr>
        <w:t>mm.</w:t>
      </w:r>
      <w:proofErr w:type="spellEnd"/>
      <w:r w:rsidR="00010007" w:rsidRPr="000013D8">
        <w:rPr>
          <w:rFonts w:cs="Arial"/>
          <w:szCs w:val="18"/>
          <w:lang w:val="es-ES_tradnl"/>
        </w:rPr>
        <w:t xml:space="preserve"> El trasdosado </w:t>
      </w:r>
      <w:r w:rsidR="00981357" w:rsidRPr="000013D8">
        <w:rPr>
          <w:rFonts w:cs="Arial"/>
          <w:szCs w:val="18"/>
          <w:lang w:val="es-ES_tradnl"/>
        </w:rPr>
        <w:t xml:space="preserve">se montará sobre perfiles  de acero galvanizado de 70 mm de ancho.  Se instalará una primera capa de aislamiento de lana de roca con barrera de vapor mediante paneles de 6 cm de espesor </w:t>
      </w:r>
      <w:r w:rsidR="00010007" w:rsidRPr="000013D8">
        <w:rPr>
          <w:lang w:val="es-ES_tradnl"/>
        </w:rPr>
        <w:t xml:space="preserve"> [0.0</w:t>
      </w:r>
      <w:r w:rsidR="001E71DD">
        <w:rPr>
          <w:lang w:val="es-ES_tradnl"/>
        </w:rPr>
        <w:t>4</w:t>
      </w:r>
      <w:r w:rsidR="00010007" w:rsidRPr="000013D8">
        <w:rPr>
          <w:lang w:val="es-ES_tradnl"/>
        </w:rPr>
        <w:t xml:space="preserve"> W/[</w:t>
      </w:r>
      <w:proofErr w:type="spellStart"/>
      <w:r w:rsidR="00010007" w:rsidRPr="000013D8">
        <w:rPr>
          <w:lang w:val="es-ES_tradnl"/>
        </w:rPr>
        <w:t>mK</w:t>
      </w:r>
      <w:proofErr w:type="spellEnd"/>
      <w:r w:rsidR="00541918" w:rsidRPr="000013D8">
        <w:rPr>
          <w:lang w:val="es-ES_tradnl"/>
        </w:rPr>
        <w:t>]</w:t>
      </w:r>
      <w:r w:rsidRPr="000013D8">
        <w:rPr>
          <w:rFonts w:cs="Arial"/>
          <w:szCs w:val="18"/>
          <w:lang w:val="es-ES_tradnl"/>
        </w:rPr>
        <w:t xml:space="preserve">. </w:t>
      </w:r>
      <w:r w:rsidR="00981357" w:rsidRPr="000013D8">
        <w:rPr>
          <w:rFonts w:cs="Arial"/>
          <w:szCs w:val="18"/>
          <w:lang w:val="es-ES_tradnl"/>
        </w:rPr>
        <w:t xml:space="preserve">Una segunda capa de aislamiento se alojará entre los montantes verticales de acero mediante paneles </w:t>
      </w:r>
      <w:r w:rsidR="000013D8" w:rsidRPr="000013D8">
        <w:rPr>
          <w:rFonts w:cs="Arial"/>
          <w:szCs w:val="18"/>
          <w:lang w:val="es-ES_tradnl"/>
        </w:rPr>
        <w:t xml:space="preserve">de lana de roca </w:t>
      </w:r>
      <w:r w:rsidR="00981357" w:rsidRPr="000013D8">
        <w:rPr>
          <w:rFonts w:cs="Arial"/>
          <w:szCs w:val="18"/>
          <w:lang w:val="es-ES_tradnl"/>
        </w:rPr>
        <w:t xml:space="preserve">de 6 cm de espesor </w:t>
      </w:r>
      <w:r w:rsidR="00981357" w:rsidRPr="000013D8">
        <w:rPr>
          <w:lang w:val="es-ES_tradnl"/>
        </w:rPr>
        <w:t xml:space="preserve"> [0.0</w:t>
      </w:r>
      <w:r w:rsidR="001E71DD">
        <w:rPr>
          <w:lang w:val="es-ES_tradnl"/>
        </w:rPr>
        <w:t>4</w:t>
      </w:r>
      <w:r w:rsidR="00981357" w:rsidRPr="000013D8">
        <w:rPr>
          <w:lang w:val="es-ES_tradnl"/>
        </w:rPr>
        <w:t xml:space="preserve"> W/[</w:t>
      </w:r>
      <w:proofErr w:type="spellStart"/>
      <w:r w:rsidR="00981357" w:rsidRPr="000013D8">
        <w:rPr>
          <w:lang w:val="es-ES_tradnl"/>
        </w:rPr>
        <w:t>mK</w:t>
      </w:r>
      <w:proofErr w:type="spellEnd"/>
      <w:r w:rsidR="00981357" w:rsidRPr="000013D8">
        <w:rPr>
          <w:lang w:val="es-ES_tradnl"/>
        </w:rPr>
        <w:t>]</w:t>
      </w:r>
      <w:r w:rsidR="00981357" w:rsidRPr="000013D8">
        <w:rPr>
          <w:rFonts w:cs="Arial"/>
          <w:szCs w:val="18"/>
          <w:lang w:val="es-ES_tradnl"/>
        </w:rPr>
        <w:t xml:space="preserve">. </w:t>
      </w:r>
      <w:r w:rsidRPr="000013D8">
        <w:rPr>
          <w:rFonts w:cs="Arial"/>
          <w:szCs w:val="18"/>
          <w:lang w:val="es-ES_tradnl"/>
        </w:rPr>
        <w:t xml:space="preserve">Los pilares irán recubiertos con </w:t>
      </w:r>
      <w:r w:rsidR="00B66012" w:rsidRPr="000013D8">
        <w:rPr>
          <w:rFonts w:cs="Arial"/>
          <w:szCs w:val="18"/>
          <w:lang w:val="es-ES_tradnl"/>
        </w:rPr>
        <w:t xml:space="preserve">el trasdosado anterior; </w:t>
      </w:r>
      <w:r w:rsidR="002448C6">
        <w:rPr>
          <w:rFonts w:cs="Arial"/>
          <w:szCs w:val="18"/>
          <w:lang w:val="es-ES_tradnl"/>
        </w:rPr>
        <w:t>la segunda capa del</w:t>
      </w:r>
      <w:r w:rsidRPr="000013D8">
        <w:rPr>
          <w:rFonts w:cs="Arial"/>
          <w:szCs w:val="18"/>
          <w:lang w:val="es-ES_tradnl"/>
        </w:rPr>
        <w:t xml:space="preserve"> aislamiento térmico recubrirá los pilares interiormente para evitar pérdidas energéticas y condensaciones superficiales por puentes térmicos.</w:t>
      </w:r>
    </w:p>
    <w:p w:rsidR="008B1CC0" w:rsidRPr="000013D8" w:rsidRDefault="008B1CC0" w:rsidP="003B46FC">
      <w:pPr>
        <w:tabs>
          <w:tab w:val="left" w:pos="4253"/>
        </w:tabs>
        <w:rPr>
          <w:rFonts w:cs="Arial"/>
          <w:szCs w:val="18"/>
          <w:lang w:val="es-ES_tradnl"/>
        </w:rPr>
      </w:pPr>
    </w:p>
    <w:p w:rsidR="000A4974" w:rsidRPr="000013D8" w:rsidRDefault="00541918" w:rsidP="003B46FC">
      <w:pPr>
        <w:tabs>
          <w:tab w:val="left" w:pos="4253"/>
        </w:tabs>
        <w:rPr>
          <w:rFonts w:cs="Arial"/>
          <w:szCs w:val="18"/>
          <w:lang w:val="es-ES_tradnl"/>
        </w:rPr>
      </w:pPr>
      <w:r w:rsidRPr="000013D8">
        <w:rPr>
          <w:rFonts w:cs="Arial"/>
          <w:szCs w:val="18"/>
          <w:lang w:val="es-ES_tradnl"/>
        </w:rPr>
        <w:t>H</w:t>
      </w:r>
      <w:r w:rsidR="003B46FC" w:rsidRPr="000013D8">
        <w:rPr>
          <w:rFonts w:cs="Arial"/>
          <w:szCs w:val="18"/>
          <w:lang w:val="es-ES_tradnl"/>
        </w:rPr>
        <w:t xml:space="preserve">ay que tener en cuenta que el posible pandeo lateral de los pilares, puede dar lugar a la aparición de empujes horizontales en las fábricas, por lo que </w:t>
      </w:r>
      <w:r w:rsidRPr="000013D8">
        <w:rPr>
          <w:rFonts w:cs="Arial"/>
          <w:szCs w:val="18"/>
          <w:lang w:val="es-ES_tradnl"/>
        </w:rPr>
        <w:t xml:space="preserve">la hoja </w:t>
      </w:r>
      <w:r w:rsidR="000F4591" w:rsidRPr="000013D8">
        <w:rPr>
          <w:rFonts w:cs="Arial"/>
          <w:szCs w:val="18"/>
          <w:lang w:val="es-ES_tradnl"/>
        </w:rPr>
        <w:t xml:space="preserve">interior y la hoja </w:t>
      </w:r>
      <w:r w:rsidRPr="000013D8">
        <w:rPr>
          <w:rFonts w:cs="Arial"/>
          <w:szCs w:val="18"/>
          <w:lang w:val="es-ES_tradnl"/>
        </w:rPr>
        <w:t xml:space="preserve">exterior de los cerramientos será </w:t>
      </w:r>
      <w:proofErr w:type="spellStart"/>
      <w:r w:rsidRPr="000013D8">
        <w:rPr>
          <w:rFonts w:cs="Arial"/>
          <w:szCs w:val="18"/>
          <w:lang w:val="es-ES_tradnl"/>
        </w:rPr>
        <w:t>contínua</w:t>
      </w:r>
      <w:proofErr w:type="spellEnd"/>
      <w:r w:rsidRPr="000013D8">
        <w:rPr>
          <w:rFonts w:cs="Arial"/>
          <w:szCs w:val="18"/>
          <w:lang w:val="es-ES_tradnl"/>
        </w:rPr>
        <w:t xml:space="preserve"> por delante de los pilares, no realizando chapados con "galletas" de ladrillo o "medios ladrillos". </w:t>
      </w:r>
    </w:p>
    <w:p w:rsidR="008B1CC0" w:rsidRPr="000013D8" w:rsidRDefault="008B1CC0" w:rsidP="003B46FC">
      <w:pPr>
        <w:tabs>
          <w:tab w:val="left" w:pos="4253"/>
        </w:tabs>
        <w:rPr>
          <w:rFonts w:cs="Arial"/>
          <w:szCs w:val="18"/>
          <w:lang w:val="es-ES_tradnl"/>
        </w:rPr>
      </w:pPr>
    </w:p>
    <w:p w:rsidR="00E85207" w:rsidRPr="000013D8" w:rsidRDefault="003B46FC" w:rsidP="003B46FC">
      <w:pPr>
        <w:tabs>
          <w:tab w:val="left" w:pos="4253"/>
        </w:tabs>
        <w:rPr>
          <w:rFonts w:cs="Arial"/>
          <w:szCs w:val="18"/>
          <w:lang w:val="es-ES_tradnl"/>
        </w:rPr>
      </w:pPr>
      <w:r w:rsidRPr="000013D8">
        <w:rPr>
          <w:rFonts w:cs="Arial"/>
          <w:szCs w:val="18"/>
          <w:lang w:val="es-ES_tradnl"/>
        </w:rPr>
        <w:t>Además se ejecutarán las juntas de dilatación de las fábricas de ladrillo según las condiciones especificadas en el apartado de cumplimiento del DB-HS.</w:t>
      </w:r>
    </w:p>
    <w:p w:rsidR="008B1CC0" w:rsidRPr="005258C9" w:rsidRDefault="008B1CC0" w:rsidP="003B46FC">
      <w:pPr>
        <w:tabs>
          <w:tab w:val="left" w:pos="4253"/>
        </w:tabs>
        <w:rPr>
          <w:rFonts w:cs="Arial"/>
          <w:szCs w:val="18"/>
          <w:lang w:val="es-ES_tradnl"/>
        </w:rPr>
      </w:pPr>
    </w:p>
    <w:p w:rsidR="003B46FC" w:rsidRDefault="001007A2" w:rsidP="00A17B44">
      <w:pPr>
        <w:pStyle w:val="LAMET03"/>
      </w:pPr>
      <w:r>
        <w:t xml:space="preserve">D.7 </w:t>
      </w:r>
      <w:r w:rsidR="003B46FC" w:rsidRPr="001007A2">
        <w:t>Cubiertas</w:t>
      </w:r>
    </w:p>
    <w:p w:rsidR="00541918" w:rsidRPr="001007A2" w:rsidRDefault="00541918" w:rsidP="00A17B44">
      <w:pPr>
        <w:pStyle w:val="LAMET03"/>
      </w:pPr>
    </w:p>
    <w:p w:rsidR="003B46FC" w:rsidRPr="005258C9" w:rsidRDefault="00F80B65" w:rsidP="003B46FC">
      <w:pPr>
        <w:tabs>
          <w:tab w:val="left" w:pos="4253"/>
        </w:tabs>
        <w:rPr>
          <w:rFonts w:cs="Arial"/>
          <w:szCs w:val="18"/>
          <w:lang w:val="es-ES_tradnl"/>
        </w:rPr>
      </w:pPr>
      <w:r>
        <w:rPr>
          <w:rFonts w:cs="Arial"/>
          <w:szCs w:val="18"/>
          <w:lang w:val="es-ES_tradnl"/>
        </w:rPr>
        <w:t>La cubierta</w:t>
      </w:r>
      <w:r w:rsidR="00541918">
        <w:rPr>
          <w:rFonts w:cs="Arial"/>
          <w:szCs w:val="18"/>
          <w:lang w:val="es-ES_tradnl"/>
        </w:rPr>
        <w:t xml:space="preserve"> ya se encuentra ejecuta</w:t>
      </w:r>
      <w:r>
        <w:rPr>
          <w:rFonts w:cs="Arial"/>
          <w:szCs w:val="18"/>
          <w:lang w:val="es-ES_tradnl"/>
        </w:rPr>
        <w:t>da</w:t>
      </w:r>
      <w:r w:rsidR="00541918">
        <w:rPr>
          <w:rFonts w:cs="Arial"/>
          <w:szCs w:val="18"/>
          <w:lang w:val="es-ES_tradnl"/>
        </w:rPr>
        <w:t xml:space="preserve">, por lo que no </w:t>
      </w:r>
      <w:r>
        <w:rPr>
          <w:rFonts w:cs="Arial"/>
          <w:szCs w:val="18"/>
          <w:lang w:val="es-ES_tradnl"/>
        </w:rPr>
        <w:t xml:space="preserve">es </w:t>
      </w:r>
      <w:r w:rsidR="00541918">
        <w:rPr>
          <w:rFonts w:cs="Arial"/>
          <w:szCs w:val="18"/>
          <w:lang w:val="es-ES_tradnl"/>
        </w:rPr>
        <w:t xml:space="preserve">objeto del presente proyecto. </w:t>
      </w:r>
    </w:p>
    <w:p w:rsidR="007527ED" w:rsidRPr="005258C9" w:rsidRDefault="007527ED" w:rsidP="007527ED">
      <w:pPr>
        <w:pStyle w:val="Subttulo"/>
        <w:rPr>
          <w:lang w:val="es-ES_tradnl"/>
        </w:rPr>
      </w:pPr>
    </w:p>
    <w:p w:rsidR="000013D8" w:rsidRDefault="000013D8">
      <w:pPr>
        <w:jc w:val="left"/>
        <w:rPr>
          <w:rFonts w:eastAsiaTheme="minorHAnsi" w:cs="Arial"/>
          <w:b/>
          <w:bCs/>
          <w:color w:val="365F91" w:themeColor="accent1" w:themeShade="BF"/>
          <w:spacing w:val="20"/>
          <w:szCs w:val="18"/>
          <w:lang w:eastAsia="en-US"/>
        </w:rPr>
      </w:pPr>
      <w:r>
        <w:br w:type="page"/>
      </w:r>
    </w:p>
    <w:p w:rsidR="007527ED" w:rsidRDefault="001007A2" w:rsidP="00A17B44">
      <w:pPr>
        <w:pStyle w:val="LAMET03"/>
      </w:pPr>
      <w:r>
        <w:lastRenderedPageBreak/>
        <w:t xml:space="preserve">D.8 </w:t>
      </w:r>
      <w:r w:rsidR="007527ED" w:rsidRPr="001007A2">
        <w:t>Carpintería exterior</w:t>
      </w:r>
    </w:p>
    <w:p w:rsidR="00541918" w:rsidRPr="001007A2" w:rsidRDefault="00541918" w:rsidP="00A17B44">
      <w:pPr>
        <w:pStyle w:val="LAMET03"/>
      </w:pPr>
    </w:p>
    <w:p w:rsidR="00077B26" w:rsidRPr="00037C62" w:rsidRDefault="00077B26" w:rsidP="00A17B44">
      <w:pPr>
        <w:pStyle w:val="LAMET04"/>
        <w:rPr>
          <w:lang w:val="es-ES_tradnl"/>
        </w:rPr>
      </w:pPr>
      <w:r w:rsidRPr="00037C62">
        <w:t>Ventanas</w:t>
      </w:r>
      <w:r w:rsidRPr="00037C62">
        <w:rPr>
          <w:lang w:val="es-ES_tradnl"/>
        </w:rPr>
        <w:t>:</w:t>
      </w:r>
    </w:p>
    <w:p w:rsidR="007527ED" w:rsidRPr="00037C62" w:rsidRDefault="007527ED" w:rsidP="007527ED">
      <w:pPr>
        <w:tabs>
          <w:tab w:val="left" w:pos="4253"/>
        </w:tabs>
        <w:rPr>
          <w:rFonts w:cs="Arial"/>
          <w:szCs w:val="18"/>
          <w:lang w:val="es-ES_tradnl"/>
        </w:rPr>
      </w:pPr>
      <w:r w:rsidRPr="00037C62">
        <w:rPr>
          <w:rFonts w:cs="Arial"/>
          <w:szCs w:val="18"/>
          <w:lang w:val="es-ES_tradnl"/>
        </w:rPr>
        <w:t xml:space="preserve">La carpintería exterior </w:t>
      </w:r>
      <w:r w:rsidR="000C6D83" w:rsidRPr="00037C62">
        <w:rPr>
          <w:rFonts w:cs="Arial"/>
          <w:szCs w:val="18"/>
          <w:lang w:val="es-ES_tradnl"/>
        </w:rPr>
        <w:t>es de aluminio con rotura de puente térmico en</w:t>
      </w:r>
      <w:r w:rsidR="00C01E24" w:rsidRPr="00037C62">
        <w:rPr>
          <w:rFonts w:cs="Arial"/>
          <w:szCs w:val="18"/>
          <w:lang w:val="es-ES_tradnl"/>
        </w:rPr>
        <w:t xml:space="preserve"> color similar el existente</w:t>
      </w:r>
      <w:r w:rsidRPr="00037C62">
        <w:rPr>
          <w:rFonts w:cs="Arial"/>
          <w:szCs w:val="18"/>
          <w:lang w:val="es-ES_tradnl"/>
        </w:rPr>
        <w:t xml:space="preserve"> </w:t>
      </w:r>
      <w:r w:rsidR="00541918" w:rsidRPr="00037C62">
        <w:rPr>
          <w:rFonts w:cs="Arial"/>
          <w:szCs w:val="18"/>
          <w:lang w:val="es-ES_tradnl"/>
        </w:rPr>
        <w:t xml:space="preserve">en el resto del centro, </w:t>
      </w:r>
      <w:r w:rsidRPr="00037C62">
        <w:rPr>
          <w:rFonts w:cs="Arial"/>
          <w:szCs w:val="18"/>
          <w:lang w:val="es-ES_tradnl"/>
        </w:rPr>
        <w:t>con hojas abatibles, correderas o fijas según se i</w:t>
      </w:r>
      <w:r w:rsidR="00C01E24" w:rsidRPr="00037C62">
        <w:rPr>
          <w:rFonts w:cs="Arial"/>
          <w:szCs w:val="18"/>
          <w:lang w:val="es-ES_tradnl"/>
        </w:rPr>
        <w:t xml:space="preserve">ndica en los planos de detalle, con U del marco </w:t>
      </w:r>
      <w:r w:rsidR="000C6D83" w:rsidRPr="00037C62">
        <w:rPr>
          <w:rFonts w:cs="Arial"/>
          <w:szCs w:val="18"/>
          <w:lang w:val="es-ES_tradnl"/>
        </w:rPr>
        <w:t xml:space="preserve">mínima </w:t>
      </w:r>
      <w:r w:rsidR="00C01E24" w:rsidRPr="00037C62">
        <w:rPr>
          <w:rFonts w:cs="Arial"/>
          <w:szCs w:val="18"/>
          <w:lang w:val="es-ES_tradnl"/>
        </w:rPr>
        <w:t xml:space="preserve">de </w:t>
      </w:r>
      <w:r w:rsidR="000C6D83" w:rsidRPr="00037C62">
        <w:rPr>
          <w:rFonts w:cs="Arial"/>
          <w:szCs w:val="18"/>
          <w:lang w:val="es-ES_tradnl"/>
        </w:rPr>
        <w:t>4</w:t>
      </w:r>
      <w:r w:rsidR="00C01E24" w:rsidRPr="00037C62">
        <w:rPr>
          <w:rFonts w:cs="Arial"/>
          <w:szCs w:val="18"/>
          <w:lang w:val="es-ES_tradnl"/>
        </w:rPr>
        <w:t xml:space="preserve"> </w:t>
      </w:r>
      <w:r w:rsidR="00C01E24" w:rsidRPr="00037C62">
        <w:rPr>
          <w:lang w:val="es-ES_tradnl"/>
        </w:rPr>
        <w:t xml:space="preserve">W/m² </w:t>
      </w:r>
      <w:proofErr w:type="spellStart"/>
      <w:r w:rsidR="00C01E24" w:rsidRPr="00037C62">
        <w:rPr>
          <w:lang w:val="es-ES_tradnl"/>
        </w:rPr>
        <w:t>°K</w:t>
      </w:r>
      <w:proofErr w:type="spellEnd"/>
      <w:r w:rsidR="00C01E24" w:rsidRPr="00037C62">
        <w:rPr>
          <w:lang w:val="es-ES_tradnl"/>
        </w:rPr>
        <w:t xml:space="preserve">. </w:t>
      </w:r>
    </w:p>
    <w:p w:rsidR="000A4974" w:rsidRPr="00037C62" w:rsidRDefault="007527ED" w:rsidP="000A4974">
      <w:pPr>
        <w:tabs>
          <w:tab w:val="left" w:pos="4253"/>
        </w:tabs>
        <w:rPr>
          <w:rFonts w:cs="Arial"/>
          <w:szCs w:val="18"/>
          <w:lang w:val="es-ES_tradnl"/>
        </w:rPr>
      </w:pPr>
      <w:r w:rsidRPr="00037C62">
        <w:rPr>
          <w:rFonts w:cs="Arial"/>
          <w:szCs w:val="18"/>
          <w:lang w:val="es-ES_tradnl"/>
        </w:rPr>
        <w:t>No son necesarias barreras de protección en las ventanas, ya</w:t>
      </w:r>
      <w:r w:rsidR="00077B26" w:rsidRPr="00037C62">
        <w:rPr>
          <w:rFonts w:cs="Arial"/>
          <w:szCs w:val="18"/>
          <w:lang w:val="es-ES_tradnl"/>
        </w:rPr>
        <w:t xml:space="preserve"> que la altura de antepecho es </w:t>
      </w:r>
      <w:r w:rsidR="00037C62" w:rsidRPr="00037C62">
        <w:rPr>
          <w:rFonts w:cs="Arial"/>
          <w:szCs w:val="18"/>
          <w:lang w:val="es-ES_tradnl"/>
        </w:rPr>
        <w:t>de</w:t>
      </w:r>
      <w:r w:rsidR="00541918" w:rsidRPr="00037C62">
        <w:rPr>
          <w:rFonts w:cs="Arial"/>
          <w:szCs w:val="18"/>
          <w:lang w:val="es-ES_tradnl"/>
        </w:rPr>
        <w:t xml:space="preserve"> </w:t>
      </w:r>
      <w:r w:rsidR="00405325" w:rsidRPr="00037C62">
        <w:rPr>
          <w:rFonts w:cs="Arial"/>
          <w:szCs w:val="18"/>
          <w:lang w:val="es-ES_tradnl"/>
        </w:rPr>
        <w:t>90cm</w:t>
      </w:r>
      <w:r w:rsidR="00037C62" w:rsidRPr="00037C62">
        <w:rPr>
          <w:rFonts w:cs="Arial"/>
          <w:szCs w:val="18"/>
          <w:lang w:val="es-ES_tradnl"/>
        </w:rPr>
        <w:t xml:space="preserve"> y no dispone de desnivel inferior</w:t>
      </w:r>
      <w:r w:rsidR="00077B26" w:rsidRPr="00037C62">
        <w:rPr>
          <w:rFonts w:cs="Arial"/>
          <w:szCs w:val="18"/>
          <w:lang w:val="es-ES_tradnl"/>
        </w:rPr>
        <w:t xml:space="preserve">. </w:t>
      </w:r>
      <w:r w:rsidR="00541918" w:rsidRPr="00037C62">
        <w:rPr>
          <w:rFonts w:cs="Arial"/>
          <w:szCs w:val="18"/>
          <w:lang w:val="es-ES_tradnl"/>
        </w:rPr>
        <w:t>Los h</w:t>
      </w:r>
      <w:r w:rsidR="000A4974" w:rsidRPr="00037C62">
        <w:rPr>
          <w:rFonts w:cs="Arial"/>
          <w:szCs w:val="18"/>
          <w:lang w:val="es-ES_tradnl"/>
        </w:rPr>
        <w:t>errajes y</w:t>
      </w:r>
      <w:r w:rsidR="00077B26" w:rsidRPr="00037C62">
        <w:rPr>
          <w:rFonts w:cs="Arial"/>
          <w:szCs w:val="18"/>
          <w:lang w:val="es-ES_tradnl"/>
        </w:rPr>
        <w:t xml:space="preserve"> </w:t>
      </w:r>
      <w:r w:rsidR="00541918" w:rsidRPr="00037C62">
        <w:rPr>
          <w:rFonts w:cs="Arial"/>
          <w:szCs w:val="18"/>
          <w:lang w:val="es-ES_tradnl"/>
        </w:rPr>
        <w:t xml:space="preserve">la </w:t>
      </w:r>
      <w:r w:rsidR="00077B26" w:rsidRPr="00037C62">
        <w:rPr>
          <w:rFonts w:cs="Arial"/>
          <w:szCs w:val="18"/>
          <w:lang w:val="es-ES_tradnl"/>
        </w:rPr>
        <w:t>torniller</w:t>
      </w:r>
      <w:r w:rsidR="000A4974" w:rsidRPr="00037C62">
        <w:rPr>
          <w:rFonts w:cs="Arial"/>
          <w:szCs w:val="18"/>
          <w:lang w:val="es-ES_tradnl"/>
        </w:rPr>
        <w:t>ía</w:t>
      </w:r>
      <w:r w:rsidR="00541918" w:rsidRPr="00037C62">
        <w:rPr>
          <w:rFonts w:cs="Arial"/>
          <w:szCs w:val="18"/>
          <w:lang w:val="es-ES_tradnl"/>
        </w:rPr>
        <w:t xml:space="preserve"> </w:t>
      </w:r>
      <w:r w:rsidR="00B56704" w:rsidRPr="00037C62">
        <w:rPr>
          <w:rFonts w:cs="Arial"/>
          <w:szCs w:val="18"/>
          <w:lang w:val="es-ES_tradnl"/>
        </w:rPr>
        <w:t>serán</w:t>
      </w:r>
      <w:r w:rsidR="000A4974" w:rsidRPr="00037C62">
        <w:rPr>
          <w:rFonts w:cs="Arial"/>
          <w:szCs w:val="18"/>
          <w:lang w:val="es-ES_tradnl"/>
        </w:rPr>
        <w:t xml:space="preserve"> </w:t>
      </w:r>
      <w:r w:rsidR="00077B26" w:rsidRPr="00037C62">
        <w:rPr>
          <w:rFonts w:cs="Arial"/>
          <w:szCs w:val="18"/>
          <w:lang w:val="es-ES_tradnl"/>
        </w:rPr>
        <w:t>de acero inoxidable.</w:t>
      </w:r>
    </w:p>
    <w:p w:rsidR="00541918" w:rsidRPr="00037C62" w:rsidRDefault="00541918" w:rsidP="000A4974">
      <w:pPr>
        <w:tabs>
          <w:tab w:val="left" w:pos="4253"/>
        </w:tabs>
        <w:rPr>
          <w:rFonts w:cs="Arial"/>
          <w:szCs w:val="18"/>
          <w:lang w:val="es-ES_tradnl"/>
        </w:rPr>
      </w:pPr>
    </w:p>
    <w:p w:rsidR="000A4974" w:rsidRPr="00037C62" w:rsidRDefault="000A4974" w:rsidP="000A4974">
      <w:pPr>
        <w:tabs>
          <w:tab w:val="left" w:pos="4253"/>
        </w:tabs>
        <w:rPr>
          <w:rFonts w:cs="Arial"/>
          <w:szCs w:val="18"/>
          <w:lang w:val="es-ES_tradnl"/>
        </w:rPr>
      </w:pPr>
      <w:r w:rsidRPr="00037C62">
        <w:rPr>
          <w:rFonts w:cs="Arial"/>
          <w:szCs w:val="18"/>
          <w:lang w:val="es-ES_tradnl"/>
        </w:rPr>
        <w:t xml:space="preserve">Llevarán doble acristalamiento tipo </w:t>
      </w:r>
      <w:proofErr w:type="spellStart"/>
      <w:r w:rsidRPr="00037C62">
        <w:rPr>
          <w:rFonts w:cs="Arial"/>
          <w:szCs w:val="18"/>
          <w:lang w:val="es-ES_tradnl"/>
        </w:rPr>
        <w:t>climalit</w:t>
      </w:r>
      <w:proofErr w:type="spellEnd"/>
      <w:r w:rsidRPr="00037C62">
        <w:rPr>
          <w:rFonts w:cs="Arial"/>
          <w:szCs w:val="18"/>
          <w:lang w:val="es-ES_tradnl"/>
        </w:rPr>
        <w:t xml:space="preserve"> con una cámara de </w:t>
      </w:r>
      <w:r w:rsidR="002C0A52">
        <w:rPr>
          <w:rFonts w:cs="Arial"/>
          <w:szCs w:val="18"/>
          <w:lang w:val="es-ES_tradnl"/>
        </w:rPr>
        <w:t xml:space="preserve"> 8 a 16</w:t>
      </w:r>
      <w:r w:rsidRPr="00037C62">
        <w:rPr>
          <w:rFonts w:cs="Arial"/>
          <w:szCs w:val="18"/>
          <w:lang w:val="es-ES_tradnl"/>
        </w:rPr>
        <w:t xml:space="preserve"> mm y vidrios de seguridad (4+4)</w:t>
      </w:r>
      <w:r w:rsidR="003955A4" w:rsidRPr="00037C62">
        <w:rPr>
          <w:rFonts w:cs="Arial"/>
          <w:szCs w:val="18"/>
          <w:lang w:val="es-ES_tradnl"/>
        </w:rPr>
        <w:t xml:space="preserve"> bajo emisivos</w:t>
      </w:r>
      <w:r w:rsidRPr="00037C62">
        <w:rPr>
          <w:rFonts w:cs="Arial"/>
          <w:szCs w:val="18"/>
          <w:lang w:val="es-ES_tradnl"/>
        </w:rPr>
        <w:t xml:space="preserve">, </w:t>
      </w:r>
      <w:r w:rsidR="000C6D83" w:rsidRPr="00037C62">
        <w:rPr>
          <w:rFonts w:cs="Arial"/>
          <w:szCs w:val="18"/>
          <w:lang w:val="es-ES_tradnl"/>
        </w:rPr>
        <w:t xml:space="preserve">con U del vidrio mínima de </w:t>
      </w:r>
      <w:r w:rsidR="002448C6" w:rsidRPr="00037C62">
        <w:rPr>
          <w:rFonts w:cs="Arial"/>
          <w:szCs w:val="18"/>
          <w:lang w:val="es-ES_tradnl"/>
        </w:rPr>
        <w:t>1,</w:t>
      </w:r>
      <w:r w:rsidR="00307623" w:rsidRPr="00037C62">
        <w:rPr>
          <w:rFonts w:cs="Arial"/>
          <w:szCs w:val="18"/>
          <w:lang w:val="es-ES_tradnl"/>
        </w:rPr>
        <w:t>8</w:t>
      </w:r>
      <w:r w:rsidR="002448C6" w:rsidRPr="00037C62">
        <w:rPr>
          <w:rFonts w:cs="Arial"/>
          <w:szCs w:val="18"/>
          <w:lang w:val="es-ES_tradnl"/>
        </w:rPr>
        <w:t xml:space="preserve"> </w:t>
      </w:r>
      <w:r w:rsidR="000C6D83" w:rsidRPr="00037C62">
        <w:rPr>
          <w:lang w:val="es-ES_tradnl"/>
        </w:rPr>
        <w:t xml:space="preserve">W/m² </w:t>
      </w:r>
      <w:proofErr w:type="spellStart"/>
      <w:r w:rsidR="000C6D83" w:rsidRPr="00037C62">
        <w:rPr>
          <w:lang w:val="es-ES_tradnl"/>
        </w:rPr>
        <w:t>°K</w:t>
      </w:r>
      <w:proofErr w:type="spellEnd"/>
      <w:r w:rsidR="000C6D83" w:rsidRPr="00037C62">
        <w:rPr>
          <w:rFonts w:cs="Arial"/>
          <w:szCs w:val="18"/>
          <w:lang w:val="es-ES_tradnl"/>
        </w:rPr>
        <w:t xml:space="preserve">, </w:t>
      </w:r>
      <w:r w:rsidRPr="00037C62">
        <w:rPr>
          <w:rFonts w:cs="Arial"/>
          <w:szCs w:val="18"/>
          <w:lang w:val="es-ES_tradnl"/>
        </w:rPr>
        <w:t xml:space="preserve">con junquillos que aseguren la inviolabilidad del acristalamiento. Éste llevará una junta perimetral de EPDM, con tapajuntas y vierteaguas </w:t>
      </w:r>
      <w:proofErr w:type="spellStart"/>
      <w:r w:rsidRPr="00037C62">
        <w:rPr>
          <w:rFonts w:cs="Arial"/>
          <w:szCs w:val="18"/>
          <w:lang w:val="es-ES_tradnl"/>
        </w:rPr>
        <w:t>clipables</w:t>
      </w:r>
      <w:proofErr w:type="spellEnd"/>
      <w:r w:rsidRPr="00037C62">
        <w:rPr>
          <w:rFonts w:cs="Arial"/>
          <w:szCs w:val="18"/>
          <w:lang w:val="es-ES_tradnl"/>
        </w:rPr>
        <w:t>.</w:t>
      </w:r>
    </w:p>
    <w:p w:rsidR="000A4974" w:rsidRPr="00037C62" w:rsidRDefault="000A4974" w:rsidP="000A4974">
      <w:pPr>
        <w:tabs>
          <w:tab w:val="left" w:pos="4253"/>
        </w:tabs>
        <w:rPr>
          <w:rFonts w:cs="Arial"/>
          <w:szCs w:val="18"/>
          <w:lang w:val="es-ES_tradnl"/>
        </w:rPr>
      </w:pPr>
    </w:p>
    <w:p w:rsidR="00077B26" w:rsidRPr="00037C62" w:rsidRDefault="00077B26" w:rsidP="00A17B44">
      <w:pPr>
        <w:pStyle w:val="LAMET04"/>
        <w:rPr>
          <w:lang w:val="es-ES_tradnl"/>
        </w:rPr>
      </w:pPr>
      <w:r w:rsidRPr="00037C62">
        <w:rPr>
          <w:lang w:val="es-ES_tradnl"/>
        </w:rPr>
        <w:t>Puertas:</w:t>
      </w:r>
    </w:p>
    <w:p w:rsidR="00077B26" w:rsidRPr="00037C62" w:rsidRDefault="00037C62" w:rsidP="007527ED">
      <w:pPr>
        <w:tabs>
          <w:tab w:val="left" w:pos="4253"/>
        </w:tabs>
        <w:rPr>
          <w:rFonts w:cs="Arial"/>
          <w:szCs w:val="18"/>
          <w:lang w:val="es-ES_tradnl"/>
        </w:rPr>
      </w:pPr>
      <w:r w:rsidRPr="00037C62">
        <w:rPr>
          <w:rFonts w:cs="Arial"/>
          <w:szCs w:val="18"/>
          <w:lang w:val="es-ES_tradnl"/>
        </w:rPr>
        <w:t>La puerta exterior será la existente en la actualidad en la salida de la escalera, que se recolocará según planos.</w:t>
      </w:r>
      <w:r w:rsidR="00ED57E8">
        <w:rPr>
          <w:rFonts w:cs="Arial"/>
          <w:szCs w:val="18"/>
          <w:lang w:val="es-ES_tradnl"/>
        </w:rPr>
        <w:t xml:space="preserve"> Se sustituirá el tirador existente por dos tiradores de tubo de acero de 50 </w:t>
      </w:r>
      <w:proofErr w:type="spellStart"/>
      <w:r w:rsidR="00ED57E8">
        <w:rPr>
          <w:rFonts w:cs="Arial"/>
          <w:szCs w:val="18"/>
          <w:lang w:val="es-ES_tradnl"/>
        </w:rPr>
        <w:t>mm.</w:t>
      </w:r>
      <w:proofErr w:type="spellEnd"/>
      <w:r w:rsidR="00ED57E8">
        <w:rPr>
          <w:rFonts w:cs="Arial"/>
          <w:szCs w:val="18"/>
          <w:lang w:val="es-ES_tradnl"/>
        </w:rPr>
        <w:t xml:space="preserve"> </w:t>
      </w:r>
      <w:proofErr w:type="gramStart"/>
      <w:r w:rsidR="00ED57E8">
        <w:rPr>
          <w:rFonts w:cs="Arial"/>
          <w:szCs w:val="18"/>
          <w:lang w:val="es-ES_tradnl"/>
        </w:rPr>
        <w:t>lacados</w:t>
      </w:r>
      <w:proofErr w:type="gramEnd"/>
      <w:r w:rsidR="00ED57E8">
        <w:rPr>
          <w:rFonts w:cs="Arial"/>
          <w:szCs w:val="18"/>
          <w:lang w:val="es-ES_tradnl"/>
        </w:rPr>
        <w:t xml:space="preserve"> en el mismo color que el existente, así como una barra </w:t>
      </w:r>
      <w:proofErr w:type="spellStart"/>
      <w:r w:rsidR="00ED57E8">
        <w:rPr>
          <w:rFonts w:cs="Arial"/>
          <w:szCs w:val="18"/>
          <w:lang w:val="es-ES_tradnl"/>
        </w:rPr>
        <w:t>antipánico</w:t>
      </w:r>
      <w:proofErr w:type="spellEnd"/>
      <w:r w:rsidR="00ED57E8">
        <w:rPr>
          <w:rFonts w:cs="Arial"/>
          <w:szCs w:val="18"/>
          <w:lang w:val="es-ES_tradnl"/>
        </w:rPr>
        <w:t xml:space="preserve"> homologada para ambas hojas.</w:t>
      </w:r>
    </w:p>
    <w:p w:rsidR="000A4974" w:rsidRPr="00037C62" w:rsidRDefault="000A4974" w:rsidP="007527ED">
      <w:pPr>
        <w:tabs>
          <w:tab w:val="left" w:pos="4253"/>
        </w:tabs>
        <w:rPr>
          <w:rFonts w:cs="Arial"/>
          <w:szCs w:val="18"/>
          <w:lang w:val="es-ES_tradnl"/>
        </w:rPr>
      </w:pPr>
    </w:p>
    <w:p w:rsidR="00077B26" w:rsidRPr="00037C62" w:rsidRDefault="00077B26" w:rsidP="00A17B44">
      <w:pPr>
        <w:pStyle w:val="LAMET04"/>
        <w:rPr>
          <w:lang w:val="es-ES_tradnl"/>
        </w:rPr>
      </w:pPr>
      <w:r w:rsidRPr="00037C62">
        <w:rPr>
          <w:lang w:val="es-ES_tradnl"/>
        </w:rPr>
        <w:t>Cerrajería:</w:t>
      </w:r>
    </w:p>
    <w:p w:rsidR="00037C62" w:rsidRPr="00037C62" w:rsidRDefault="00037C62" w:rsidP="00037C62">
      <w:pPr>
        <w:tabs>
          <w:tab w:val="left" w:pos="4253"/>
        </w:tabs>
        <w:rPr>
          <w:rFonts w:cs="Arial"/>
          <w:szCs w:val="18"/>
          <w:lang w:val="es-ES_tradnl"/>
        </w:rPr>
      </w:pPr>
      <w:r w:rsidRPr="00037C62">
        <w:rPr>
          <w:rFonts w:cs="Arial"/>
          <w:szCs w:val="18"/>
          <w:lang w:val="es-ES_tradnl"/>
        </w:rPr>
        <w:t>Puertas: Bastidores perimetrales en tubo de acero lacado 120 mm, hojas abatibles y fijas según plano correspondiente</w:t>
      </w:r>
      <w:proofErr w:type="gramStart"/>
      <w:r w:rsidRPr="00037C62">
        <w:rPr>
          <w:rFonts w:cs="Arial"/>
          <w:szCs w:val="18"/>
          <w:lang w:val="es-ES_tradnl"/>
        </w:rPr>
        <w:t>..</w:t>
      </w:r>
      <w:proofErr w:type="gramEnd"/>
      <w:r w:rsidRPr="00037C62">
        <w:rPr>
          <w:rFonts w:cs="Arial"/>
          <w:szCs w:val="18"/>
          <w:lang w:val="es-ES_tradnl"/>
        </w:rPr>
        <w:t xml:space="preserve"> Herrajes colgar y seguridad de acero inoxidable. Cerraduras de seguridad maestreadas en accesos. 4 bisagras por hoja.</w:t>
      </w:r>
    </w:p>
    <w:p w:rsidR="00037C62" w:rsidRPr="00037C62" w:rsidRDefault="00037C62" w:rsidP="007527ED">
      <w:pPr>
        <w:tabs>
          <w:tab w:val="left" w:pos="4253"/>
        </w:tabs>
        <w:rPr>
          <w:rFonts w:cs="Arial"/>
          <w:szCs w:val="18"/>
          <w:lang w:val="es-ES_tradnl"/>
        </w:rPr>
      </w:pPr>
    </w:p>
    <w:p w:rsidR="000A4974" w:rsidRPr="00037C62" w:rsidRDefault="000A4974" w:rsidP="00A17B44">
      <w:pPr>
        <w:pStyle w:val="LAMET04"/>
        <w:rPr>
          <w:lang w:val="es-ES_tradnl"/>
        </w:rPr>
      </w:pPr>
      <w:r w:rsidRPr="00037C62">
        <w:rPr>
          <w:lang w:val="es-ES_tradnl"/>
        </w:rPr>
        <w:t>Puerta</w:t>
      </w:r>
      <w:r w:rsidR="00037C62" w:rsidRPr="00037C62">
        <w:rPr>
          <w:lang w:val="es-ES_tradnl"/>
        </w:rPr>
        <w:t>s</w:t>
      </w:r>
      <w:r w:rsidRPr="00037C62">
        <w:rPr>
          <w:lang w:val="es-ES_tradnl"/>
        </w:rPr>
        <w:t xml:space="preserve"> resistentes al fuego:</w:t>
      </w:r>
    </w:p>
    <w:p w:rsidR="007527ED" w:rsidRPr="00037C62" w:rsidRDefault="000A4974" w:rsidP="000A4974">
      <w:pPr>
        <w:tabs>
          <w:tab w:val="left" w:pos="4253"/>
        </w:tabs>
        <w:rPr>
          <w:rFonts w:cs="Arial"/>
          <w:szCs w:val="18"/>
          <w:lang w:val="es-ES_tradnl"/>
        </w:rPr>
      </w:pPr>
      <w:r w:rsidRPr="00037C62">
        <w:rPr>
          <w:rFonts w:cs="Arial"/>
          <w:szCs w:val="18"/>
          <w:lang w:val="es-ES_tradnl"/>
        </w:rPr>
        <w:t>Llevarán certificado de homologación correspondiente garantizando el grado de resistencia, cumplirán la definición del CTE.</w:t>
      </w:r>
      <w:bookmarkStart w:id="2" w:name="_GoBack"/>
      <w:bookmarkEnd w:id="2"/>
    </w:p>
    <w:p w:rsidR="003955A4" w:rsidRPr="00037C62" w:rsidRDefault="003955A4" w:rsidP="000A4974">
      <w:pPr>
        <w:tabs>
          <w:tab w:val="left" w:pos="4253"/>
        </w:tabs>
        <w:rPr>
          <w:rFonts w:cs="Arial"/>
          <w:szCs w:val="18"/>
          <w:lang w:val="es-ES_tradnl"/>
        </w:rPr>
      </w:pPr>
    </w:p>
    <w:p w:rsidR="00C56515" w:rsidRPr="00037C62" w:rsidRDefault="00C56515" w:rsidP="00A17B44">
      <w:pPr>
        <w:pStyle w:val="LAMET04"/>
        <w:rPr>
          <w:lang w:val="es-ES_tradnl"/>
        </w:rPr>
      </w:pPr>
      <w:r w:rsidRPr="00037C62">
        <w:rPr>
          <w:lang w:val="es-ES_tradnl"/>
        </w:rPr>
        <w:t>Barandillas y pasamanos:</w:t>
      </w:r>
    </w:p>
    <w:p w:rsidR="00FF7F0D" w:rsidRPr="00037C62" w:rsidRDefault="000C6D83" w:rsidP="00FF7F0D">
      <w:pPr>
        <w:tabs>
          <w:tab w:val="left" w:pos="4253"/>
        </w:tabs>
        <w:rPr>
          <w:rFonts w:cs="Arial"/>
          <w:szCs w:val="18"/>
          <w:lang w:val="es-ES_tradnl"/>
        </w:rPr>
      </w:pPr>
      <w:r w:rsidRPr="00037C62">
        <w:rPr>
          <w:rFonts w:cs="Arial"/>
          <w:szCs w:val="18"/>
          <w:lang w:val="es-ES_tradnl"/>
        </w:rPr>
        <w:t>No procede en el presente proyecto</w:t>
      </w:r>
    </w:p>
    <w:p w:rsidR="00C56515" w:rsidRPr="005258C9" w:rsidRDefault="00C56515" w:rsidP="000A4974">
      <w:pPr>
        <w:tabs>
          <w:tab w:val="left" w:pos="4253"/>
        </w:tabs>
        <w:rPr>
          <w:rFonts w:cs="Arial"/>
          <w:b/>
          <w:szCs w:val="18"/>
          <w:lang w:val="es-ES_tradnl"/>
        </w:rPr>
      </w:pPr>
    </w:p>
    <w:p w:rsidR="009B3A8C" w:rsidRDefault="009B3A8C" w:rsidP="00A17B44">
      <w:pPr>
        <w:pStyle w:val="LAMET03"/>
      </w:pPr>
      <w:r w:rsidRPr="001007A2">
        <w:t>D</w:t>
      </w:r>
      <w:r w:rsidR="001007A2">
        <w:t xml:space="preserve">.9 </w:t>
      </w:r>
      <w:r w:rsidRPr="001007A2">
        <w:t>Vidriería</w:t>
      </w:r>
    </w:p>
    <w:p w:rsidR="00B22668" w:rsidRPr="001007A2" w:rsidRDefault="00B22668" w:rsidP="00A17B44">
      <w:pPr>
        <w:pStyle w:val="LAMET03"/>
      </w:pPr>
    </w:p>
    <w:p w:rsidR="009B3A8C" w:rsidRPr="00FB257D" w:rsidRDefault="009B3A8C" w:rsidP="00A17B44">
      <w:pPr>
        <w:rPr>
          <w:lang w:val="es-ES_tradnl"/>
        </w:rPr>
      </w:pPr>
      <w:r w:rsidRPr="00FB257D">
        <w:rPr>
          <w:lang w:val="es-ES_tradnl"/>
        </w:rPr>
        <w:t>Llevarán doble acristalamiento</w:t>
      </w:r>
      <w:r w:rsidR="00FA559F" w:rsidRPr="00FB257D">
        <w:rPr>
          <w:lang w:val="es-ES_tradnl"/>
        </w:rPr>
        <w:t xml:space="preserve"> bajo emisivos para mejor comportamiento energético, </w:t>
      </w:r>
      <w:r w:rsidRPr="00FB257D">
        <w:rPr>
          <w:lang w:val="es-ES_tradnl"/>
        </w:rPr>
        <w:t xml:space="preserve"> tipo </w:t>
      </w:r>
      <w:proofErr w:type="spellStart"/>
      <w:r w:rsidRPr="00FB257D">
        <w:rPr>
          <w:lang w:val="es-ES_tradnl"/>
        </w:rPr>
        <w:t>climalit</w:t>
      </w:r>
      <w:proofErr w:type="spellEnd"/>
      <w:r w:rsidRPr="00FB257D">
        <w:rPr>
          <w:lang w:val="es-ES_tradnl"/>
        </w:rPr>
        <w:t xml:space="preserve"> </w:t>
      </w:r>
      <w:r w:rsidR="00FB257D" w:rsidRPr="00FB257D">
        <w:rPr>
          <w:rFonts w:cs="Arial"/>
          <w:szCs w:val="18"/>
          <w:lang w:val="es-ES_tradnl"/>
        </w:rPr>
        <w:t xml:space="preserve">con una cámara de </w:t>
      </w:r>
      <w:r w:rsidR="002C0A52">
        <w:rPr>
          <w:rFonts w:cs="Arial"/>
          <w:szCs w:val="18"/>
          <w:lang w:val="es-ES_tradnl"/>
        </w:rPr>
        <w:t xml:space="preserve">8 a 16 </w:t>
      </w:r>
      <w:r w:rsidR="00FB257D" w:rsidRPr="00FB257D">
        <w:rPr>
          <w:rFonts w:cs="Arial"/>
          <w:szCs w:val="18"/>
          <w:lang w:val="es-ES_tradnl"/>
        </w:rPr>
        <w:t>mm y vidrios de seguridad (4+4) bajo emisivos</w:t>
      </w:r>
      <w:r w:rsidR="00A46120" w:rsidRPr="00FB257D">
        <w:rPr>
          <w:lang w:val="es-ES_tradnl"/>
        </w:rPr>
        <w:t>, resistencia a impacto Nivel 2</w:t>
      </w:r>
      <w:r w:rsidRPr="00FB257D">
        <w:rPr>
          <w:lang w:val="es-ES_tradnl"/>
        </w:rPr>
        <w:t xml:space="preserve">, con junquillos que aseguren la inviolabilidad del acristalamiento. Éste llevará una junta perimetral de EPDM, con tapajuntas y vierteaguas </w:t>
      </w:r>
      <w:proofErr w:type="spellStart"/>
      <w:r w:rsidRPr="00FB257D">
        <w:rPr>
          <w:lang w:val="es-ES_tradnl"/>
        </w:rPr>
        <w:t>clipables</w:t>
      </w:r>
      <w:proofErr w:type="spellEnd"/>
      <w:r w:rsidRPr="00FB257D">
        <w:rPr>
          <w:lang w:val="es-ES_tradnl"/>
        </w:rPr>
        <w:t>.</w:t>
      </w:r>
    </w:p>
    <w:p w:rsidR="00B22668" w:rsidRPr="00FB257D" w:rsidRDefault="00B22668" w:rsidP="00A17B44">
      <w:pPr>
        <w:rPr>
          <w:lang w:val="es-ES_tradnl"/>
        </w:rPr>
      </w:pPr>
    </w:p>
    <w:p w:rsidR="00FB257D" w:rsidRPr="00FB257D" w:rsidRDefault="00AF1E0B" w:rsidP="00A17B44">
      <w:pPr>
        <w:rPr>
          <w:lang w:val="es-ES_tradnl"/>
        </w:rPr>
      </w:pPr>
      <w:r w:rsidRPr="00FB257D">
        <w:rPr>
          <w:lang w:val="es-ES_tradnl"/>
        </w:rPr>
        <w:t xml:space="preserve">Las ventanas de aseos llevarán </w:t>
      </w:r>
      <w:proofErr w:type="spellStart"/>
      <w:r w:rsidRPr="00FB257D">
        <w:rPr>
          <w:lang w:val="es-ES_tradnl"/>
        </w:rPr>
        <w:t>butiral</w:t>
      </w:r>
      <w:proofErr w:type="spellEnd"/>
      <w:r w:rsidRPr="00FB257D">
        <w:rPr>
          <w:lang w:val="es-ES_tradnl"/>
        </w:rPr>
        <w:t xml:space="preserve"> translúcido. </w:t>
      </w:r>
      <w:r w:rsidR="00C74513" w:rsidRPr="00FB257D">
        <w:rPr>
          <w:lang w:val="es-ES_tradnl"/>
        </w:rPr>
        <w:t xml:space="preserve">Se colocarán espejos sobre los lavabos de </w:t>
      </w:r>
      <w:r w:rsidR="00B22668" w:rsidRPr="00FB257D">
        <w:rPr>
          <w:lang w:val="es-ES_tradnl"/>
        </w:rPr>
        <w:t>los</w:t>
      </w:r>
      <w:r w:rsidR="00C74513" w:rsidRPr="00FB257D">
        <w:rPr>
          <w:lang w:val="es-ES_tradnl"/>
        </w:rPr>
        <w:t xml:space="preserve"> </w:t>
      </w:r>
      <w:r w:rsidR="00ED57E8">
        <w:rPr>
          <w:lang w:val="es-ES_tradnl"/>
        </w:rPr>
        <w:t>aseos</w:t>
      </w:r>
      <w:r w:rsidR="00C74513" w:rsidRPr="00FB257D">
        <w:rPr>
          <w:lang w:val="es-ES_tradnl"/>
        </w:rPr>
        <w:t>.</w:t>
      </w:r>
      <w:r w:rsidR="00DE3764" w:rsidRPr="00FB257D">
        <w:rPr>
          <w:lang w:val="es-ES_tradnl"/>
        </w:rPr>
        <w:t xml:space="preserve"> </w:t>
      </w:r>
    </w:p>
    <w:p w:rsidR="00FB257D" w:rsidRPr="00FB257D" w:rsidRDefault="00FB257D" w:rsidP="00A17B44">
      <w:pPr>
        <w:rPr>
          <w:lang w:val="es-ES_tradnl"/>
        </w:rPr>
      </w:pPr>
    </w:p>
    <w:p w:rsidR="00C74513" w:rsidRPr="00FB257D" w:rsidRDefault="00FB257D" w:rsidP="00A17B44">
      <w:pPr>
        <w:rPr>
          <w:lang w:val="es-ES_tradnl"/>
        </w:rPr>
      </w:pPr>
      <w:r w:rsidRPr="00FB257D">
        <w:rPr>
          <w:lang w:val="es-ES_tradnl"/>
        </w:rPr>
        <w:t xml:space="preserve">Las ventanas de las aulas al pasillo serán de seguridad y acústicas RW42 dB compuestas por un vidrio laminar acústico de 21 mm tipo L21. </w:t>
      </w:r>
    </w:p>
    <w:p w:rsidR="00AF1E0B" w:rsidRPr="005258C9" w:rsidRDefault="00AF1E0B" w:rsidP="00A17B44">
      <w:pPr>
        <w:rPr>
          <w:lang w:val="es-ES_tradnl"/>
        </w:rPr>
      </w:pPr>
    </w:p>
    <w:p w:rsidR="00AF1E0B" w:rsidRDefault="001007A2" w:rsidP="00A17B44">
      <w:pPr>
        <w:pStyle w:val="LAMET03"/>
      </w:pPr>
      <w:r>
        <w:t xml:space="preserve">D.10 </w:t>
      </w:r>
      <w:r w:rsidR="00AF1E0B" w:rsidRPr="001007A2">
        <w:t>Aislamientos e impermeabilizaciones</w:t>
      </w:r>
    </w:p>
    <w:p w:rsidR="00B22668" w:rsidRPr="001007A2" w:rsidRDefault="00B22668" w:rsidP="00A17B44">
      <w:pPr>
        <w:pStyle w:val="LAMET03"/>
      </w:pPr>
    </w:p>
    <w:p w:rsidR="006B349D" w:rsidRPr="00DE3764" w:rsidRDefault="006B349D" w:rsidP="00A17B44">
      <w:pPr>
        <w:pStyle w:val="LAMET04"/>
        <w:rPr>
          <w:lang w:val="es-ES_tradnl"/>
        </w:rPr>
      </w:pPr>
      <w:r w:rsidRPr="00DE3764">
        <w:rPr>
          <w:lang w:val="es-ES_tradnl"/>
        </w:rPr>
        <w:t>Aislamiento térmico:</w:t>
      </w:r>
    </w:p>
    <w:p w:rsidR="005D01A6" w:rsidRPr="00FB257D" w:rsidRDefault="005D01A6" w:rsidP="00A17B44">
      <w:pPr>
        <w:pStyle w:val="LAMET04"/>
        <w:rPr>
          <w:lang w:val="es-ES_tradnl"/>
        </w:rPr>
      </w:pPr>
    </w:p>
    <w:p w:rsidR="006B349D" w:rsidRPr="00FB257D" w:rsidRDefault="00857E1A" w:rsidP="00AF1E0B">
      <w:pPr>
        <w:tabs>
          <w:tab w:val="left" w:pos="4253"/>
        </w:tabs>
        <w:rPr>
          <w:rFonts w:cs="Arial"/>
          <w:szCs w:val="18"/>
          <w:lang w:val="es-ES_tradnl"/>
        </w:rPr>
      </w:pPr>
      <w:r w:rsidRPr="00FB257D">
        <w:rPr>
          <w:rFonts w:cs="Arial"/>
          <w:szCs w:val="18"/>
          <w:lang w:val="es-ES_tradnl"/>
        </w:rPr>
        <w:t>El forjado de suelo</w:t>
      </w:r>
      <w:r w:rsidR="003955A4" w:rsidRPr="00FB257D">
        <w:rPr>
          <w:rFonts w:cs="Arial"/>
          <w:szCs w:val="18"/>
          <w:lang w:val="es-ES_tradnl"/>
        </w:rPr>
        <w:t xml:space="preserve"> contará con </w:t>
      </w:r>
      <w:r w:rsidR="00A0315F">
        <w:rPr>
          <w:rFonts w:cs="Arial"/>
          <w:szCs w:val="18"/>
          <w:lang w:val="es-ES_tradnl"/>
        </w:rPr>
        <w:t>4</w:t>
      </w:r>
      <w:r w:rsidR="00C55E97" w:rsidRPr="00FB257D">
        <w:rPr>
          <w:rFonts w:cs="Arial"/>
          <w:szCs w:val="18"/>
          <w:lang w:val="es-ES_tradnl"/>
        </w:rPr>
        <w:t xml:space="preserve"> </w:t>
      </w:r>
      <w:r w:rsidR="003955A4" w:rsidRPr="00FB257D">
        <w:rPr>
          <w:rFonts w:cs="Arial"/>
          <w:szCs w:val="18"/>
          <w:lang w:val="es-ES_tradnl"/>
        </w:rPr>
        <w:t xml:space="preserve">cm. de </w:t>
      </w:r>
      <w:r w:rsidR="00DE3764" w:rsidRPr="00FB257D">
        <w:rPr>
          <w:rFonts w:cs="Arial"/>
          <w:szCs w:val="18"/>
          <w:lang w:val="es-ES_tradnl"/>
        </w:rPr>
        <w:t>XPS</w:t>
      </w:r>
      <w:r w:rsidR="003955A4" w:rsidRPr="00FB257D">
        <w:rPr>
          <w:rFonts w:cs="Arial"/>
          <w:szCs w:val="18"/>
          <w:lang w:val="es-ES_tradnl"/>
        </w:rPr>
        <w:t xml:space="preserve"> – </w:t>
      </w:r>
      <w:proofErr w:type="spellStart"/>
      <w:r w:rsidR="003955A4" w:rsidRPr="00FB257D">
        <w:rPr>
          <w:rFonts w:cs="Arial"/>
          <w:szCs w:val="18"/>
          <w:lang w:val="es-ES_tradnl"/>
        </w:rPr>
        <w:t>Poliestireno</w:t>
      </w:r>
      <w:proofErr w:type="spellEnd"/>
      <w:r w:rsidR="003955A4" w:rsidRPr="00FB257D">
        <w:rPr>
          <w:rFonts w:cs="Arial"/>
          <w:szCs w:val="18"/>
          <w:lang w:val="es-ES_tradnl"/>
        </w:rPr>
        <w:t xml:space="preserve"> </w:t>
      </w:r>
      <w:r w:rsidR="00ED57E8">
        <w:rPr>
          <w:rFonts w:cs="Arial"/>
          <w:szCs w:val="18"/>
          <w:lang w:val="es-ES_tradnl"/>
        </w:rPr>
        <w:t>Extruido</w:t>
      </w:r>
      <w:r w:rsidR="00DE3764" w:rsidRPr="00FB257D">
        <w:rPr>
          <w:rFonts w:cs="Arial"/>
          <w:szCs w:val="18"/>
          <w:lang w:val="es-ES_tradnl"/>
        </w:rPr>
        <w:t xml:space="preserve"> (conductividad de 0,034 W/</w:t>
      </w:r>
      <w:proofErr w:type="spellStart"/>
      <w:r w:rsidR="00DE3764" w:rsidRPr="00FB257D">
        <w:rPr>
          <w:rFonts w:cs="Arial"/>
          <w:szCs w:val="18"/>
          <w:lang w:val="es-ES_tradnl"/>
        </w:rPr>
        <w:t>mK</w:t>
      </w:r>
      <w:proofErr w:type="spellEnd"/>
      <w:r w:rsidR="00DE3764" w:rsidRPr="00FB257D">
        <w:rPr>
          <w:rFonts w:cs="Arial"/>
          <w:szCs w:val="18"/>
          <w:lang w:val="es-ES_tradnl"/>
        </w:rPr>
        <w:t>)</w:t>
      </w:r>
    </w:p>
    <w:p w:rsidR="005D01A6" w:rsidRPr="00FB257D" w:rsidRDefault="005D01A6" w:rsidP="00AF1E0B">
      <w:pPr>
        <w:tabs>
          <w:tab w:val="left" w:pos="4253"/>
        </w:tabs>
        <w:rPr>
          <w:rFonts w:cs="Arial"/>
          <w:szCs w:val="18"/>
          <w:lang w:val="es-ES_tradnl"/>
        </w:rPr>
      </w:pPr>
    </w:p>
    <w:p w:rsidR="006B349D" w:rsidRPr="00FB257D" w:rsidRDefault="006B349D" w:rsidP="00AF1E0B">
      <w:pPr>
        <w:tabs>
          <w:tab w:val="left" w:pos="4253"/>
        </w:tabs>
        <w:rPr>
          <w:rFonts w:cs="Arial"/>
          <w:szCs w:val="18"/>
          <w:lang w:val="es-ES_tradnl"/>
        </w:rPr>
      </w:pPr>
      <w:r w:rsidRPr="00FB257D">
        <w:rPr>
          <w:rFonts w:cs="Arial"/>
          <w:szCs w:val="18"/>
          <w:lang w:val="es-ES_tradnl"/>
        </w:rPr>
        <w:t xml:space="preserve">En fachadas, relleno de cámara con </w:t>
      </w:r>
      <w:r w:rsidR="00857E1A" w:rsidRPr="00FB257D">
        <w:rPr>
          <w:rFonts w:cs="Arial"/>
          <w:szCs w:val="18"/>
          <w:lang w:val="es-ES_tradnl"/>
        </w:rPr>
        <w:t xml:space="preserve">doble </w:t>
      </w:r>
      <w:r w:rsidR="00DE3764" w:rsidRPr="00FB257D">
        <w:rPr>
          <w:rFonts w:cs="Arial"/>
          <w:szCs w:val="18"/>
          <w:lang w:val="es-ES_tradnl"/>
        </w:rPr>
        <w:t>panel rígido de lana mineral (conductividad de 0,0</w:t>
      </w:r>
      <w:r w:rsidR="00857E1A" w:rsidRPr="00FB257D">
        <w:rPr>
          <w:rFonts w:cs="Arial"/>
          <w:szCs w:val="18"/>
          <w:lang w:val="es-ES_tradnl"/>
        </w:rPr>
        <w:t>4</w:t>
      </w:r>
      <w:r w:rsidR="00DE3764" w:rsidRPr="00FB257D">
        <w:rPr>
          <w:rFonts w:cs="Arial"/>
          <w:szCs w:val="18"/>
          <w:lang w:val="es-ES_tradnl"/>
        </w:rPr>
        <w:t xml:space="preserve"> W/</w:t>
      </w:r>
      <w:proofErr w:type="spellStart"/>
      <w:r w:rsidR="00DE3764" w:rsidRPr="00FB257D">
        <w:rPr>
          <w:rFonts w:cs="Arial"/>
          <w:szCs w:val="18"/>
          <w:lang w:val="es-ES_tradnl"/>
        </w:rPr>
        <w:t>mK</w:t>
      </w:r>
      <w:proofErr w:type="spellEnd"/>
      <w:r w:rsidR="00DE3764" w:rsidRPr="00FB257D">
        <w:rPr>
          <w:rFonts w:cs="Arial"/>
          <w:szCs w:val="18"/>
          <w:lang w:val="es-ES_tradnl"/>
        </w:rPr>
        <w:t xml:space="preserve">) </w:t>
      </w:r>
      <w:r w:rsidRPr="00FB257D">
        <w:rPr>
          <w:rFonts w:cs="Arial"/>
          <w:szCs w:val="18"/>
          <w:lang w:val="es-ES_tradnl"/>
        </w:rPr>
        <w:t xml:space="preserve">de </w:t>
      </w:r>
      <w:r w:rsidR="00857E1A" w:rsidRPr="00FB257D">
        <w:rPr>
          <w:rFonts w:cs="Arial"/>
          <w:szCs w:val="18"/>
          <w:lang w:val="es-ES_tradnl"/>
        </w:rPr>
        <w:t>6</w:t>
      </w:r>
      <w:r w:rsidRPr="00FB257D">
        <w:rPr>
          <w:rFonts w:cs="Arial"/>
          <w:szCs w:val="18"/>
          <w:lang w:val="es-ES_tradnl"/>
        </w:rPr>
        <w:t xml:space="preserve"> cm de espesor</w:t>
      </w:r>
      <w:r w:rsidR="001367C4" w:rsidRPr="00FB257D">
        <w:rPr>
          <w:rFonts w:cs="Arial"/>
          <w:szCs w:val="18"/>
          <w:lang w:val="es-ES_tradnl"/>
        </w:rPr>
        <w:t xml:space="preserve"> </w:t>
      </w:r>
      <w:r w:rsidR="00A00EA2" w:rsidRPr="00FB257D">
        <w:rPr>
          <w:rFonts w:cs="Arial"/>
          <w:szCs w:val="18"/>
          <w:lang w:val="es-ES_tradnl"/>
        </w:rPr>
        <w:t>cada uno</w:t>
      </w:r>
      <w:r w:rsidR="00FB257D">
        <w:rPr>
          <w:rFonts w:cs="Arial"/>
          <w:szCs w:val="18"/>
          <w:lang w:val="es-ES_tradnl"/>
        </w:rPr>
        <w:t>, con barrera de vapor el primero de ellos</w:t>
      </w:r>
      <w:r w:rsidR="00A00EA2" w:rsidRPr="00FB257D">
        <w:rPr>
          <w:rFonts w:cs="Arial"/>
          <w:szCs w:val="18"/>
          <w:lang w:val="es-ES_tradnl"/>
        </w:rPr>
        <w:t xml:space="preserve"> </w:t>
      </w:r>
      <w:r w:rsidR="00DE3764" w:rsidRPr="00FB257D">
        <w:rPr>
          <w:rFonts w:cs="Arial"/>
          <w:szCs w:val="18"/>
          <w:lang w:val="es-ES_tradnl"/>
        </w:rPr>
        <w:t>y densidad 70 Kg/m3</w:t>
      </w:r>
      <w:r w:rsidRPr="00FB257D">
        <w:rPr>
          <w:rFonts w:cs="Arial"/>
          <w:szCs w:val="18"/>
          <w:lang w:val="es-ES_tradnl"/>
        </w:rPr>
        <w:t>.</w:t>
      </w:r>
    </w:p>
    <w:p w:rsidR="006B349D" w:rsidRPr="005258C9" w:rsidRDefault="006B349D" w:rsidP="00AF1E0B">
      <w:pPr>
        <w:tabs>
          <w:tab w:val="left" w:pos="4253"/>
        </w:tabs>
        <w:rPr>
          <w:rFonts w:cs="Arial"/>
          <w:szCs w:val="18"/>
          <w:lang w:val="es-ES_tradnl"/>
        </w:rPr>
      </w:pPr>
    </w:p>
    <w:p w:rsidR="00D15C24" w:rsidRDefault="006B349D" w:rsidP="00A17B44">
      <w:pPr>
        <w:pStyle w:val="LAMET04"/>
        <w:rPr>
          <w:lang w:val="es-ES_tradnl"/>
        </w:rPr>
      </w:pPr>
      <w:r w:rsidRPr="00E034D2">
        <w:rPr>
          <w:lang w:val="es-ES_tradnl"/>
        </w:rPr>
        <w:t>Aislamiento ac</w:t>
      </w:r>
      <w:r w:rsidR="00D15C24" w:rsidRPr="00E034D2">
        <w:rPr>
          <w:lang w:val="es-ES_tradnl"/>
        </w:rPr>
        <w:t>ústico:</w:t>
      </w:r>
    </w:p>
    <w:p w:rsidR="00B56704" w:rsidRPr="00E034D2" w:rsidRDefault="00B56704" w:rsidP="00A17B44">
      <w:pPr>
        <w:pStyle w:val="LAMET04"/>
        <w:rPr>
          <w:lang w:val="es-ES_tradnl"/>
        </w:rPr>
      </w:pPr>
    </w:p>
    <w:p w:rsidR="00D15C24" w:rsidRPr="00FB257D" w:rsidRDefault="006B349D" w:rsidP="00AF1E0B">
      <w:pPr>
        <w:tabs>
          <w:tab w:val="left" w:pos="4253"/>
        </w:tabs>
        <w:rPr>
          <w:rFonts w:cs="Arial"/>
          <w:szCs w:val="18"/>
          <w:lang w:val="es-ES_tradnl"/>
        </w:rPr>
      </w:pPr>
      <w:r w:rsidRPr="00FB257D">
        <w:rPr>
          <w:rFonts w:cs="Arial"/>
          <w:szCs w:val="18"/>
          <w:lang w:val="es-ES_tradnl"/>
        </w:rPr>
        <w:t>La maquinaria irá encapsulada para su aislamiento acústico.</w:t>
      </w:r>
      <w:r w:rsidR="00D15C24" w:rsidRPr="00FB257D">
        <w:rPr>
          <w:rFonts w:cs="Arial"/>
          <w:szCs w:val="18"/>
          <w:lang w:val="es-ES_tradnl"/>
        </w:rPr>
        <w:t xml:space="preserve"> </w:t>
      </w:r>
    </w:p>
    <w:p w:rsidR="00B56704" w:rsidRPr="005258C9" w:rsidRDefault="00B56704" w:rsidP="00AF1E0B">
      <w:pPr>
        <w:tabs>
          <w:tab w:val="left" w:pos="4253"/>
        </w:tabs>
        <w:rPr>
          <w:rFonts w:cs="Arial"/>
          <w:szCs w:val="18"/>
          <w:lang w:val="es-ES_tradnl"/>
        </w:rPr>
      </w:pPr>
    </w:p>
    <w:p w:rsidR="00D15C24" w:rsidRDefault="00D15C24" w:rsidP="00AF1E0B">
      <w:pPr>
        <w:tabs>
          <w:tab w:val="left" w:pos="4253"/>
        </w:tabs>
        <w:rPr>
          <w:rFonts w:cs="Arial"/>
          <w:b/>
          <w:szCs w:val="18"/>
          <w:lang w:val="es-ES_tradnl"/>
        </w:rPr>
      </w:pPr>
      <w:r w:rsidRPr="005258C9">
        <w:rPr>
          <w:rFonts w:cs="Arial"/>
          <w:b/>
          <w:szCs w:val="18"/>
          <w:lang w:val="es-ES_tradnl"/>
        </w:rPr>
        <w:t>Impermeabilizaciones:</w:t>
      </w:r>
    </w:p>
    <w:p w:rsidR="005D01A6" w:rsidRPr="00FB257D" w:rsidRDefault="005D01A6" w:rsidP="00AF1E0B">
      <w:pPr>
        <w:tabs>
          <w:tab w:val="left" w:pos="4253"/>
        </w:tabs>
        <w:rPr>
          <w:rFonts w:cs="Arial"/>
          <w:b/>
          <w:szCs w:val="18"/>
          <w:lang w:val="es-ES_tradnl"/>
        </w:rPr>
      </w:pPr>
    </w:p>
    <w:p w:rsidR="00D15C24" w:rsidRPr="00FB257D" w:rsidRDefault="005D01A6" w:rsidP="00AF1E0B">
      <w:pPr>
        <w:tabs>
          <w:tab w:val="left" w:pos="4253"/>
        </w:tabs>
        <w:rPr>
          <w:rFonts w:cs="Arial"/>
          <w:szCs w:val="18"/>
          <w:lang w:val="es-ES_tradnl"/>
        </w:rPr>
      </w:pPr>
      <w:r w:rsidRPr="00FB257D">
        <w:rPr>
          <w:rFonts w:cs="Arial"/>
          <w:szCs w:val="18"/>
          <w:lang w:val="es-ES_tradnl"/>
        </w:rPr>
        <w:t xml:space="preserve">Dado que la cubierta ya está ejecutada, no se prevé la instalación de </w:t>
      </w:r>
      <w:proofErr w:type="spellStart"/>
      <w:r w:rsidRPr="00FB257D">
        <w:rPr>
          <w:rFonts w:cs="Arial"/>
          <w:szCs w:val="18"/>
          <w:lang w:val="es-ES_tradnl"/>
        </w:rPr>
        <w:t>impermebilizaciones</w:t>
      </w:r>
      <w:proofErr w:type="spellEnd"/>
      <w:r w:rsidR="00DE3764" w:rsidRPr="00FB257D">
        <w:rPr>
          <w:rFonts w:cs="Arial"/>
          <w:szCs w:val="18"/>
          <w:lang w:val="es-ES_tradnl"/>
        </w:rPr>
        <w:t xml:space="preserve"> en cubierta</w:t>
      </w:r>
      <w:r w:rsidRPr="00FB257D">
        <w:rPr>
          <w:rFonts w:cs="Arial"/>
          <w:szCs w:val="18"/>
          <w:lang w:val="es-ES_tradnl"/>
        </w:rPr>
        <w:t xml:space="preserve">. </w:t>
      </w:r>
    </w:p>
    <w:p w:rsidR="00DE3764" w:rsidRPr="00FB257D" w:rsidRDefault="00DE3764" w:rsidP="00AF1E0B">
      <w:pPr>
        <w:tabs>
          <w:tab w:val="left" w:pos="4253"/>
        </w:tabs>
        <w:rPr>
          <w:rFonts w:cs="Arial"/>
          <w:szCs w:val="18"/>
          <w:lang w:val="es-ES_tradnl"/>
        </w:rPr>
      </w:pPr>
      <w:r w:rsidRPr="00FB257D">
        <w:rPr>
          <w:rFonts w:cs="Arial"/>
          <w:szCs w:val="18"/>
          <w:lang w:val="es-ES_tradnl"/>
        </w:rPr>
        <w:t xml:space="preserve">Se impermeabilizarán las fábricas de fachada bajo las albardillas de ventanas </w:t>
      </w:r>
      <w:r w:rsidR="00FB257D" w:rsidRPr="00FB257D">
        <w:rPr>
          <w:rFonts w:cs="Arial"/>
          <w:szCs w:val="18"/>
          <w:lang w:val="es-ES_tradnl"/>
        </w:rPr>
        <w:t>y en el arranque del forjado.</w:t>
      </w:r>
    </w:p>
    <w:p w:rsidR="00B56704" w:rsidRPr="00FB257D" w:rsidRDefault="00B56704" w:rsidP="00AF1E0B">
      <w:pPr>
        <w:tabs>
          <w:tab w:val="left" w:pos="4253"/>
        </w:tabs>
        <w:rPr>
          <w:rFonts w:cs="Arial"/>
          <w:szCs w:val="18"/>
          <w:lang w:val="es-ES_tradnl"/>
        </w:rPr>
      </w:pPr>
    </w:p>
    <w:p w:rsidR="00D15C24" w:rsidRPr="00FB257D" w:rsidRDefault="00D15C24" w:rsidP="00D15C24">
      <w:pPr>
        <w:tabs>
          <w:tab w:val="left" w:pos="4253"/>
        </w:tabs>
        <w:rPr>
          <w:rFonts w:cs="Arial"/>
          <w:szCs w:val="18"/>
          <w:lang w:val="es-ES_tradnl"/>
        </w:rPr>
      </w:pPr>
    </w:p>
    <w:p w:rsidR="00D15C24" w:rsidRPr="005258C9" w:rsidRDefault="00D15C24" w:rsidP="00D15C24">
      <w:pPr>
        <w:pStyle w:val="Ttulo"/>
        <w:jc w:val="left"/>
        <w:rPr>
          <w:rFonts w:ascii="Arial" w:hAnsi="Arial" w:cs="Arial"/>
          <w:sz w:val="18"/>
          <w:szCs w:val="18"/>
          <w:lang w:val="es-ES_tradnl"/>
        </w:rPr>
      </w:pPr>
    </w:p>
    <w:p w:rsidR="009D62CA" w:rsidRPr="005258C9" w:rsidRDefault="009D62CA">
      <w:pPr>
        <w:jc w:val="left"/>
        <w:rPr>
          <w:rFonts w:cs="Arial"/>
          <w:b/>
          <w:bCs/>
          <w:sz w:val="20"/>
          <w:szCs w:val="20"/>
          <w:lang w:val="es-ES_tradnl"/>
        </w:rPr>
      </w:pPr>
      <w:r w:rsidRPr="005258C9">
        <w:rPr>
          <w:sz w:val="20"/>
          <w:szCs w:val="20"/>
          <w:lang w:val="es-ES_tradnl"/>
        </w:rPr>
        <w:br w:type="page"/>
      </w:r>
    </w:p>
    <w:p w:rsidR="00D15C24" w:rsidRPr="00EA3D23" w:rsidRDefault="00D15C24" w:rsidP="00B721CB">
      <w:pPr>
        <w:pStyle w:val="LAMET02"/>
      </w:pPr>
      <w:r w:rsidRPr="00EA3D23">
        <w:lastRenderedPageBreak/>
        <w:t>MC4  SISTEMA DE COMPARTIMENTACIÓN</w:t>
      </w:r>
    </w:p>
    <w:p w:rsidR="00D15C24" w:rsidRPr="005258C9" w:rsidRDefault="00D15C24" w:rsidP="00D15C24">
      <w:pPr>
        <w:pStyle w:val="Subttulo"/>
        <w:rPr>
          <w:lang w:val="es-ES_tradnl"/>
        </w:rPr>
      </w:pPr>
    </w:p>
    <w:p w:rsidR="00D15C24" w:rsidRDefault="001007A2" w:rsidP="00B721CB">
      <w:pPr>
        <w:pStyle w:val="LAMET03"/>
      </w:pPr>
      <w:r>
        <w:t xml:space="preserve">D.11 </w:t>
      </w:r>
      <w:r w:rsidR="00D15C24" w:rsidRPr="001007A2">
        <w:t>Divisiones y albañilería interior</w:t>
      </w:r>
    </w:p>
    <w:p w:rsidR="005D01A6" w:rsidRPr="001007A2" w:rsidRDefault="005D01A6" w:rsidP="00B721CB">
      <w:pPr>
        <w:pStyle w:val="LAMET03"/>
      </w:pPr>
    </w:p>
    <w:p w:rsidR="00FB257D" w:rsidRPr="00FB257D" w:rsidRDefault="00BB3D77" w:rsidP="00BB3D77">
      <w:pPr>
        <w:tabs>
          <w:tab w:val="left" w:pos="4253"/>
        </w:tabs>
        <w:rPr>
          <w:rFonts w:cs="Arial"/>
          <w:szCs w:val="18"/>
          <w:lang w:val="es-ES_tradnl"/>
        </w:rPr>
      </w:pPr>
      <w:r w:rsidRPr="00FB257D">
        <w:rPr>
          <w:rFonts w:cs="Arial"/>
          <w:szCs w:val="18"/>
          <w:lang w:val="es-ES_tradnl"/>
        </w:rPr>
        <w:t xml:space="preserve">La tabiquería </w:t>
      </w:r>
      <w:r w:rsidR="00C74513" w:rsidRPr="00FB257D">
        <w:rPr>
          <w:rFonts w:cs="Arial"/>
          <w:szCs w:val="18"/>
          <w:lang w:val="es-ES_tradnl"/>
        </w:rPr>
        <w:t xml:space="preserve">de división y distribución </w:t>
      </w:r>
      <w:r w:rsidRPr="00FB257D">
        <w:rPr>
          <w:rFonts w:cs="Arial"/>
          <w:szCs w:val="18"/>
          <w:lang w:val="es-ES_tradnl"/>
        </w:rPr>
        <w:t xml:space="preserve">interior </w:t>
      </w:r>
      <w:r w:rsidR="00FB257D" w:rsidRPr="00FB257D">
        <w:rPr>
          <w:rFonts w:cs="Arial"/>
          <w:szCs w:val="18"/>
          <w:lang w:val="es-ES_tradnl"/>
        </w:rPr>
        <w:t xml:space="preserve">será de doble placa de cartón yeso de 15 mm  cada una y doble estructura de acero galvanizado de 48 mm de ancho con doble aislamiento de 45 mm de espesor entre montantes. </w:t>
      </w:r>
    </w:p>
    <w:p w:rsidR="00FB257D" w:rsidRPr="00FB257D" w:rsidRDefault="00FB257D" w:rsidP="00BB3D77">
      <w:pPr>
        <w:tabs>
          <w:tab w:val="left" w:pos="4253"/>
        </w:tabs>
        <w:rPr>
          <w:rFonts w:cs="Arial"/>
          <w:szCs w:val="18"/>
          <w:lang w:val="es-ES_tradnl"/>
        </w:rPr>
      </w:pPr>
    </w:p>
    <w:p w:rsidR="00FB257D" w:rsidRPr="00FB257D" w:rsidRDefault="00FB257D" w:rsidP="00FB257D">
      <w:pPr>
        <w:tabs>
          <w:tab w:val="left" w:pos="4253"/>
        </w:tabs>
        <w:rPr>
          <w:rFonts w:cs="Arial"/>
          <w:szCs w:val="18"/>
          <w:lang w:val="es-ES_tradnl"/>
        </w:rPr>
      </w:pPr>
      <w:r w:rsidRPr="00FB257D">
        <w:rPr>
          <w:rFonts w:cs="Arial"/>
          <w:szCs w:val="18"/>
          <w:lang w:val="es-ES_tradnl"/>
        </w:rPr>
        <w:t xml:space="preserve">Los trasdosados de fachadas y pilares serán de doble placa de cartón </w:t>
      </w:r>
      <w:proofErr w:type="spellStart"/>
      <w:r w:rsidRPr="00FB257D">
        <w:rPr>
          <w:rFonts w:cs="Arial"/>
          <w:szCs w:val="18"/>
          <w:lang w:val="es-ES_tradnl"/>
        </w:rPr>
        <w:t>yaso</w:t>
      </w:r>
      <w:proofErr w:type="spellEnd"/>
      <w:r w:rsidRPr="00FB257D">
        <w:rPr>
          <w:rFonts w:cs="Arial"/>
          <w:szCs w:val="18"/>
          <w:lang w:val="es-ES_tradnl"/>
        </w:rPr>
        <w:t xml:space="preserve"> de 15 mm  cada una y estructura de acero galvanizado de 70 mm de ancho con aislamiento de 60 mm de espesor entre montantes. </w:t>
      </w:r>
    </w:p>
    <w:p w:rsidR="00FB257D" w:rsidRPr="00FB257D" w:rsidRDefault="00FB257D" w:rsidP="00BB3D77">
      <w:pPr>
        <w:tabs>
          <w:tab w:val="left" w:pos="4253"/>
        </w:tabs>
        <w:rPr>
          <w:rFonts w:cs="Arial"/>
          <w:szCs w:val="18"/>
          <w:lang w:val="es-ES_tradnl"/>
        </w:rPr>
      </w:pPr>
    </w:p>
    <w:p w:rsidR="00BB3D77" w:rsidRPr="00FB257D" w:rsidRDefault="00BB3D77" w:rsidP="00BB3D77">
      <w:pPr>
        <w:tabs>
          <w:tab w:val="left" w:pos="4253"/>
        </w:tabs>
        <w:rPr>
          <w:rFonts w:cs="Arial"/>
          <w:szCs w:val="18"/>
          <w:lang w:val="es-ES_tradnl"/>
        </w:rPr>
      </w:pPr>
      <w:r w:rsidRPr="00FB257D">
        <w:rPr>
          <w:rFonts w:cs="Arial"/>
          <w:szCs w:val="18"/>
          <w:lang w:val="es-ES_tradnl"/>
        </w:rPr>
        <w:t xml:space="preserve">Las divisiones de las cabinas de inodoros en </w:t>
      </w:r>
      <w:r w:rsidR="00ED57E8">
        <w:rPr>
          <w:rFonts w:cs="Arial"/>
          <w:szCs w:val="18"/>
          <w:lang w:val="es-ES_tradnl"/>
        </w:rPr>
        <w:t>aseos</w:t>
      </w:r>
      <w:r w:rsidRPr="00FB257D">
        <w:rPr>
          <w:rFonts w:cs="Arial"/>
          <w:szCs w:val="18"/>
          <w:lang w:val="es-ES_tradnl"/>
        </w:rPr>
        <w:t xml:space="preserve"> se realizarán con </w:t>
      </w:r>
      <w:r w:rsidR="00A81E1E" w:rsidRPr="00FB257D">
        <w:rPr>
          <w:rFonts w:cs="Arial"/>
          <w:szCs w:val="18"/>
          <w:lang w:val="es-ES_tradnl"/>
        </w:rPr>
        <w:t>tablero fenólico</w:t>
      </w:r>
      <w:r w:rsidRPr="00FB257D">
        <w:rPr>
          <w:rFonts w:cs="Arial"/>
          <w:szCs w:val="18"/>
          <w:lang w:val="es-ES_tradnl"/>
        </w:rPr>
        <w:t>, hasta una altura aproximada de 2,10 sin llegar hasta el techo.</w:t>
      </w:r>
    </w:p>
    <w:p w:rsidR="00B721CB" w:rsidRPr="00B721CB" w:rsidRDefault="00B721CB" w:rsidP="00B721CB">
      <w:pPr>
        <w:tabs>
          <w:tab w:val="left" w:pos="4253"/>
        </w:tabs>
        <w:rPr>
          <w:rFonts w:cs="Arial"/>
          <w:szCs w:val="18"/>
          <w:lang w:val="es-ES_tradnl"/>
        </w:rPr>
      </w:pPr>
    </w:p>
    <w:p w:rsidR="00A46120" w:rsidRDefault="001007A2" w:rsidP="00B721CB">
      <w:pPr>
        <w:pStyle w:val="LAMET03"/>
      </w:pPr>
      <w:r>
        <w:t xml:space="preserve">D.12 </w:t>
      </w:r>
      <w:r w:rsidR="00A46120" w:rsidRPr="001007A2">
        <w:t>Carpintería interior</w:t>
      </w:r>
    </w:p>
    <w:p w:rsidR="00017C70" w:rsidRPr="001007A2" w:rsidRDefault="00017C70" w:rsidP="00B721CB">
      <w:pPr>
        <w:pStyle w:val="LAMET03"/>
      </w:pPr>
    </w:p>
    <w:p w:rsidR="008B5096" w:rsidRDefault="008B5096" w:rsidP="00B721CB">
      <w:pPr>
        <w:pStyle w:val="LAMET04"/>
        <w:rPr>
          <w:lang w:val="es-ES_tradnl"/>
        </w:rPr>
      </w:pPr>
      <w:r w:rsidRPr="005258C9">
        <w:rPr>
          <w:lang w:val="es-ES_tradnl"/>
        </w:rPr>
        <w:t>Puertas y ventanas:</w:t>
      </w:r>
    </w:p>
    <w:p w:rsidR="00017C70" w:rsidRPr="00FB257D" w:rsidRDefault="00017C70" w:rsidP="00B721CB">
      <w:pPr>
        <w:pStyle w:val="LAMET04"/>
        <w:rPr>
          <w:lang w:val="es-ES_tradnl"/>
        </w:rPr>
      </w:pPr>
    </w:p>
    <w:p w:rsidR="00017C70" w:rsidRPr="00FB257D" w:rsidRDefault="00A4353B" w:rsidP="00017C70">
      <w:pPr>
        <w:tabs>
          <w:tab w:val="left" w:pos="4253"/>
        </w:tabs>
        <w:rPr>
          <w:rFonts w:cs="Arial"/>
          <w:szCs w:val="18"/>
          <w:lang w:val="es-ES_tradnl"/>
        </w:rPr>
      </w:pPr>
      <w:r w:rsidRPr="00FB257D">
        <w:rPr>
          <w:rFonts w:cs="Arial"/>
          <w:szCs w:val="18"/>
          <w:lang w:val="es-ES_tradnl"/>
        </w:rPr>
        <w:t xml:space="preserve">Las puertas interiores serán </w:t>
      </w:r>
      <w:r w:rsidR="00017C70" w:rsidRPr="00FB257D">
        <w:rPr>
          <w:rFonts w:cs="Arial"/>
          <w:szCs w:val="18"/>
          <w:lang w:val="es-ES_tradnl"/>
        </w:rPr>
        <w:t xml:space="preserve">abatibles o correderas según planos, </w:t>
      </w:r>
      <w:r w:rsidRPr="00FB257D">
        <w:rPr>
          <w:rFonts w:cs="Arial"/>
          <w:szCs w:val="18"/>
          <w:lang w:val="es-ES_tradnl"/>
        </w:rPr>
        <w:t xml:space="preserve">de </w:t>
      </w:r>
      <w:r w:rsidR="00170143" w:rsidRPr="00FB257D">
        <w:rPr>
          <w:rFonts w:cs="Arial"/>
          <w:szCs w:val="18"/>
          <w:lang w:val="es-ES_tradnl"/>
        </w:rPr>
        <w:t>tablero aglomerado,</w:t>
      </w:r>
      <w:r w:rsidR="00E3428C" w:rsidRPr="00FB257D">
        <w:rPr>
          <w:rFonts w:cs="Arial"/>
          <w:szCs w:val="18"/>
          <w:lang w:val="es-ES_tradnl"/>
        </w:rPr>
        <w:t xml:space="preserve"> canteado visto en “E”, chapado con tablero de fibras, </w:t>
      </w:r>
      <w:r w:rsidR="00873A5D" w:rsidRPr="00FB257D">
        <w:rPr>
          <w:rFonts w:cs="Arial"/>
          <w:szCs w:val="18"/>
          <w:lang w:val="es-ES_tradnl"/>
        </w:rPr>
        <w:t xml:space="preserve"> </w:t>
      </w:r>
      <w:r w:rsidR="00E3428C" w:rsidRPr="00FB257D">
        <w:rPr>
          <w:rFonts w:cs="Arial"/>
          <w:szCs w:val="18"/>
          <w:lang w:val="es-ES_tradnl"/>
        </w:rPr>
        <w:t>acabado</w:t>
      </w:r>
      <w:r w:rsidR="00873A5D" w:rsidRPr="00FB257D">
        <w:rPr>
          <w:rFonts w:cs="Arial"/>
          <w:szCs w:val="18"/>
          <w:lang w:val="es-ES_tradnl"/>
        </w:rPr>
        <w:t xml:space="preserve"> con melanina</w:t>
      </w:r>
      <w:r w:rsidR="002809F2" w:rsidRPr="00FB257D">
        <w:rPr>
          <w:rFonts w:cs="Arial"/>
          <w:szCs w:val="18"/>
          <w:lang w:val="es-ES_tradnl"/>
        </w:rPr>
        <w:t xml:space="preserve"> con alto contraste cromático a definir por D.F.</w:t>
      </w:r>
      <w:r w:rsidR="00E3428C" w:rsidRPr="00FB257D">
        <w:rPr>
          <w:rFonts w:cs="Arial"/>
          <w:szCs w:val="18"/>
          <w:lang w:val="es-ES_tradnl"/>
        </w:rPr>
        <w:t xml:space="preserve">, </w:t>
      </w:r>
      <w:proofErr w:type="spellStart"/>
      <w:r w:rsidR="00E3428C" w:rsidRPr="00FB257D">
        <w:rPr>
          <w:rFonts w:cs="Arial"/>
          <w:szCs w:val="18"/>
          <w:lang w:val="es-ES_tradnl"/>
        </w:rPr>
        <w:t>precerco</w:t>
      </w:r>
      <w:proofErr w:type="spellEnd"/>
      <w:r w:rsidR="00E3428C" w:rsidRPr="00FB257D">
        <w:rPr>
          <w:rFonts w:cs="Arial"/>
          <w:szCs w:val="18"/>
          <w:lang w:val="es-ES_tradnl"/>
        </w:rPr>
        <w:t xml:space="preserve"> de pino</w:t>
      </w:r>
      <w:r w:rsidR="00FB257D" w:rsidRPr="00FB257D">
        <w:rPr>
          <w:rFonts w:cs="Arial"/>
          <w:szCs w:val="18"/>
          <w:lang w:val="es-ES_tradnl"/>
        </w:rPr>
        <w:t xml:space="preserve"> ajustado al ancho del tabique</w:t>
      </w:r>
      <w:r w:rsidR="00E3428C" w:rsidRPr="00FB257D">
        <w:rPr>
          <w:rFonts w:cs="Arial"/>
          <w:szCs w:val="18"/>
          <w:lang w:val="es-ES_tradnl"/>
        </w:rPr>
        <w:t>, cerco y tapajuntas de fibra de madera.</w:t>
      </w:r>
      <w:r w:rsidRPr="00FB257D">
        <w:rPr>
          <w:rFonts w:cs="Arial"/>
          <w:szCs w:val="18"/>
          <w:lang w:val="es-ES_tradnl"/>
        </w:rPr>
        <w:t xml:space="preserve"> Las manillas y escudos serán en acabado anodizado o acero.</w:t>
      </w:r>
      <w:r w:rsidR="00017C70" w:rsidRPr="00FB257D">
        <w:rPr>
          <w:rFonts w:cs="Arial"/>
          <w:szCs w:val="18"/>
          <w:lang w:val="es-ES_tradnl"/>
        </w:rPr>
        <w:t xml:space="preserve"> Las puertas llevarán cierres de seguridad y amaestramiento.</w:t>
      </w:r>
    </w:p>
    <w:p w:rsidR="00017C70" w:rsidRPr="00F80B65" w:rsidRDefault="00017C70" w:rsidP="00A4353B">
      <w:pPr>
        <w:tabs>
          <w:tab w:val="left" w:pos="4253"/>
        </w:tabs>
        <w:rPr>
          <w:rFonts w:cs="Arial"/>
          <w:color w:val="FF0000"/>
          <w:szCs w:val="18"/>
          <w:lang w:val="es-ES_tradnl"/>
        </w:rPr>
      </w:pPr>
    </w:p>
    <w:p w:rsidR="00320E70" w:rsidRPr="00EA3D23" w:rsidRDefault="00320E70" w:rsidP="00B721CB">
      <w:pPr>
        <w:pStyle w:val="LAMET02"/>
      </w:pPr>
      <w:r w:rsidRPr="00EA3D23">
        <w:t>MC5  SISTEMA DE ACABADOS</w:t>
      </w:r>
    </w:p>
    <w:p w:rsidR="00320E70" w:rsidRPr="005258C9" w:rsidRDefault="00320E70" w:rsidP="00320E70">
      <w:pPr>
        <w:pStyle w:val="Subttulo"/>
        <w:rPr>
          <w:lang w:val="es-ES_tradnl"/>
        </w:rPr>
      </w:pPr>
    </w:p>
    <w:p w:rsidR="00320E70" w:rsidRPr="001007A2" w:rsidRDefault="001007A2" w:rsidP="00B721CB">
      <w:pPr>
        <w:pStyle w:val="LAMET03"/>
      </w:pPr>
      <w:r>
        <w:t xml:space="preserve">D.13 </w:t>
      </w:r>
      <w:r w:rsidR="00320E70" w:rsidRPr="001007A2">
        <w:t>Solados</w:t>
      </w:r>
      <w:r w:rsidR="00DD3EA6" w:rsidRPr="001007A2">
        <w:t xml:space="preserve">, </w:t>
      </w:r>
      <w:r w:rsidR="00320E70" w:rsidRPr="001007A2">
        <w:t>alicatados</w:t>
      </w:r>
      <w:r w:rsidR="00DD3EA6" w:rsidRPr="001007A2">
        <w:t xml:space="preserve"> y zócalos</w:t>
      </w:r>
    </w:p>
    <w:p w:rsidR="00320E70" w:rsidRPr="004026B2" w:rsidRDefault="00320E70" w:rsidP="00B721CB">
      <w:pPr>
        <w:pStyle w:val="LAMET04"/>
        <w:rPr>
          <w:lang w:val="es-ES_tradnl"/>
        </w:rPr>
      </w:pPr>
      <w:r w:rsidRPr="004026B2">
        <w:rPr>
          <w:lang w:val="es-ES_tradnl"/>
        </w:rPr>
        <w:t>Solados:</w:t>
      </w:r>
    </w:p>
    <w:p w:rsidR="00B721CB" w:rsidRPr="004026B2" w:rsidRDefault="00B721CB" w:rsidP="00B721CB">
      <w:pPr>
        <w:pStyle w:val="LAMET04"/>
        <w:rPr>
          <w:lang w:val="es-ES_tradnl"/>
        </w:rPr>
      </w:pPr>
    </w:p>
    <w:p w:rsidR="00320E70" w:rsidRPr="004026B2" w:rsidRDefault="00B721CB" w:rsidP="00320E70">
      <w:pPr>
        <w:pStyle w:val="Subttulo"/>
        <w:rPr>
          <w:lang w:val="es-ES_tradnl"/>
        </w:rPr>
      </w:pPr>
      <w:r w:rsidRPr="004026B2">
        <w:rPr>
          <w:lang w:val="es-ES_tradnl"/>
        </w:rPr>
        <w:t xml:space="preserve">- </w:t>
      </w:r>
      <w:r w:rsidR="00865512" w:rsidRPr="004026B2">
        <w:rPr>
          <w:lang w:val="es-ES_tradnl"/>
        </w:rPr>
        <w:t>Aulas/pasillo</w:t>
      </w:r>
      <w:r w:rsidR="00320E70" w:rsidRPr="004026B2">
        <w:rPr>
          <w:b w:val="0"/>
          <w:lang w:val="es-ES_tradnl"/>
        </w:rPr>
        <w:t>:</w:t>
      </w:r>
    </w:p>
    <w:p w:rsidR="00170143" w:rsidRPr="004026B2" w:rsidRDefault="00320E70" w:rsidP="001A7A0A">
      <w:pPr>
        <w:pStyle w:val="Subttulo"/>
        <w:numPr>
          <w:ilvl w:val="0"/>
          <w:numId w:val="31"/>
        </w:numPr>
        <w:rPr>
          <w:b w:val="0"/>
          <w:lang w:val="es-ES_tradnl"/>
        </w:rPr>
      </w:pPr>
      <w:r w:rsidRPr="004026B2">
        <w:rPr>
          <w:b w:val="0"/>
          <w:u w:val="single"/>
          <w:lang w:val="es-ES_tradnl"/>
        </w:rPr>
        <w:t xml:space="preserve">Pavimento de baldosa de gres </w:t>
      </w:r>
      <w:proofErr w:type="spellStart"/>
      <w:r w:rsidR="00865512" w:rsidRPr="004026B2">
        <w:rPr>
          <w:b w:val="0"/>
          <w:u w:val="single"/>
          <w:lang w:val="es-ES_tradnl"/>
        </w:rPr>
        <w:t>porcelánico</w:t>
      </w:r>
      <w:proofErr w:type="spellEnd"/>
      <w:r w:rsidRPr="004026B2">
        <w:rPr>
          <w:b w:val="0"/>
          <w:lang w:val="es-ES_tradnl"/>
        </w:rPr>
        <w:t xml:space="preserve"> en color a determinar por la </w:t>
      </w:r>
      <w:r w:rsidR="00DD3EA6" w:rsidRPr="004026B2">
        <w:rPr>
          <w:b w:val="0"/>
          <w:lang w:val="es-ES_tradnl"/>
        </w:rPr>
        <w:t xml:space="preserve">D.F. </w:t>
      </w:r>
      <w:r w:rsidRPr="004026B2">
        <w:rPr>
          <w:b w:val="0"/>
          <w:lang w:val="es-ES_tradnl"/>
        </w:rPr>
        <w:t xml:space="preserve">reacción al fuego </w:t>
      </w:r>
      <w:proofErr w:type="spellStart"/>
      <w:r w:rsidRPr="004026B2">
        <w:rPr>
          <w:b w:val="0"/>
          <w:lang w:val="es-ES_tradnl"/>
        </w:rPr>
        <w:t>Efl</w:t>
      </w:r>
      <w:proofErr w:type="spellEnd"/>
      <w:r w:rsidRPr="004026B2">
        <w:rPr>
          <w:b w:val="0"/>
          <w:lang w:val="es-ES_tradnl"/>
        </w:rPr>
        <w:t xml:space="preserve">. </w:t>
      </w:r>
    </w:p>
    <w:p w:rsidR="00320E70" w:rsidRPr="004026B2" w:rsidRDefault="00320E70" w:rsidP="001A7A0A">
      <w:pPr>
        <w:pStyle w:val="Subttulo"/>
        <w:numPr>
          <w:ilvl w:val="1"/>
          <w:numId w:val="31"/>
        </w:numPr>
        <w:rPr>
          <w:b w:val="0"/>
          <w:lang w:val="es-ES_tradnl"/>
        </w:rPr>
      </w:pPr>
      <w:r w:rsidRPr="004026B2">
        <w:rPr>
          <w:b w:val="0"/>
          <w:lang w:val="es-ES_tradnl"/>
        </w:rPr>
        <w:t>Resistencia al de</w:t>
      </w:r>
      <w:r w:rsidR="00CE0538" w:rsidRPr="004026B2">
        <w:rPr>
          <w:b w:val="0"/>
          <w:lang w:val="es-ES_tradnl"/>
        </w:rPr>
        <w:t xml:space="preserve">slizamiento  15&lt;rd≤35, clase 1. </w:t>
      </w:r>
    </w:p>
    <w:p w:rsidR="00DD3EA6" w:rsidRPr="004026B2" w:rsidRDefault="00DD3EA6" w:rsidP="00DD3EA6">
      <w:pPr>
        <w:pStyle w:val="Subttulo"/>
        <w:rPr>
          <w:lang w:val="es-ES_tradnl"/>
        </w:rPr>
      </w:pPr>
    </w:p>
    <w:p w:rsidR="00DD3EA6" w:rsidRPr="004026B2" w:rsidRDefault="00B721CB" w:rsidP="00320E70">
      <w:pPr>
        <w:pStyle w:val="Subttulo"/>
        <w:rPr>
          <w:lang w:val="es-ES_tradnl"/>
        </w:rPr>
      </w:pPr>
      <w:r w:rsidRPr="004026B2">
        <w:rPr>
          <w:lang w:val="es-ES_tradnl"/>
        </w:rPr>
        <w:t xml:space="preserve">- </w:t>
      </w:r>
      <w:r w:rsidR="00865512" w:rsidRPr="004026B2">
        <w:rPr>
          <w:lang w:val="es-ES_tradnl"/>
        </w:rPr>
        <w:t>Aseos</w:t>
      </w:r>
      <w:r w:rsidR="00DD3EA6" w:rsidRPr="004026B2">
        <w:rPr>
          <w:b w:val="0"/>
          <w:lang w:val="es-ES_tradnl"/>
        </w:rPr>
        <w:t>:</w:t>
      </w:r>
    </w:p>
    <w:p w:rsidR="00865512" w:rsidRPr="004026B2" w:rsidRDefault="00865512" w:rsidP="00865512">
      <w:pPr>
        <w:pStyle w:val="Subttulo"/>
        <w:numPr>
          <w:ilvl w:val="0"/>
          <w:numId w:val="31"/>
        </w:numPr>
        <w:rPr>
          <w:b w:val="0"/>
          <w:lang w:val="es-ES_tradnl"/>
        </w:rPr>
      </w:pPr>
      <w:r w:rsidRPr="004026B2">
        <w:rPr>
          <w:b w:val="0"/>
          <w:u w:val="single"/>
          <w:lang w:val="es-ES_tradnl"/>
        </w:rPr>
        <w:t xml:space="preserve">Pavimento de baldosa de gres </w:t>
      </w:r>
      <w:proofErr w:type="spellStart"/>
      <w:r w:rsidRPr="004026B2">
        <w:rPr>
          <w:b w:val="0"/>
          <w:u w:val="single"/>
          <w:lang w:val="es-ES_tradnl"/>
        </w:rPr>
        <w:t>porcelánico</w:t>
      </w:r>
      <w:proofErr w:type="spellEnd"/>
      <w:r w:rsidRPr="004026B2">
        <w:rPr>
          <w:b w:val="0"/>
          <w:u w:val="single"/>
          <w:lang w:val="es-ES_tradnl"/>
        </w:rPr>
        <w:t xml:space="preserve"> antideslizante</w:t>
      </w:r>
      <w:r w:rsidRPr="004026B2">
        <w:rPr>
          <w:b w:val="0"/>
          <w:lang w:val="es-ES_tradnl"/>
        </w:rPr>
        <w:t xml:space="preserve"> acabado antideslizante en color a determinar por la D.F. reacción al fuego </w:t>
      </w:r>
      <w:proofErr w:type="spellStart"/>
      <w:r w:rsidRPr="004026B2">
        <w:rPr>
          <w:b w:val="0"/>
          <w:lang w:val="es-ES_tradnl"/>
        </w:rPr>
        <w:t>Efl</w:t>
      </w:r>
      <w:proofErr w:type="spellEnd"/>
      <w:r w:rsidRPr="004026B2">
        <w:rPr>
          <w:b w:val="0"/>
          <w:lang w:val="es-ES_tradnl"/>
        </w:rPr>
        <w:t xml:space="preserve">. </w:t>
      </w:r>
    </w:p>
    <w:p w:rsidR="00865512" w:rsidRPr="004026B2" w:rsidRDefault="00865512" w:rsidP="00865512">
      <w:pPr>
        <w:pStyle w:val="Subttulo"/>
        <w:numPr>
          <w:ilvl w:val="1"/>
          <w:numId w:val="31"/>
        </w:numPr>
        <w:rPr>
          <w:b w:val="0"/>
          <w:lang w:val="es-ES_tradnl"/>
        </w:rPr>
      </w:pPr>
      <w:r w:rsidRPr="004026B2">
        <w:rPr>
          <w:b w:val="0"/>
          <w:lang w:val="es-ES_tradnl"/>
        </w:rPr>
        <w:t>Resistencia al deslizamiento 35&lt;</w:t>
      </w:r>
      <w:proofErr w:type="spellStart"/>
      <w:r w:rsidRPr="004026B2">
        <w:rPr>
          <w:b w:val="0"/>
          <w:lang w:val="es-ES_tradnl"/>
        </w:rPr>
        <w:t>rd</w:t>
      </w:r>
      <w:proofErr w:type="spellEnd"/>
      <w:r w:rsidRPr="004026B2">
        <w:rPr>
          <w:b w:val="0"/>
          <w:lang w:val="es-ES_tradnl"/>
        </w:rPr>
        <w:t>&lt;45, clase 2.</w:t>
      </w:r>
    </w:p>
    <w:p w:rsidR="00DD3EA6" w:rsidRPr="004026B2" w:rsidRDefault="00DD3EA6" w:rsidP="00DD3EA6">
      <w:pPr>
        <w:pStyle w:val="Subttulo"/>
        <w:rPr>
          <w:b w:val="0"/>
          <w:lang w:val="es-ES_tradnl"/>
        </w:rPr>
      </w:pPr>
    </w:p>
    <w:p w:rsidR="00DD3EA6" w:rsidRPr="004026B2" w:rsidRDefault="00DD3EA6" w:rsidP="00DD3EA6">
      <w:pPr>
        <w:pStyle w:val="Subttulo"/>
        <w:rPr>
          <w:lang w:val="es-ES_tradnl"/>
        </w:rPr>
      </w:pPr>
      <w:r w:rsidRPr="004026B2">
        <w:rPr>
          <w:lang w:val="es-ES_tradnl"/>
        </w:rPr>
        <w:t>Alicatados:</w:t>
      </w:r>
    </w:p>
    <w:p w:rsidR="00B721CB" w:rsidRPr="004026B2" w:rsidRDefault="00B721CB" w:rsidP="00DD3EA6">
      <w:pPr>
        <w:pStyle w:val="Subttulo"/>
        <w:rPr>
          <w:lang w:val="es-ES_tradnl"/>
        </w:rPr>
      </w:pPr>
    </w:p>
    <w:p w:rsidR="00CE0538" w:rsidRPr="004026B2" w:rsidRDefault="00DD3EA6" w:rsidP="001A7A0A">
      <w:pPr>
        <w:pStyle w:val="Subttulo"/>
        <w:numPr>
          <w:ilvl w:val="0"/>
          <w:numId w:val="32"/>
        </w:numPr>
        <w:rPr>
          <w:b w:val="0"/>
          <w:lang w:val="es-ES_tradnl"/>
        </w:rPr>
      </w:pPr>
      <w:r w:rsidRPr="004026B2">
        <w:rPr>
          <w:b w:val="0"/>
          <w:u w:val="single"/>
          <w:lang w:val="es-ES_tradnl"/>
        </w:rPr>
        <w:t>Revestimiento vertical de azulejo cerámico 20x20</w:t>
      </w:r>
      <w:r w:rsidRPr="004026B2">
        <w:rPr>
          <w:b w:val="0"/>
          <w:lang w:val="es-ES_tradnl"/>
        </w:rPr>
        <w:t xml:space="preserve">. </w:t>
      </w:r>
      <w:r w:rsidR="00865512" w:rsidRPr="004026B2">
        <w:rPr>
          <w:b w:val="0"/>
          <w:lang w:val="es-ES_tradnl"/>
        </w:rPr>
        <w:t>en color a determinar por la D.F.</w:t>
      </w:r>
      <w:r w:rsidRPr="004026B2">
        <w:rPr>
          <w:b w:val="0"/>
          <w:lang w:val="es-ES_tradnl"/>
        </w:rPr>
        <w:t xml:space="preserve">, así como </w:t>
      </w:r>
      <w:proofErr w:type="spellStart"/>
      <w:r w:rsidRPr="004026B2">
        <w:rPr>
          <w:b w:val="0"/>
          <w:lang w:val="es-ES_tradnl"/>
        </w:rPr>
        <w:t>listelos</w:t>
      </w:r>
      <w:proofErr w:type="spellEnd"/>
      <w:r w:rsidRPr="004026B2">
        <w:rPr>
          <w:b w:val="0"/>
          <w:lang w:val="es-ES_tradnl"/>
        </w:rPr>
        <w:t xml:space="preserve"> decorativos a juego hasta cota de falso techo o cota superior de paramento. Reacción a fuego C-s2-20. </w:t>
      </w:r>
    </w:p>
    <w:p w:rsidR="00F26563" w:rsidRPr="005258C9" w:rsidRDefault="00F26563" w:rsidP="00DD3EA6">
      <w:pPr>
        <w:pStyle w:val="Subttulo"/>
        <w:rPr>
          <w:b w:val="0"/>
          <w:lang w:val="es-ES_tradnl"/>
        </w:rPr>
      </w:pPr>
    </w:p>
    <w:p w:rsidR="00B12D08" w:rsidRDefault="00B12D08" w:rsidP="00B12D08">
      <w:pPr>
        <w:pStyle w:val="Subttulo"/>
        <w:rPr>
          <w:lang w:val="es-ES_tradnl"/>
        </w:rPr>
      </w:pPr>
      <w:r w:rsidRPr="005258C9">
        <w:rPr>
          <w:lang w:val="es-ES_tradnl"/>
        </w:rPr>
        <w:t>Zócalos:</w:t>
      </w:r>
    </w:p>
    <w:p w:rsidR="00B721CB" w:rsidRPr="004026B2" w:rsidRDefault="00B721CB" w:rsidP="00B12D08">
      <w:pPr>
        <w:pStyle w:val="Subttulo"/>
        <w:rPr>
          <w:lang w:val="es-ES_tradnl"/>
        </w:rPr>
      </w:pPr>
    </w:p>
    <w:p w:rsidR="00E85207" w:rsidRPr="004026B2" w:rsidRDefault="00E85207" w:rsidP="000D1EF0">
      <w:pPr>
        <w:pStyle w:val="Subttulo"/>
        <w:numPr>
          <w:ilvl w:val="0"/>
          <w:numId w:val="32"/>
        </w:numPr>
        <w:rPr>
          <w:b w:val="0"/>
          <w:lang w:val="es-ES_tradnl"/>
        </w:rPr>
      </w:pPr>
      <w:r w:rsidRPr="004026B2">
        <w:rPr>
          <w:b w:val="0"/>
          <w:u w:val="single"/>
          <w:lang w:val="es-ES_tradnl"/>
        </w:rPr>
        <w:t xml:space="preserve">Revestimiento vertical </w:t>
      </w:r>
      <w:r w:rsidR="000D1EF0" w:rsidRPr="004026B2">
        <w:rPr>
          <w:b w:val="0"/>
          <w:u w:val="single"/>
          <w:lang w:val="es-ES_tradnl"/>
        </w:rPr>
        <w:t>vinílico homogéneo</w:t>
      </w:r>
      <w:r w:rsidR="000D1EF0" w:rsidRPr="004026B2">
        <w:rPr>
          <w:b w:val="0"/>
          <w:lang w:val="es-ES_tradnl"/>
        </w:rPr>
        <w:t xml:space="preserve">, </w:t>
      </w:r>
      <w:r w:rsidR="004026B2" w:rsidRPr="004026B2">
        <w:rPr>
          <w:b w:val="0"/>
          <w:lang w:val="es-ES_tradnl"/>
        </w:rPr>
        <w:t xml:space="preserve">modelo PROTECTWALL de TARKETT o similar, </w:t>
      </w:r>
      <w:r w:rsidR="000D1EF0" w:rsidRPr="004026B2">
        <w:rPr>
          <w:b w:val="0"/>
          <w:lang w:val="es-ES_tradnl"/>
        </w:rPr>
        <w:t xml:space="preserve">con clasificación al fuego clase Bs2 do, </w:t>
      </w:r>
      <w:r w:rsidR="004026B2" w:rsidRPr="004026B2">
        <w:rPr>
          <w:b w:val="0"/>
          <w:lang w:val="es-ES_tradnl"/>
        </w:rPr>
        <w:t xml:space="preserve">de 1 metro de altura en aulas y 2,10 metros de altura en pasillos. Rematado en el extremo superior con una moldura de DM de pino en el pasillo. </w:t>
      </w:r>
    </w:p>
    <w:p w:rsidR="00E85207" w:rsidRPr="005258C9" w:rsidRDefault="00E85207" w:rsidP="00320E70">
      <w:pPr>
        <w:pStyle w:val="Subttulo"/>
        <w:rPr>
          <w:lang w:val="es-ES_tradnl"/>
        </w:rPr>
      </w:pPr>
    </w:p>
    <w:p w:rsidR="00320E70" w:rsidRDefault="00320E70" w:rsidP="00860F4D">
      <w:pPr>
        <w:pStyle w:val="LAMET03"/>
        <w:rPr>
          <w:lang w:val="es-ES_tradnl"/>
        </w:rPr>
      </w:pPr>
      <w:r w:rsidRPr="005258C9">
        <w:rPr>
          <w:lang w:val="es-ES_tradnl"/>
        </w:rPr>
        <w:t>D.14.- Falsos techos</w:t>
      </w:r>
    </w:p>
    <w:p w:rsidR="00670C5D" w:rsidRPr="004026B2" w:rsidRDefault="00670C5D" w:rsidP="00860F4D">
      <w:pPr>
        <w:pStyle w:val="LAMET03"/>
        <w:rPr>
          <w:color w:val="auto"/>
          <w:lang w:val="es-ES_tradnl"/>
        </w:rPr>
      </w:pPr>
    </w:p>
    <w:p w:rsidR="00CE0538" w:rsidRPr="004026B2" w:rsidRDefault="00053B9F" w:rsidP="00285B7B">
      <w:pPr>
        <w:pStyle w:val="Prrafodelista"/>
        <w:numPr>
          <w:ilvl w:val="0"/>
          <w:numId w:val="33"/>
        </w:numPr>
        <w:rPr>
          <w:lang w:val="es-ES_tradnl"/>
        </w:rPr>
      </w:pPr>
      <w:r w:rsidRPr="004026B2">
        <w:rPr>
          <w:u w:val="single"/>
          <w:lang w:val="es-ES_tradnl"/>
        </w:rPr>
        <w:t xml:space="preserve">Falso techo con placas de fibra mineral </w:t>
      </w:r>
      <w:r w:rsidRPr="004026B2">
        <w:rPr>
          <w:lang w:val="es-ES_tradnl"/>
        </w:rPr>
        <w:t xml:space="preserve">con resistencia a la humedad media y aislamiento acústico alto, de dimensiones 600x600x15 </w:t>
      </w:r>
      <w:proofErr w:type="spellStart"/>
      <w:r w:rsidRPr="004026B2">
        <w:rPr>
          <w:lang w:val="es-ES_tradnl"/>
        </w:rPr>
        <w:t>mm.</w:t>
      </w:r>
      <w:proofErr w:type="spellEnd"/>
      <w:r w:rsidRPr="004026B2">
        <w:rPr>
          <w:lang w:val="es-ES_tradnl"/>
        </w:rPr>
        <w:t xml:space="preserve"> color blanco, instalado con </w:t>
      </w:r>
      <w:proofErr w:type="spellStart"/>
      <w:r w:rsidRPr="004026B2">
        <w:rPr>
          <w:lang w:val="es-ES_tradnl"/>
        </w:rPr>
        <w:t>perfilería</w:t>
      </w:r>
      <w:proofErr w:type="spellEnd"/>
      <w:r w:rsidRPr="004026B2">
        <w:rPr>
          <w:lang w:val="es-ES_tradnl"/>
        </w:rPr>
        <w:t xml:space="preserve"> vista blanca</w:t>
      </w:r>
      <w:r w:rsidR="00267689" w:rsidRPr="004026B2">
        <w:rPr>
          <w:lang w:val="es-ES_tradnl"/>
        </w:rPr>
        <w:t>.  Reacción al fuego c-s2,d0</w:t>
      </w:r>
      <w:r w:rsidR="00EC290A" w:rsidRPr="004026B2">
        <w:rPr>
          <w:lang w:val="es-ES_tradnl"/>
        </w:rPr>
        <w:t xml:space="preserve">, </w:t>
      </w:r>
      <w:r w:rsidR="00EC290A" w:rsidRPr="004026B2">
        <w:rPr>
          <w:u w:val="single"/>
          <w:lang w:val="es-ES_tradnl"/>
        </w:rPr>
        <w:t>con faja perimetr</w:t>
      </w:r>
      <w:r w:rsidRPr="004026B2">
        <w:rPr>
          <w:u w:val="single"/>
          <w:lang w:val="es-ES_tradnl"/>
        </w:rPr>
        <w:t xml:space="preserve">al de yeso laminado </w:t>
      </w:r>
      <w:r w:rsidR="00EC290A" w:rsidRPr="004026B2">
        <w:rPr>
          <w:u w:val="single"/>
          <w:lang w:val="es-ES_tradnl"/>
        </w:rPr>
        <w:t>(</w:t>
      </w:r>
      <w:r w:rsidR="00267689" w:rsidRPr="004026B2">
        <w:rPr>
          <w:u w:val="single"/>
          <w:lang w:val="es-ES_tradnl"/>
        </w:rPr>
        <w:t>hidrófugo</w:t>
      </w:r>
      <w:r w:rsidR="00EC290A" w:rsidRPr="004026B2">
        <w:rPr>
          <w:u w:val="single"/>
          <w:lang w:val="es-ES_tradnl"/>
        </w:rPr>
        <w:t xml:space="preserve"> en zonas húmedas)</w:t>
      </w:r>
      <w:r w:rsidR="00267689" w:rsidRPr="004026B2">
        <w:rPr>
          <w:lang w:val="es-ES_tradnl"/>
        </w:rPr>
        <w:t xml:space="preserve"> de 15 cm. Acabado pintado en color blanco. Reacción al fuego C-s2, d0. </w:t>
      </w:r>
    </w:p>
    <w:p w:rsidR="00053B9F" w:rsidRDefault="00053B9F" w:rsidP="00860F4D">
      <w:pPr>
        <w:pStyle w:val="LAMET03"/>
        <w:rPr>
          <w:lang w:val="es-ES_tradnl"/>
        </w:rPr>
      </w:pPr>
    </w:p>
    <w:p w:rsidR="00320E70" w:rsidRDefault="00320E70" w:rsidP="00860F4D">
      <w:pPr>
        <w:pStyle w:val="LAMET03"/>
        <w:rPr>
          <w:lang w:val="es-ES_tradnl"/>
        </w:rPr>
      </w:pPr>
      <w:r w:rsidRPr="005258C9">
        <w:rPr>
          <w:lang w:val="es-ES_tradnl"/>
        </w:rPr>
        <w:t>D.15.- Pinturas</w:t>
      </w:r>
    </w:p>
    <w:p w:rsidR="00670C5D" w:rsidRPr="004026B2" w:rsidRDefault="00670C5D" w:rsidP="00860F4D">
      <w:pPr>
        <w:pStyle w:val="LAMET03"/>
        <w:rPr>
          <w:color w:val="auto"/>
          <w:lang w:val="es-ES_tradnl"/>
        </w:rPr>
      </w:pPr>
    </w:p>
    <w:p w:rsidR="00320E70" w:rsidRPr="004026B2" w:rsidRDefault="00D04C90" w:rsidP="00320E70">
      <w:pPr>
        <w:tabs>
          <w:tab w:val="left" w:pos="4253"/>
        </w:tabs>
        <w:rPr>
          <w:rFonts w:cs="Arial"/>
          <w:szCs w:val="18"/>
          <w:lang w:val="es-ES_tradnl"/>
        </w:rPr>
      </w:pPr>
      <w:r w:rsidRPr="004026B2">
        <w:rPr>
          <w:rFonts w:cs="Arial"/>
          <w:szCs w:val="18"/>
          <w:lang w:val="es-ES_tradnl"/>
        </w:rPr>
        <w:t xml:space="preserve">- </w:t>
      </w:r>
      <w:r w:rsidRPr="004026B2">
        <w:rPr>
          <w:rFonts w:cs="Arial"/>
          <w:b/>
          <w:szCs w:val="18"/>
          <w:lang w:val="es-ES_tradnl"/>
        </w:rPr>
        <w:t>En paramentos verticales</w:t>
      </w:r>
      <w:r w:rsidR="00CE0538" w:rsidRPr="004026B2">
        <w:rPr>
          <w:rFonts w:cs="Arial"/>
          <w:b/>
          <w:szCs w:val="18"/>
          <w:lang w:val="es-ES_tradnl"/>
        </w:rPr>
        <w:t xml:space="preserve"> (paredes)</w:t>
      </w:r>
      <w:r w:rsidRPr="004026B2">
        <w:rPr>
          <w:rFonts w:cs="Arial"/>
          <w:b/>
          <w:szCs w:val="18"/>
          <w:lang w:val="es-ES_tradnl"/>
        </w:rPr>
        <w:t xml:space="preserve"> </w:t>
      </w:r>
      <w:r w:rsidRPr="004026B2">
        <w:rPr>
          <w:rFonts w:cs="Arial"/>
          <w:szCs w:val="18"/>
          <w:lang w:val="es-ES_tradnl"/>
        </w:rPr>
        <w:t>se aplicará:</w:t>
      </w:r>
    </w:p>
    <w:p w:rsidR="00CE0538" w:rsidRPr="004026B2" w:rsidRDefault="00CE0538" w:rsidP="00CE0538">
      <w:pPr>
        <w:tabs>
          <w:tab w:val="left" w:pos="4253"/>
        </w:tabs>
        <w:rPr>
          <w:rFonts w:cs="Arial"/>
          <w:szCs w:val="18"/>
          <w:lang w:val="es-ES_tradnl"/>
        </w:rPr>
      </w:pPr>
      <w:r w:rsidRPr="004026B2">
        <w:rPr>
          <w:rFonts w:cs="Arial"/>
          <w:szCs w:val="18"/>
          <w:lang w:val="es-ES_tradnl"/>
        </w:rPr>
        <w:t xml:space="preserve">- </w:t>
      </w:r>
      <w:r w:rsidRPr="004026B2">
        <w:rPr>
          <w:rFonts w:cs="Arial"/>
          <w:szCs w:val="18"/>
          <w:u w:val="single"/>
          <w:lang w:val="es-ES_tradnl"/>
        </w:rPr>
        <w:t>Acabado de paramentos verticales con pintura plástica</w:t>
      </w:r>
      <w:r w:rsidRPr="004026B2">
        <w:rPr>
          <w:rFonts w:cs="Arial"/>
          <w:szCs w:val="18"/>
          <w:lang w:val="es-ES_tradnl"/>
        </w:rPr>
        <w:t xml:space="preserve"> lisa en color a definir por la D.F. Reacción al fuego C-s2,d0. </w:t>
      </w:r>
    </w:p>
    <w:p w:rsidR="00CE0538" w:rsidRPr="004026B2" w:rsidRDefault="00CE0538" w:rsidP="00CE0538">
      <w:pPr>
        <w:tabs>
          <w:tab w:val="left" w:pos="4253"/>
        </w:tabs>
        <w:rPr>
          <w:rFonts w:cs="Arial"/>
          <w:szCs w:val="18"/>
          <w:lang w:val="es-ES_tradnl"/>
        </w:rPr>
      </w:pPr>
      <w:r w:rsidRPr="004026B2">
        <w:rPr>
          <w:rFonts w:cs="Arial"/>
          <w:szCs w:val="18"/>
          <w:lang w:val="es-ES_tradnl"/>
        </w:rPr>
        <w:t xml:space="preserve"> </w:t>
      </w:r>
      <w:r w:rsidR="004026B2" w:rsidRPr="004026B2">
        <w:rPr>
          <w:rFonts w:cs="Arial"/>
          <w:szCs w:val="18"/>
          <w:lang w:val="es-ES_tradnl"/>
        </w:rPr>
        <w:t>De</w:t>
      </w:r>
      <w:r w:rsidRPr="004026B2">
        <w:rPr>
          <w:rFonts w:cs="Arial"/>
          <w:szCs w:val="18"/>
          <w:lang w:val="es-ES_tradnl"/>
        </w:rPr>
        <w:t xml:space="preserve"> parte superior del zócalo a falso techo en todas las estancias que tienen zócalo.</w:t>
      </w:r>
    </w:p>
    <w:p w:rsidR="00CE0538" w:rsidRPr="004026B2" w:rsidRDefault="00CE0538" w:rsidP="00CE0538">
      <w:pPr>
        <w:tabs>
          <w:tab w:val="left" w:pos="4253"/>
        </w:tabs>
        <w:rPr>
          <w:rFonts w:cs="Arial"/>
          <w:szCs w:val="18"/>
          <w:lang w:val="es-ES_tradnl"/>
        </w:rPr>
      </w:pPr>
      <w:r w:rsidRPr="004026B2">
        <w:rPr>
          <w:rFonts w:cs="Arial"/>
          <w:szCs w:val="18"/>
          <w:lang w:val="es-ES_tradnl"/>
        </w:rPr>
        <w:t xml:space="preserve">- </w:t>
      </w:r>
      <w:r w:rsidRPr="004026B2">
        <w:rPr>
          <w:rFonts w:cs="Arial"/>
          <w:b/>
          <w:szCs w:val="18"/>
          <w:lang w:val="es-ES_tradnl"/>
        </w:rPr>
        <w:t xml:space="preserve">En paramentos horizontales (techos) </w:t>
      </w:r>
      <w:r w:rsidRPr="004026B2">
        <w:rPr>
          <w:rFonts w:cs="Arial"/>
          <w:szCs w:val="18"/>
          <w:lang w:val="es-ES_tradnl"/>
        </w:rPr>
        <w:t>se aplicará:</w:t>
      </w:r>
    </w:p>
    <w:p w:rsidR="00CE0538" w:rsidRPr="004026B2" w:rsidRDefault="00CE0538" w:rsidP="00CE0538">
      <w:pPr>
        <w:tabs>
          <w:tab w:val="left" w:pos="4253"/>
        </w:tabs>
        <w:rPr>
          <w:rFonts w:cs="Arial"/>
          <w:szCs w:val="18"/>
          <w:lang w:val="es-ES_tradnl"/>
        </w:rPr>
      </w:pPr>
      <w:r w:rsidRPr="004026B2">
        <w:rPr>
          <w:rFonts w:cs="Arial"/>
          <w:szCs w:val="18"/>
          <w:lang w:val="es-ES_tradnl"/>
        </w:rPr>
        <w:t xml:space="preserve">- </w:t>
      </w:r>
      <w:r w:rsidRPr="004026B2">
        <w:rPr>
          <w:rFonts w:cs="Arial"/>
          <w:szCs w:val="18"/>
          <w:u w:val="single"/>
          <w:lang w:val="es-ES_tradnl"/>
        </w:rPr>
        <w:t xml:space="preserve">Acabado de paramentos </w:t>
      </w:r>
      <w:r w:rsidR="00C74513" w:rsidRPr="004026B2">
        <w:rPr>
          <w:rFonts w:cs="Arial"/>
          <w:szCs w:val="18"/>
          <w:u w:val="single"/>
          <w:lang w:val="es-ES_tradnl"/>
        </w:rPr>
        <w:t>horizontales</w:t>
      </w:r>
      <w:r w:rsidRPr="004026B2">
        <w:rPr>
          <w:rFonts w:cs="Arial"/>
          <w:szCs w:val="18"/>
          <w:u w:val="single"/>
          <w:lang w:val="es-ES_tradnl"/>
        </w:rPr>
        <w:t xml:space="preserve"> con pintura plástica</w:t>
      </w:r>
      <w:r w:rsidRPr="004026B2">
        <w:rPr>
          <w:rFonts w:cs="Arial"/>
          <w:szCs w:val="18"/>
          <w:lang w:val="es-ES_tradnl"/>
        </w:rPr>
        <w:t xml:space="preserve"> lisa en color a definir por la D.F. Reacción al fuego C-s2,d0. </w:t>
      </w:r>
    </w:p>
    <w:p w:rsidR="00CE0538" w:rsidRPr="004026B2" w:rsidRDefault="00CE0538" w:rsidP="00CE0538">
      <w:pPr>
        <w:tabs>
          <w:tab w:val="left" w:pos="4253"/>
        </w:tabs>
        <w:rPr>
          <w:rFonts w:cs="Arial"/>
          <w:szCs w:val="18"/>
          <w:lang w:val="es-ES_tradnl"/>
        </w:rPr>
      </w:pPr>
      <w:r w:rsidRPr="004026B2">
        <w:rPr>
          <w:rFonts w:cs="Arial"/>
          <w:szCs w:val="18"/>
          <w:lang w:val="es-ES_tradnl"/>
        </w:rPr>
        <w:t xml:space="preserve">En </w:t>
      </w:r>
      <w:r w:rsidR="00EC290A" w:rsidRPr="004026B2">
        <w:rPr>
          <w:rFonts w:cs="Arial"/>
          <w:szCs w:val="18"/>
          <w:lang w:val="es-ES_tradnl"/>
        </w:rPr>
        <w:t xml:space="preserve">falsos techos de </w:t>
      </w:r>
      <w:proofErr w:type="spellStart"/>
      <w:r w:rsidR="00EC290A" w:rsidRPr="004026B2">
        <w:rPr>
          <w:rFonts w:cs="Arial"/>
          <w:szCs w:val="18"/>
          <w:lang w:val="es-ES_tradnl"/>
        </w:rPr>
        <w:t>pladur</w:t>
      </w:r>
      <w:proofErr w:type="spellEnd"/>
      <w:r w:rsidR="00EC290A" w:rsidRPr="004026B2">
        <w:rPr>
          <w:rFonts w:cs="Arial"/>
          <w:szCs w:val="18"/>
          <w:lang w:val="es-ES_tradnl"/>
        </w:rPr>
        <w:t xml:space="preserve"> y fajas de </w:t>
      </w:r>
      <w:proofErr w:type="spellStart"/>
      <w:r w:rsidR="00EC290A" w:rsidRPr="004026B2">
        <w:rPr>
          <w:rFonts w:cs="Arial"/>
          <w:szCs w:val="18"/>
          <w:lang w:val="es-ES_tradnl"/>
        </w:rPr>
        <w:t>pladur</w:t>
      </w:r>
      <w:proofErr w:type="spellEnd"/>
      <w:r w:rsidR="00EC290A" w:rsidRPr="004026B2">
        <w:rPr>
          <w:rFonts w:cs="Arial"/>
          <w:szCs w:val="18"/>
          <w:lang w:val="es-ES_tradnl"/>
        </w:rPr>
        <w:t xml:space="preserve"> perimetrales.</w:t>
      </w:r>
    </w:p>
    <w:p w:rsidR="00C74513" w:rsidRPr="004026B2" w:rsidRDefault="00C74513" w:rsidP="00C74513">
      <w:pPr>
        <w:tabs>
          <w:tab w:val="left" w:pos="4253"/>
        </w:tabs>
        <w:rPr>
          <w:rFonts w:cs="Arial"/>
          <w:szCs w:val="18"/>
          <w:lang w:val="es-ES_tradnl"/>
        </w:rPr>
      </w:pPr>
      <w:r w:rsidRPr="004026B2">
        <w:rPr>
          <w:rFonts w:cs="Arial"/>
          <w:szCs w:val="18"/>
          <w:lang w:val="es-ES_tradnl"/>
        </w:rPr>
        <w:t xml:space="preserve">- </w:t>
      </w:r>
      <w:r w:rsidRPr="004026B2">
        <w:rPr>
          <w:rFonts w:cs="Arial"/>
          <w:b/>
          <w:szCs w:val="18"/>
          <w:lang w:val="es-ES_tradnl"/>
        </w:rPr>
        <w:t xml:space="preserve">En paramentos horizontales (techos) de porches y marquesinas </w:t>
      </w:r>
      <w:r w:rsidRPr="004026B2">
        <w:rPr>
          <w:rFonts w:cs="Arial"/>
          <w:szCs w:val="18"/>
          <w:lang w:val="es-ES_tradnl"/>
        </w:rPr>
        <w:t>se aplicará:</w:t>
      </w:r>
    </w:p>
    <w:p w:rsidR="00C74513" w:rsidRPr="004026B2" w:rsidRDefault="00C74513" w:rsidP="00C74513">
      <w:pPr>
        <w:tabs>
          <w:tab w:val="left" w:pos="4253"/>
        </w:tabs>
        <w:rPr>
          <w:rFonts w:cs="Arial"/>
          <w:szCs w:val="18"/>
          <w:lang w:val="es-ES_tradnl"/>
        </w:rPr>
      </w:pPr>
      <w:r w:rsidRPr="004026B2">
        <w:rPr>
          <w:rFonts w:cs="Arial"/>
          <w:szCs w:val="18"/>
          <w:lang w:val="es-ES_tradnl"/>
        </w:rPr>
        <w:t xml:space="preserve">- </w:t>
      </w:r>
      <w:r w:rsidRPr="004026B2">
        <w:rPr>
          <w:rFonts w:cs="Arial"/>
          <w:szCs w:val="18"/>
          <w:u w:val="single"/>
          <w:lang w:val="es-ES_tradnl"/>
        </w:rPr>
        <w:t>Acabado de paramentos horizontales con pintura plástica</w:t>
      </w:r>
      <w:r w:rsidRPr="004026B2">
        <w:rPr>
          <w:rFonts w:cs="Arial"/>
          <w:szCs w:val="18"/>
          <w:lang w:val="es-ES_tradnl"/>
        </w:rPr>
        <w:t xml:space="preserve"> lisa en color gris hormigón. Reacción al fuego C-s2,d0. </w:t>
      </w:r>
    </w:p>
    <w:p w:rsidR="00C74513" w:rsidRPr="004026B2" w:rsidRDefault="00C74513" w:rsidP="00C74513">
      <w:pPr>
        <w:tabs>
          <w:tab w:val="left" w:pos="4253"/>
        </w:tabs>
        <w:rPr>
          <w:rFonts w:cs="Arial"/>
          <w:szCs w:val="18"/>
          <w:lang w:val="es-ES_tradnl"/>
        </w:rPr>
      </w:pPr>
      <w:r w:rsidRPr="004026B2">
        <w:rPr>
          <w:rFonts w:cs="Arial"/>
          <w:szCs w:val="18"/>
          <w:lang w:val="es-ES_tradnl"/>
        </w:rPr>
        <w:t>En cara inferior de porches y marquesinas.</w:t>
      </w:r>
    </w:p>
    <w:p w:rsidR="00F704C7" w:rsidRPr="004026B2" w:rsidRDefault="00F704C7" w:rsidP="00F704C7">
      <w:pPr>
        <w:tabs>
          <w:tab w:val="left" w:pos="4253"/>
        </w:tabs>
        <w:rPr>
          <w:rFonts w:cs="Arial"/>
          <w:szCs w:val="18"/>
          <w:lang w:val="es-ES_tradnl"/>
        </w:rPr>
      </w:pPr>
      <w:r w:rsidRPr="004026B2">
        <w:rPr>
          <w:rFonts w:cs="Arial"/>
          <w:szCs w:val="18"/>
          <w:lang w:val="es-ES_tradnl"/>
        </w:rPr>
        <w:t xml:space="preserve">- </w:t>
      </w:r>
      <w:r w:rsidRPr="004026B2">
        <w:rPr>
          <w:rFonts w:cs="Arial"/>
          <w:b/>
          <w:szCs w:val="18"/>
          <w:lang w:val="es-ES_tradnl"/>
        </w:rPr>
        <w:t xml:space="preserve">Sobre carpintería metálica y cerrajería </w:t>
      </w:r>
      <w:r w:rsidRPr="004026B2">
        <w:rPr>
          <w:rFonts w:cs="Arial"/>
          <w:szCs w:val="18"/>
          <w:lang w:val="es-ES_tradnl"/>
        </w:rPr>
        <w:t>se aplicará:</w:t>
      </w:r>
    </w:p>
    <w:p w:rsidR="00F704C7" w:rsidRPr="004026B2" w:rsidRDefault="00F704C7" w:rsidP="00F704C7">
      <w:pPr>
        <w:tabs>
          <w:tab w:val="left" w:pos="4253"/>
        </w:tabs>
        <w:rPr>
          <w:rFonts w:cs="Arial"/>
          <w:szCs w:val="18"/>
          <w:lang w:val="es-ES_tradnl"/>
        </w:rPr>
      </w:pPr>
      <w:r w:rsidRPr="004026B2">
        <w:rPr>
          <w:rFonts w:cs="Arial"/>
          <w:szCs w:val="18"/>
          <w:lang w:val="es-ES_tradnl"/>
        </w:rPr>
        <w:t xml:space="preserve">- </w:t>
      </w:r>
      <w:r w:rsidRPr="004026B2">
        <w:rPr>
          <w:rFonts w:cs="Arial"/>
          <w:szCs w:val="18"/>
          <w:u w:val="single"/>
          <w:lang w:val="es-ES_tradnl"/>
        </w:rPr>
        <w:t>Acabado de carpintería metálica y cerrajería con pintura al esmalte</w:t>
      </w:r>
      <w:r w:rsidRPr="004026B2">
        <w:rPr>
          <w:rFonts w:cs="Arial"/>
          <w:szCs w:val="18"/>
          <w:lang w:val="es-ES_tradnl"/>
        </w:rPr>
        <w:t xml:space="preserve"> satinado en color a definir por la D.F. Reacción al fuego C-s2,d0. </w:t>
      </w:r>
    </w:p>
    <w:p w:rsidR="00F704C7" w:rsidRPr="004026B2" w:rsidRDefault="00F704C7" w:rsidP="00F704C7">
      <w:pPr>
        <w:tabs>
          <w:tab w:val="left" w:pos="4253"/>
        </w:tabs>
        <w:rPr>
          <w:rFonts w:cs="Arial"/>
          <w:szCs w:val="18"/>
          <w:lang w:val="es-ES_tradnl"/>
        </w:rPr>
      </w:pPr>
      <w:r w:rsidRPr="004026B2">
        <w:rPr>
          <w:rFonts w:cs="Arial"/>
          <w:szCs w:val="18"/>
          <w:lang w:val="es-ES_tradnl"/>
        </w:rPr>
        <w:lastRenderedPageBreak/>
        <w:t xml:space="preserve">- </w:t>
      </w:r>
      <w:r w:rsidRPr="004026B2">
        <w:rPr>
          <w:rFonts w:cs="Arial"/>
          <w:b/>
          <w:szCs w:val="18"/>
          <w:lang w:val="es-ES_tradnl"/>
        </w:rPr>
        <w:t xml:space="preserve">Sobre carpintería de madera </w:t>
      </w:r>
      <w:r w:rsidRPr="004026B2">
        <w:rPr>
          <w:rFonts w:cs="Arial"/>
          <w:szCs w:val="18"/>
          <w:lang w:val="es-ES_tradnl"/>
        </w:rPr>
        <w:t>se aplicará:</w:t>
      </w:r>
    </w:p>
    <w:p w:rsidR="00F704C7" w:rsidRPr="004026B2" w:rsidRDefault="00F704C7" w:rsidP="00F704C7">
      <w:pPr>
        <w:tabs>
          <w:tab w:val="left" w:pos="4253"/>
        </w:tabs>
        <w:rPr>
          <w:rFonts w:cs="Arial"/>
          <w:szCs w:val="18"/>
          <w:lang w:val="es-ES_tradnl"/>
        </w:rPr>
      </w:pPr>
      <w:r w:rsidRPr="004026B2">
        <w:rPr>
          <w:rFonts w:cs="Arial"/>
          <w:szCs w:val="18"/>
          <w:lang w:val="es-ES_tradnl"/>
        </w:rPr>
        <w:t xml:space="preserve">- </w:t>
      </w:r>
      <w:r w:rsidRPr="004026B2">
        <w:rPr>
          <w:rFonts w:cs="Arial"/>
          <w:szCs w:val="18"/>
          <w:u w:val="single"/>
          <w:lang w:val="es-ES_tradnl"/>
        </w:rPr>
        <w:t>Acabado de carpintería de madera interior o exterior con barniz sintético</w:t>
      </w:r>
      <w:r w:rsidRPr="004026B2">
        <w:rPr>
          <w:rFonts w:cs="Arial"/>
          <w:szCs w:val="18"/>
          <w:lang w:val="es-ES_tradnl"/>
        </w:rPr>
        <w:t xml:space="preserve">. Reacción al fuego C-s2,d0. </w:t>
      </w:r>
    </w:p>
    <w:p w:rsidR="00271DD0" w:rsidRPr="004026B2" w:rsidRDefault="00DC06B8" w:rsidP="00271DD0">
      <w:pPr>
        <w:tabs>
          <w:tab w:val="left" w:pos="4253"/>
        </w:tabs>
        <w:rPr>
          <w:rFonts w:cs="Arial"/>
          <w:szCs w:val="18"/>
          <w:lang w:val="es-ES_tradnl"/>
        </w:rPr>
      </w:pPr>
      <w:r w:rsidRPr="004026B2">
        <w:rPr>
          <w:lang w:val="es-ES_tradnl"/>
        </w:rPr>
        <w:t xml:space="preserve"> </w:t>
      </w:r>
      <w:r w:rsidR="00271DD0" w:rsidRPr="004026B2">
        <w:rPr>
          <w:rFonts w:cs="Arial"/>
          <w:szCs w:val="18"/>
          <w:lang w:val="es-ES_tradnl"/>
        </w:rPr>
        <w:t xml:space="preserve">- </w:t>
      </w:r>
      <w:r w:rsidR="00271DD0" w:rsidRPr="004026B2">
        <w:rPr>
          <w:rFonts w:cs="Arial"/>
          <w:b/>
          <w:szCs w:val="18"/>
          <w:lang w:val="es-ES_tradnl"/>
        </w:rPr>
        <w:t>Sobre estructura metálica vista</w:t>
      </w:r>
      <w:r w:rsidR="00E034D2" w:rsidRPr="004026B2">
        <w:rPr>
          <w:rFonts w:cs="Arial"/>
          <w:szCs w:val="18"/>
          <w:lang w:val="es-ES_tradnl"/>
        </w:rPr>
        <w:t xml:space="preserve"> </w:t>
      </w:r>
      <w:r w:rsidR="00271DD0" w:rsidRPr="004026B2">
        <w:rPr>
          <w:rFonts w:cs="Arial"/>
          <w:szCs w:val="18"/>
          <w:lang w:val="es-ES_tradnl"/>
        </w:rPr>
        <w:t>se aplicará:</w:t>
      </w:r>
    </w:p>
    <w:p w:rsidR="00271DD0" w:rsidRPr="004026B2" w:rsidRDefault="00271DD0" w:rsidP="00271DD0">
      <w:pPr>
        <w:tabs>
          <w:tab w:val="left" w:pos="4253"/>
        </w:tabs>
        <w:rPr>
          <w:rFonts w:cs="Arial"/>
          <w:szCs w:val="18"/>
          <w:lang w:val="es-ES_tradnl"/>
        </w:rPr>
      </w:pPr>
      <w:r w:rsidRPr="004026B2">
        <w:rPr>
          <w:rFonts w:cs="Arial"/>
          <w:szCs w:val="18"/>
          <w:lang w:val="es-ES_tradnl"/>
        </w:rPr>
        <w:t xml:space="preserve">- </w:t>
      </w:r>
      <w:r w:rsidR="004026B2" w:rsidRPr="004026B2">
        <w:rPr>
          <w:rFonts w:cs="Arial"/>
          <w:szCs w:val="18"/>
          <w:u w:val="single"/>
          <w:lang w:val="es-ES_tradnl"/>
        </w:rPr>
        <w:t>Mortero ignífugo de vermiculita R-60</w:t>
      </w:r>
    </w:p>
    <w:p w:rsidR="00DC06B8" w:rsidRPr="004026B2" w:rsidRDefault="00DC06B8" w:rsidP="00860F4D">
      <w:pPr>
        <w:rPr>
          <w:lang w:val="es-ES_tradnl"/>
        </w:rPr>
      </w:pPr>
    </w:p>
    <w:p w:rsidR="00F9409F" w:rsidRPr="004026B2" w:rsidRDefault="00F9409F" w:rsidP="00860F4D">
      <w:pPr>
        <w:rPr>
          <w:lang w:val="es-ES_tradnl"/>
        </w:rPr>
      </w:pPr>
    </w:p>
    <w:p w:rsidR="00D556A5" w:rsidRPr="004026B2" w:rsidRDefault="00D556A5" w:rsidP="00860F4D">
      <w:pPr>
        <w:rPr>
          <w:b/>
          <w:u w:val="single"/>
          <w:lang w:val="es-ES_tradnl"/>
        </w:rPr>
      </w:pPr>
      <w:r w:rsidRPr="004026B2">
        <w:rPr>
          <w:b/>
          <w:u w:val="single"/>
          <w:lang w:val="es-ES_tradnl"/>
        </w:rPr>
        <w:t>Ver planos de acabados</w:t>
      </w:r>
      <w:r w:rsidR="00EC290A" w:rsidRPr="004026B2">
        <w:rPr>
          <w:b/>
          <w:u w:val="single"/>
          <w:lang w:val="es-ES_tradnl"/>
        </w:rPr>
        <w:t>.</w:t>
      </w:r>
    </w:p>
    <w:p w:rsidR="00F26563" w:rsidRPr="004026B2" w:rsidRDefault="00F26563" w:rsidP="00860F4D">
      <w:pPr>
        <w:rPr>
          <w:lang w:val="es-ES_tradnl"/>
        </w:rPr>
      </w:pPr>
    </w:p>
    <w:p w:rsidR="00D556A5" w:rsidRPr="005258C9" w:rsidRDefault="00D556A5" w:rsidP="00860F4D">
      <w:pPr>
        <w:rPr>
          <w:lang w:val="es-ES_tradnl"/>
        </w:rPr>
      </w:pPr>
    </w:p>
    <w:p w:rsidR="009D62CA" w:rsidRPr="005258C9" w:rsidRDefault="009D62CA" w:rsidP="00860F4D">
      <w:pPr>
        <w:rPr>
          <w:b/>
          <w:bCs/>
          <w:sz w:val="20"/>
          <w:szCs w:val="20"/>
          <w:lang w:val="es-ES_tradnl"/>
        </w:rPr>
      </w:pPr>
    </w:p>
    <w:p w:rsidR="00F26563" w:rsidRPr="00A46648" w:rsidRDefault="00F26563" w:rsidP="00860F4D">
      <w:pPr>
        <w:pStyle w:val="LAMET02"/>
        <w:rPr>
          <w:lang w:val="es-ES_tradnl"/>
        </w:rPr>
      </w:pPr>
      <w:r w:rsidRPr="00EA3D23">
        <w:t>MC6  SISTEMA DE ACONDICIONAMIENTO E INSTALACIONES</w:t>
      </w:r>
    </w:p>
    <w:p w:rsidR="00F26563" w:rsidRPr="00A46648" w:rsidRDefault="00F26563" w:rsidP="00F26563">
      <w:pPr>
        <w:pStyle w:val="Subttulo"/>
        <w:rPr>
          <w:sz w:val="16"/>
          <w:szCs w:val="16"/>
          <w:lang w:val="es-ES_tradnl"/>
        </w:rPr>
      </w:pPr>
    </w:p>
    <w:p w:rsidR="00F26563" w:rsidRDefault="001007A2" w:rsidP="00860F4D">
      <w:pPr>
        <w:pStyle w:val="LAMET03"/>
      </w:pPr>
      <w:r>
        <w:t xml:space="preserve">D.16 </w:t>
      </w:r>
      <w:r w:rsidR="00F26563" w:rsidRPr="001007A2">
        <w:t>Instalación de fontanería</w:t>
      </w:r>
    </w:p>
    <w:p w:rsidR="00860F4D" w:rsidRPr="00053B9F" w:rsidRDefault="00860F4D" w:rsidP="00860F4D">
      <w:pPr>
        <w:pStyle w:val="LAMET03"/>
        <w:rPr>
          <w:color w:val="auto"/>
        </w:rPr>
      </w:pPr>
    </w:p>
    <w:p w:rsidR="002F43A0" w:rsidRPr="004026B2" w:rsidRDefault="00860F4D" w:rsidP="00860F4D">
      <w:pPr>
        <w:pStyle w:val="LAMET04"/>
        <w:rPr>
          <w:lang w:val="es-ES_tradnl"/>
        </w:rPr>
      </w:pPr>
      <w:r w:rsidRPr="004026B2">
        <w:rPr>
          <w:lang w:val="es-ES_tradnl"/>
        </w:rPr>
        <w:t>Ante</w:t>
      </w:r>
      <w:r w:rsidR="007C5295" w:rsidRPr="004026B2">
        <w:rPr>
          <w:lang w:val="es-ES_tradnl"/>
        </w:rPr>
        <w:t>cedentes</w:t>
      </w:r>
    </w:p>
    <w:p w:rsidR="00455431" w:rsidRPr="004026B2" w:rsidRDefault="00455431" w:rsidP="00455431">
      <w:pPr>
        <w:rPr>
          <w:rFonts w:cs="Arial"/>
          <w:szCs w:val="18"/>
          <w:lang w:val="es-ES_tradnl"/>
        </w:rPr>
      </w:pPr>
      <w:r w:rsidRPr="004026B2">
        <w:rPr>
          <w:rFonts w:cs="Arial"/>
          <w:szCs w:val="18"/>
          <w:lang w:val="es-ES_tradnl"/>
        </w:rPr>
        <w:t xml:space="preserve">En la fase </w:t>
      </w:r>
      <w:r w:rsidR="004026B2" w:rsidRPr="004026B2">
        <w:rPr>
          <w:rFonts w:cs="Arial"/>
          <w:szCs w:val="18"/>
          <w:lang w:val="es-ES_tradnl"/>
        </w:rPr>
        <w:t>anterior en la que se construyó la planta superior,</w:t>
      </w:r>
      <w:r w:rsidRPr="004026B2">
        <w:rPr>
          <w:rFonts w:cs="Arial"/>
          <w:szCs w:val="18"/>
          <w:lang w:val="es-ES_tradnl"/>
        </w:rPr>
        <w:t xml:space="preserve"> se dejó </w:t>
      </w:r>
      <w:r w:rsidR="00796EDF" w:rsidRPr="004026B2">
        <w:rPr>
          <w:rFonts w:cs="Arial"/>
          <w:szCs w:val="18"/>
          <w:lang w:val="es-ES_tradnl"/>
        </w:rPr>
        <w:t xml:space="preserve"> una derivación para dar servicio</w:t>
      </w:r>
      <w:r w:rsidRPr="004026B2">
        <w:rPr>
          <w:rFonts w:cs="Arial"/>
          <w:szCs w:val="18"/>
          <w:lang w:val="es-ES_tradnl"/>
        </w:rPr>
        <w:t xml:space="preserve"> a esta fase. </w:t>
      </w:r>
      <w:r w:rsidR="00796EDF" w:rsidRPr="004026B2">
        <w:rPr>
          <w:rFonts w:cs="Arial"/>
          <w:szCs w:val="18"/>
          <w:lang w:val="es-ES_tradnl"/>
        </w:rPr>
        <w:t xml:space="preserve"> </w:t>
      </w:r>
    </w:p>
    <w:p w:rsidR="00455431" w:rsidRDefault="00455431" w:rsidP="00796EDF">
      <w:pPr>
        <w:autoSpaceDE w:val="0"/>
        <w:autoSpaceDN w:val="0"/>
        <w:adjustRightInd w:val="0"/>
        <w:jc w:val="left"/>
        <w:rPr>
          <w:rFonts w:ascii="Century Gothic" w:hAnsi="Century Gothic" w:cs="Century Gothic"/>
          <w:sz w:val="16"/>
          <w:szCs w:val="16"/>
        </w:rPr>
      </w:pPr>
    </w:p>
    <w:p w:rsidR="0073001E" w:rsidRPr="00455431" w:rsidRDefault="00796EDF" w:rsidP="00796EDF">
      <w:pPr>
        <w:rPr>
          <w:rFonts w:cs="Arial"/>
          <w:szCs w:val="18"/>
          <w:lang w:val="es-ES_tradnl"/>
        </w:rPr>
      </w:pPr>
      <w:r w:rsidRPr="00455431">
        <w:rPr>
          <w:rFonts w:cs="Arial"/>
          <w:szCs w:val="18"/>
          <w:lang w:val="es-ES_tradnl"/>
        </w:rPr>
        <w:t>Toda la instalación será por techo alojándose oculto en el falso techo, de tal manera que sea fácil su</w:t>
      </w:r>
      <w:r w:rsidR="00455431">
        <w:rPr>
          <w:rFonts w:cs="Arial"/>
          <w:szCs w:val="18"/>
          <w:lang w:val="es-ES_tradnl"/>
        </w:rPr>
        <w:t xml:space="preserve"> </w:t>
      </w:r>
      <w:r w:rsidRPr="00455431">
        <w:rPr>
          <w:rFonts w:cs="Arial"/>
          <w:szCs w:val="18"/>
          <w:lang w:val="es-ES_tradnl"/>
        </w:rPr>
        <w:t>acceso para labores de reparación y mantenimiento.</w:t>
      </w:r>
    </w:p>
    <w:p w:rsidR="00796EDF" w:rsidRPr="00A46648" w:rsidRDefault="00796EDF" w:rsidP="00796EDF">
      <w:pPr>
        <w:rPr>
          <w:rFonts w:cs="Arial"/>
          <w:szCs w:val="18"/>
          <w:lang w:val="es-ES_tradnl"/>
        </w:rPr>
      </w:pPr>
    </w:p>
    <w:p w:rsidR="0079334C" w:rsidRPr="00A46648" w:rsidRDefault="00124973" w:rsidP="0079334C">
      <w:pPr>
        <w:rPr>
          <w:rFonts w:cs="Arial"/>
          <w:szCs w:val="18"/>
          <w:lang w:val="es-ES_tradnl"/>
        </w:rPr>
      </w:pPr>
      <w:r w:rsidRPr="00A46648">
        <w:rPr>
          <w:rFonts w:cs="Arial"/>
          <w:szCs w:val="18"/>
          <w:lang w:val="es-ES_tradnl"/>
        </w:rPr>
        <w:t>La instalación de suministro de agua cumplirá las condiciones establecidas en las secciones correspondientes del documento básico DB HS Salubridad.</w:t>
      </w:r>
      <w:r w:rsidR="00271DD0">
        <w:rPr>
          <w:rFonts w:cs="Arial"/>
          <w:szCs w:val="18"/>
          <w:lang w:val="es-ES_tradnl"/>
        </w:rPr>
        <w:t xml:space="preserve"> </w:t>
      </w:r>
      <w:r w:rsidR="0079334C" w:rsidRPr="00A46648">
        <w:rPr>
          <w:rFonts w:cs="Arial"/>
          <w:szCs w:val="18"/>
          <w:lang w:val="es-ES_tradnl"/>
        </w:rPr>
        <w:t>El suministro de agua se realiza actualmente por el Canal de Isabel II.</w:t>
      </w:r>
    </w:p>
    <w:p w:rsidR="0079334C" w:rsidRPr="00A46648" w:rsidRDefault="0079334C" w:rsidP="0079334C">
      <w:pPr>
        <w:rPr>
          <w:rFonts w:cs="Arial"/>
          <w:szCs w:val="18"/>
          <w:lang w:val="es-ES_tradnl"/>
        </w:rPr>
      </w:pPr>
    </w:p>
    <w:p w:rsidR="0079334C" w:rsidRPr="00A46648" w:rsidRDefault="007C5295" w:rsidP="007C5295">
      <w:pPr>
        <w:pStyle w:val="LAMET04"/>
        <w:rPr>
          <w:lang w:val="es-ES_tradnl"/>
        </w:rPr>
      </w:pPr>
      <w:r>
        <w:rPr>
          <w:lang w:val="es-ES_tradnl"/>
        </w:rPr>
        <w:t>Normativa</w:t>
      </w:r>
    </w:p>
    <w:p w:rsidR="0079334C" w:rsidRPr="00A46648" w:rsidRDefault="0079334C" w:rsidP="0079334C">
      <w:pPr>
        <w:rPr>
          <w:rFonts w:cs="Arial"/>
          <w:szCs w:val="18"/>
          <w:lang w:val="es-ES_tradnl"/>
        </w:rPr>
      </w:pPr>
      <w:r w:rsidRPr="00A46648">
        <w:rPr>
          <w:rFonts w:cs="Arial"/>
          <w:szCs w:val="18"/>
          <w:lang w:val="es-ES_tradnl"/>
        </w:rPr>
        <w:t>Para la realización del presente proyecto se han tenido en consideración las siguientes Normativas, Reglamentos y Ordenanza vigentes en la fecha de realización del mismo:</w:t>
      </w:r>
    </w:p>
    <w:p w:rsidR="0079334C" w:rsidRPr="00A46648" w:rsidRDefault="0079334C" w:rsidP="0079334C">
      <w:pPr>
        <w:rPr>
          <w:rFonts w:cs="Arial"/>
          <w:szCs w:val="18"/>
          <w:lang w:val="es-ES_tradnl"/>
        </w:rPr>
      </w:pPr>
    </w:p>
    <w:p w:rsidR="0079334C" w:rsidRPr="00A46648" w:rsidRDefault="0079334C" w:rsidP="001A7A0A">
      <w:pPr>
        <w:widowControl w:val="0"/>
        <w:numPr>
          <w:ilvl w:val="0"/>
          <w:numId w:val="4"/>
        </w:numPr>
        <w:autoSpaceDE w:val="0"/>
        <w:autoSpaceDN w:val="0"/>
        <w:adjustRightInd w:val="0"/>
        <w:jc w:val="left"/>
        <w:rPr>
          <w:rFonts w:cs="Arial"/>
          <w:szCs w:val="18"/>
          <w:lang w:val="es-ES_tradnl"/>
        </w:rPr>
      </w:pPr>
      <w:r w:rsidRPr="00A46648">
        <w:rPr>
          <w:rFonts w:cs="Arial"/>
          <w:szCs w:val="18"/>
          <w:lang w:val="es-ES_tradnl"/>
        </w:rPr>
        <w:t>Código Técnico de la Edificación. Documento básico HS-4. Decreto 314/2006 de 17 de marzo.</w:t>
      </w:r>
    </w:p>
    <w:p w:rsidR="0079334C" w:rsidRPr="00A46648" w:rsidRDefault="0079334C" w:rsidP="001A7A0A">
      <w:pPr>
        <w:widowControl w:val="0"/>
        <w:numPr>
          <w:ilvl w:val="0"/>
          <w:numId w:val="4"/>
        </w:numPr>
        <w:autoSpaceDE w:val="0"/>
        <w:autoSpaceDN w:val="0"/>
        <w:adjustRightInd w:val="0"/>
        <w:jc w:val="left"/>
        <w:rPr>
          <w:rFonts w:cs="Arial"/>
          <w:szCs w:val="18"/>
          <w:lang w:val="es-ES_tradnl"/>
        </w:rPr>
      </w:pPr>
      <w:r w:rsidRPr="00A46648">
        <w:rPr>
          <w:rFonts w:cs="Arial"/>
          <w:szCs w:val="18"/>
          <w:lang w:val="es-ES_tradnl"/>
        </w:rPr>
        <w:t>Normas Tecnológicas de la Edificación NTE-IFF/1.973, (como norma de consulta).</w:t>
      </w:r>
    </w:p>
    <w:p w:rsidR="0079334C" w:rsidRPr="00A46648" w:rsidRDefault="0079334C" w:rsidP="001A7A0A">
      <w:pPr>
        <w:widowControl w:val="0"/>
        <w:numPr>
          <w:ilvl w:val="0"/>
          <w:numId w:val="4"/>
        </w:numPr>
        <w:autoSpaceDE w:val="0"/>
        <w:autoSpaceDN w:val="0"/>
        <w:adjustRightInd w:val="0"/>
        <w:jc w:val="left"/>
        <w:rPr>
          <w:rFonts w:cs="Arial"/>
          <w:szCs w:val="18"/>
          <w:lang w:val="es-ES_tradnl"/>
        </w:rPr>
      </w:pPr>
      <w:r w:rsidRPr="00A46648">
        <w:rPr>
          <w:rFonts w:cs="Arial"/>
          <w:szCs w:val="18"/>
          <w:lang w:val="es-ES_tradnl"/>
        </w:rPr>
        <w:t>Normas UNE, de obligado cumplimiento, para el dimensionamiento de tuberías y, en general, cualquier otro elemento de la Instalación de agua.</w:t>
      </w:r>
    </w:p>
    <w:p w:rsidR="0079334C" w:rsidRPr="00A46648" w:rsidRDefault="0079334C" w:rsidP="001A7A0A">
      <w:pPr>
        <w:widowControl w:val="0"/>
        <w:numPr>
          <w:ilvl w:val="0"/>
          <w:numId w:val="4"/>
        </w:numPr>
        <w:autoSpaceDE w:val="0"/>
        <w:autoSpaceDN w:val="0"/>
        <w:adjustRightInd w:val="0"/>
        <w:jc w:val="left"/>
        <w:rPr>
          <w:rFonts w:cs="Arial"/>
          <w:szCs w:val="18"/>
          <w:lang w:val="es-ES_tradnl"/>
        </w:rPr>
      </w:pPr>
      <w:r w:rsidRPr="00A46648">
        <w:rPr>
          <w:rFonts w:cs="Arial"/>
          <w:szCs w:val="18"/>
          <w:lang w:val="es-ES_tradnl"/>
        </w:rPr>
        <w:t>Normas de la Compañía Suministradora (Canal de Isabel II).</w:t>
      </w:r>
    </w:p>
    <w:p w:rsidR="0079334C" w:rsidRPr="00A46648" w:rsidRDefault="0079334C" w:rsidP="0079334C">
      <w:pPr>
        <w:rPr>
          <w:rFonts w:cs="Arial"/>
          <w:szCs w:val="18"/>
          <w:lang w:val="es-ES_tradnl"/>
        </w:rPr>
      </w:pPr>
    </w:p>
    <w:p w:rsidR="0079334C" w:rsidRDefault="007C5295" w:rsidP="007C5295">
      <w:pPr>
        <w:pStyle w:val="LAMET04"/>
        <w:rPr>
          <w:lang w:val="es-ES_tradnl"/>
        </w:rPr>
      </w:pPr>
      <w:r>
        <w:rPr>
          <w:lang w:val="es-ES_tradnl"/>
        </w:rPr>
        <w:t xml:space="preserve">Descripción de la </w:t>
      </w:r>
      <w:proofErr w:type="spellStart"/>
      <w:r>
        <w:rPr>
          <w:lang w:val="es-ES_tradnl"/>
        </w:rPr>
        <w:t>Insalación</w:t>
      </w:r>
      <w:proofErr w:type="spellEnd"/>
    </w:p>
    <w:p w:rsidR="00F4224C" w:rsidRPr="00696A06" w:rsidRDefault="00F4224C" w:rsidP="000A4BD5">
      <w:pPr>
        <w:rPr>
          <w:rFonts w:cs="Arial"/>
          <w:szCs w:val="18"/>
          <w:lang w:val="es-ES_tradnl"/>
        </w:rPr>
      </w:pPr>
    </w:p>
    <w:p w:rsidR="00F4224C" w:rsidRPr="00696A06" w:rsidRDefault="00F4224C" w:rsidP="00F4224C">
      <w:pPr>
        <w:rPr>
          <w:rFonts w:cs="Arial"/>
          <w:szCs w:val="18"/>
          <w:lang w:val="es-ES_tradnl"/>
        </w:rPr>
      </w:pPr>
      <w:r w:rsidRPr="00696A06">
        <w:rPr>
          <w:rFonts w:cs="Arial"/>
          <w:szCs w:val="18"/>
          <w:lang w:val="es-ES_tradnl"/>
        </w:rPr>
        <w:t xml:space="preserve">En la red interior de agua fría se emplearán tuberías de Polipropileno reticulado tanto en la tubería de alimentación como en los distribuidores. Las derivaciones a aparato se realizaran en tubería multicapa PEX-AL-PEX. Las uniones entre las tuberías de PPR y PEX-AL-PEX se realizaran mediante </w:t>
      </w:r>
      <w:proofErr w:type="spellStart"/>
      <w:r w:rsidRPr="00696A06">
        <w:rPr>
          <w:rFonts w:cs="Arial"/>
          <w:szCs w:val="18"/>
          <w:lang w:val="es-ES_tradnl"/>
        </w:rPr>
        <w:t>presffiting</w:t>
      </w:r>
      <w:proofErr w:type="spellEnd"/>
      <w:r w:rsidRPr="00696A06">
        <w:rPr>
          <w:rFonts w:cs="Arial"/>
          <w:szCs w:val="18"/>
          <w:lang w:val="es-ES_tradnl"/>
        </w:rPr>
        <w:t>.</w:t>
      </w:r>
    </w:p>
    <w:p w:rsidR="0079334C" w:rsidRPr="00A46648" w:rsidRDefault="0079334C" w:rsidP="0079334C">
      <w:pPr>
        <w:rPr>
          <w:rFonts w:cs="Arial"/>
          <w:szCs w:val="18"/>
          <w:lang w:val="es-ES_tradnl"/>
        </w:rPr>
      </w:pPr>
    </w:p>
    <w:p w:rsidR="0079334C" w:rsidRDefault="0079334C" w:rsidP="0079334C">
      <w:pPr>
        <w:rPr>
          <w:rFonts w:cs="Arial"/>
          <w:szCs w:val="18"/>
          <w:lang w:val="es-ES_tradnl"/>
        </w:rPr>
      </w:pPr>
      <w:r w:rsidRPr="00A46648">
        <w:rPr>
          <w:rFonts w:cs="Arial"/>
          <w:szCs w:val="18"/>
          <w:lang w:val="es-ES_tradnl"/>
        </w:rPr>
        <w:t>La red general interior discurre por techo hasta los núcleos sanitarios, utilizando los soportes apropiados.</w:t>
      </w:r>
      <w:r w:rsidR="000A4BD5">
        <w:rPr>
          <w:rFonts w:cs="Arial"/>
          <w:szCs w:val="18"/>
          <w:lang w:val="es-ES_tradnl"/>
        </w:rPr>
        <w:t xml:space="preserve"> En cada núcleo se </w:t>
      </w:r>
      <w:proofErr w:type="spellStart"/>
      <w:r w:rsidR="000A4BD5">
        <w:rPr>
          <w:rFonts w:cs="Arial"/>
          <w:szCs w:val="18"/>
          <w:lang w:val="es-ES_tradnl"/>
        </w:rPr>
        <w:t>instalá</w:t>
      </w:r>
      <w:r w:rsidRPr="00A46648">
        <w:rPr>
          <w:rFonts w:cs="Arial"/>
          <w:szCs w:val="18"/>
          <w:lang w:val="es-ES_tradnl"/>
        </w:rPr>
        <w:t>n</w:t>
      </w:r>
      <w:proofErr w:type="spellEnd"/>
      <w:r w:rsidRPr="00A46648">
        <w:rPr>
          <w:rFonts w:cs="Arial"/>
          <w:szCs w:val="18"/>
          <w:lang w:val="es-ES_tradnl"/>
        </w:rPr>
        <w:t xml:space="preserve"> las llaves de corte correspondientes.</w:t>
      </w:r>
    </w:p>
    <w:p w:rsidR="000A4BD5" w:rsidRPr="00A46648" w:rsidRDefault="000A4BD5" w:rsidP="0079334C">
      <w:pPr>
        <w:rPr>
          <w:rFonts w:cs="Arial"/>
          <w:szCs w:val="18"/>
          <w:lang w:val="es-ES_tradnl"/>
        </w:rPr>
      </w:pPr>
    </w:p>
    <w:p w:rsidR="0079334C" w:rsidRPr="00A46648" w:rsidRDefault="0079334C" w:rsidP="0079334C">
      <w:pPr>
        <w:rPr>
          <w:rFonts w:cs="Arial"/>
          <w:szCs w:val="18"/>
          <w:lang w:val="es-ES_tradnl"/>
        </w:rPr>
      </w:pPr>
      <w:r w:rsidRPr="00A46648">
        <w:rPr>
          <w:rFonts w:cs="Arial"/>
          <w:szCs w:val="18"/>
          <w:lang w:val="es-ES_tradnl"/>
        </w:rPr>
        <w:t xml:space="preserve">El diámetro del ramal de distribución permanece constante, sin reducción, en el interior de </w:t>
      </w:r>
      <w:r w:rsidR="00A46648" w:rsidRPr="00A46648">
        <w:rPr>
          <w:rFonts w:cs="Arial"/>
          <w:szCs w:val="18"/>
          <w:lang w:val="es-ES_tradnl"/>
        </w:rPr>
        <w:t>cada núcleo</w:t>
      </w:r>
      <w:r w:rsidRPr="00A46648">
        <w:rPr>
          <w:rFonts w:cs="Arial"/>
          <w:szCs w:val="18"/>
          <w:lang w:val="es-ES_tradnl"/>
        </w:rPr>
        <w:t xml:space="preserve"> sanitario.</w:t>
      </w:r>
    </w:p>
    <w:p w:rsidR="000A4BD5" w:rsidRDefault="000A4BD5" w:rsidP="0079334C">
      <w:pPr>
        <w:rPr>
          <w:rFonts w:cs="Arial"/>
          <w:szCs w:val="18"/>
          <w:lang w:val="es-ES_tradnl"/>
        </w:rPr>
      </w:pPr>
    </w:p>
    <w:p w:rsidR="0079334C" w:rsidRPr="00A46648" w:rsidRDefault="0079334C" w:rsidP="0079334C">
      <w:pPr>
        <w:rPr>
          <w:rFonts w:cs="Arial"/>
          <w:szCs w:val="18"/>
          <w:lang w:val="es-ES_tradnl"/>
        </w:rPr>
      </w:pPr>
      <w:r w:rsidRPr="00A46648">
        <w:rPr>
          <w:rFonts w:cs="Arial"/>
          <w:szCs w:val="18"/>
          <w:lang w:val="es-ES_tradnl"/>
        </w:rPr>
        <w:t>Las derivaciones a aparatos tienen los diámetros siguientes:</w:t>
      </w:r>
    </w:p>
    <w:p w:rsidR="0079334C" w:rsidRPr="00A46648" w:rsidRDefault="0079334C" w:rsidP="0079334C">
      <w:pPr>
        <w:ind w:firstLine="708"/>
        <w:rPr>
          <w:rFonts w:cs="Arial"/>
          <w:szCs w:val="18"/>
          <w:lang w:val="es-ES_tradnl"/>
        </w:rPr>
      </w:pPr>
    </w:p>
    <w:p w:rsidR="0079334C" w:rsidRPr="005258C9" w:rsidRDefault="0079334C" w:rsidP="0079334C">
      <w:pPr>
        <w:jc w:val="center"/>
        <w:rPr>
          <w:rFonts w:cs="Arial"/>
          <w:color w:val="FF0000"/>
          <w:szCs w:val="18"/>
          <w:lang w:val="es-ES_tradnl"/>
        </w:rPr>
      </w:pPr>
      <w:r w:rsidRPr="005258C9">
        <w:rPr>
          <w:rFonts w:cs="Arial"/>
          <w:noProof/>
          <w:color w:val="FF0000"/>
          <w:szCs w:val="18"/>
        </w:rPr>
        <w:drawing>
          <wp:inline distT="0" distB="0" distL="0" distR="0">
            <wp:extent cx="4419600" cy="24955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9600" cy="2495550"/>
                    </a:xfrm>
                    <a:prstGeom prst="rect">
                      <a:avLst/>
                    </a:prstGeom>
                    <a:noFill/>
                    <a:ln>
                      <a:noFill/>
                    </a:ln>
                  </pic:spPr>
                </pic:pic>
              </a:graphicData>
            </a:graphic>
          </wp:inline>
        </w:drawing>
      </w:r>
    </w:p>
    <w:p w:rsidR="0079334C" w:rsidRPr="005258C9" w:rsidRDefault="0079334C" w:rsidP="0079334C">
      <w:pPr>
        <w:jc w:val="left"/>
        <w:rPr>
          <w:rFonts w:cs="Arial"/>
          <w:color w:val="FF0000"/>
          <w:szCs w:val="18"/>
          <w:lang w:val="es-ES_tradnl"/>
        </w:rPr>
      </w:pPr>
    </w:p>
    <w:p w:rsidR="0079334C" w:rsidRPr="00A46648" w:rsidRDefault="0079334C" w:rsidP="0079334C">
      <w:pPr>
        <w:rPr>
          <w:rFonts w:cs="Arial"/>
          <w:szCs w:val="18"/>
          <w:lang w:val="es-ES_tradnl"/>
        </w:rPr>
      </w:pPr>
      <w:r w:rsidRPr="00A46648">
        <w:rPr>
          <w:rFonts w:cs="Arial"/>
          <w:szCs w:val="18"/>
          <w:lang w:val="es-ES_tradnl"/>
        </w:rPr>
        <w:t>La distribución interior en los núcleos se llevará junto al techo y se ramificará en las tuberías de recorrido vertical descendente hacia cada uno de los aparatos de consumo, empotradas.</w:t>
      </w:r>
    </w:p>
    <w:p w:rsidR="0079334C" w:rsidRPr="00A46648" w:rsidRDefault="0079334C" w:rsidP="0079334C">
      <w:pPr>
        <w:rPr>
          <w:rFonts w:cs="Arial"/>
          <w:szCs w:val="18"/>
          <w:lang w:val="es-ES_tradnl"/>
        </w:rPr>
      </w:pPr>
    </w:p>
    <w:p w:rsidR="0079334C" w:rsidRDefault="0079334C" w:rsidP="0079334C">
      <w:pPr>
        <w:rPr>
          <w:rFonts w:cs="Arial"/>
          <w:szCs w:val="18"/>
          <w:lang w:val="es-ES_tradnl"/>
        </w:rPr>
      </w:pPr>
      <w:r w:rsidRPr="00A46648">
        <w:rPr>
          <w:rFonts w:cs="Arial"/>
          <w:szCs w:val="18"/>
          <w:lang w:val="es-ES_tradnl"/>
        </w:rPr>
        <w:t>Todas las tuberías que discurran por falsos techos irán aisladas para evitar condensaciones.</w:t>
      </w:r>
    </w:p>
    <w:p w:rsidR="00445E63" w:rsidRPr="00A46648" w:rsidRDefault="00445E63" w:rsidP="0079334C">
      <w:pPr>
        <w:rPr>
          <w:rFonts w:cs="Arial"/>
          <w:szCs w:val="18"/>
          <w:lang w:val="es-ES_tradnl"/>
        </w:rPr>
      </w:pPr>
    </w:p>
    <w:p w:rsidR="0079334C" w:rsidRPr="00A46648" w:rsidRDefault="0079334C" w:rsidP="0079334C">
      <w:pPr>
        <w:rPr>
          <w:rFonts w:cs="Arial"/>
          <w:szCs w:val="18"/>
          <w:lang w:val="es-ES_tradnl"/>
        </w:rPr>
      </w:pPr>
      <w:r w:rsidRPr="00A46648">
        <w:rPr>
          <w:rFonts w:cs="Arial"/>
          <w:szCs w:val="18"/>
          <w:lang w:val="es-ES_tradnl"/>
        </w:rPr>
        <w:t xml:space="preserve">Los gastos unitarios </w:t>
      </w:r>
      <w:proofErr w:type="spellStart"/>
      <w:r w:rsidRPr="00A46648">
        <w:rPr>
          <w:rFonts w:cs="Arial"/>
          <w:szCs w:val="18"/>
          <w:lang w:val="es-ES_tradnl"/>
        </w:rPr>
        <w:t>minimos</w:t>
      </w:r>
      <w:proofErr w:type="spellEnd"/>
      <w:r w:rsidRPr="00A46648">
        <w:rPr>
          <w:rFonts w:cs="Arial"/>
          <w:szCs w:val="18"/>
          <w:lang w:val="es-ES_tradnl"/>
        </w:rPr>
        <w:t xml:space="preserve"> considerados por aparato son los siguientes:</w:t>
      </w:r>
    </w:p>
    <w:p w:rsidR="0079334C" w:rsidRPr="005258C9" w:rsidRDefault="0079334C" w:rsidP="0079334C">
      <w:pPr>
        <w:jc w:val="center"/>
        <w:rPr>
          <w:rFonts w:cs="Arial"/>
          <w:color w:val="FF0000"/>
          <w:szCs w:val="18"/>
          <w:highlight w:val="magenta"/>
          <w:lang w:val="es-ES_tradnl"/>
        </w:rPr>
      </w:pPr>
      <w:r w:rsidRPr="005258C9">
        <w:rPr>
          <w:rFonts w:cs="Arial"/>
          <w:noProof/>
          <w:color w:val="FF0000"/>
          <w:szCs w:val="18"/>
        </w:rPr>
        <w:drawing>
          <wp:inline distT="0" distB="0" distL="0" distR="0">
            <wp:extent cx="4838700" cy="31146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8700" cy="3114675"/>
                    </a:xfrm>
                    <a:prstGeom prst="rect">
                      <a:avLst/>
                    </a:prstGeom>
                    <a:noFill/>
                    <a:ln>
                      <a:noFill/>
                    </a:ln>
                  </pic:spPr>
                </pic:pic>
              </a:graphicData>
            </a:graphic>
          </wp:inline>
        </w:drawing>
      </w:r>
    </w:p>
    <w:p w:rsidR="0079334C" w:rsidRDefault="0079334C" w:rsidP="0079334C">
      <w:pPr>
        <w:rPr>
          <w:rFonts w:cs="Arial"/>
          <w:szCs w:val="18"/>
          <w:lang w:val="es-ES_tradnl"/>
        </w:rPr>
      </w:pPr>
      <w:r w:rsidRPr="00A46648">
        <w:rPr>
          <w:rFonts w:cs="Arial"/>
          <w:szCs w:val="18"/>
          <w:lang w:val="es-ES_tradnl"/>
        </w:rPr>
        <w:t xml:space="preserve"> A efecto de la instalación que se dimensiona el número de los aparato</w:t>
      </w:r>
      <w:r w:rsidRPr="00DE3214">
        <w:rPr>
          <w:rFonts w:cs="Arial"/>
          <w:szCs w:val="18"/>
          <w:lang w:val="es-ES_tradnl"/>
        </w:rPr>
        <w:t>s sanitarios es el siguiente:</w:t>
      </w:r>
    </w:p>
    <w:p w:rsidR="00445E63" w:rsidRPr="005258C9" w:rsidRDefault="00445E63" w:rsidP="0079334C">
      <w:pPr>
        <w:rPr>
          <w:rFonts w:cs="Arial"/>
          <w:color w:val="FF0000"/>
          <w:szCs w:val="18"/>
          <w:lang w:val="es-ES_tradnl"/>
        </w:rPr>
      </w:pPr>
    </w:p>
    <w:p w:rsidR="00A73F82" w:rsidRPr="007C63E3" w:rsidRDefault="00A73F82" w:rsidP="00A73F82">
      <w:pPr>
        <w:jc w:val="left"/>
        <w:rPr>
          <w:rFonts w:cs="Arial"/>
          <w:b/>
          <w:bCs/>
          <w:szCs w:val="18"/>
          <w:u w:val="single"/>
          <w:lang w:val="es-ES_tradnl"/>
        </w:rPr>
      </w:pPr>
      <w:r>
        <w:rPr>
          <w:rFonts w:cs="Arial"/>
          <w:szCs w:val="18"/>
          <w:u w:val="single"/>
          <w:lang w:val="es-ES_tradnl"/>
        </w:rPr>
        <w:t>Aseos</w:t>
      </w:r>
      <w:r w:rsidRPr="007C63E3">
        <w:rPr>
          <w:rFonts w:cs="Arial"/>
          <w:szCs w:val="18"/>
          <w:u w:val="single"/>
          <w:lang w:val="es-ES_tradnl"/>
        </w:rPr>
        <w:t>:</w:t>
      </w:r>
    </w:p>
    <w:p w:rsidR="00A73F82" w:rsidRPr="007C63E3" w:rsidRDefault="00A73F82" w:rsidP="00A73F82">
      <w:pPr>
        <w:widowControl w:val="0"/>
        <w:numPr>
          <w:ilvl w:val="0"/>
          <w:numId w:val="5"/>
        </w:numPr>
        <w:autoSpaceDE w:val="0"/>
        <w:autoSpaceDN w:val="0"/>
        <w:adjustRightInd w:val="0"/>
        <w:jc w:val="left"/>
        <w:rPr>
          <w:rFonts w:cs="Arial"/>
          <w:szCs w:val="18"/>
          <w:lang w:val="es-ES_tradnl"/>
        </w:rPr>
      </w:pPr>
      <w:r>
        <w:rPr>
          <w:rFonts w:cs="Arial"/>
          <w:szCs w:val="18"/>
          <w:lang w:val="es-ES_tradnl"/>
        </w:rPr>
        <w:t>M</w:t>
      </w:r>
      <w:r w:rsidRPr="007C63E3">
        <w:rPr>
          <w:rFonts w:cs="Arial"/>
          <w:szCs w:val="18"/>
          <w:lang w:val="es-ES_tradnl"/>
        </w:rPr>
        <w:t>asculino</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4 lavabos </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1 lavabo adaptado </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5 urinarios </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2 inodoro </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1 inodoro adaptado </w:t>
      </w:r>
    </w:p>
    <w:p w:rsidR="00A73F82" w:rsidRPr="007C63E3" w:rsidRDefault="00A73F82" w:rsidP="00A73F82">
      <w:pPr>
        <w:widowControl w:val="0"/>
        <w:numPr>
          <w:ilvl w:val="0"/>
          <w:numId w:val="5"/>
        </w:numPr>
        <w:autoSpaceDE w:val="0"/>
        <w:autoSpaceDN w:val="0"/>
        <w:adjustRightInd w:val="0"/>
        <w:jc w:val="left"/>
        <w:rPr>
          <w:rFonts w:cs="Arial"/>
          <w:szCs w:val="18"/>
          <w:lang w:val="es-ES_tradnl"/>
        </w:rPr>
      </w:pPr>
      <w:r>
        <w:rPr>
          <w:rFonts w:cs="Arial"/>
          <w:szCs w:val="18"/>
          <w:lang w:val="es-ES_tradnl"/>
        </w:rPr>
        <w:t>F</w:t>
      </w:r>
      <w:r w:rsidRPr="007C63E3">
        <w:rPr>
          <w:rFonts w:cs="Arial"/>
          <w:szCs w:val="18"/>
          <w:lang w:val="es-ES_tradnl"/>
        </w:rPr>
        <w:t>emenino</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 xml:space="preserve">4 lavabos </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1 lavabo adaptado</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5 inodoro</w:t>
      </w:r>
    </w:p>
    <w:p w:rsidR="00A73F82" w:rsidRPr="007C63E3" w:rsidRDefault="00A73F82" w:rsidP="00A73F82">
      <w:pPr>
        <w:widowControl w:val="0"/>
        <w:numPr>
          <w:ilvl w:val="1"/>
          <w:numId w:val="5"/>
        </w:numPr>
        <w:autoSpaceDE w:val="0"/>
        <w:autoSpaceDN w:val="0"/>
        <w:adjustRightInd w:val="0"/>
        <w:jc w:val="left"/>
        <w:rPr>
          <w:rFonts w:cs="Arial"/>
          <w:szCs w:val="18"/>
          <w:lang w:val="es-ES_tradnl"/>
        </w:rPr>
      </w:pPr>
      <w:r>
        <w:rPr>
          <w:rFonts w:cs="Arial"/>
          <w:szCs w:val="18"/>
          <w:lang w:val="es-ES_tradnl"/>
        </w:rPr>
        <w:t>1 inodoro adaptado</w:t>
      </w:r>
    </w:p>
    <w:p w:rsidR="00A73F82" w:rsidRDefault="00A73F82">
      <w:pPr>
        <w:jc w:val="left"/>
        <w:rPr>
          <w:rFonts w:cs="Arial"/>
          <w:szCs w:val="18"/>
          <w:u w:val="single"/>
          <w:lang w:val="es-ES_tradnl"/>
        </w:rPr>
      </w:pPr>
      <w:r>
        <w:rPr>
          <w:rFonts w:cs="Arial"/>
          <w:szCs w:val="18"/>
          <w:u w:val="single"/>
          <w:lang w:val="es-ES_tradnl"/>
        </w:rPr>
        <w:br w:type="page"/>
      </w:r>
    </w:p>
    <w:p w:rsidR="00EF63F5" w:rsidRDefault="00EF63F5" w:rsidP="00EF63F5">
      <w:pPr>
        <w:rPr>
          <w:rFonts w:cs="Arial"/>
          <w:szCs w:val="18"/>
          <w:u w:val="single"/>
          <w:lang w:val="es-ES_tradnl"/>
        </w:rPr>
      </w:pPr>
    </w:p>
    <w:p w:rsidR="0079334C" w:rsidRPr="00DE3214" w:rsidRDefault="0079334C" w:rsidP="0079334C">
      <w:pPr>
        <w:ind w:firstLine="708"/>
        <w:rPr>
          <w:rFonts w:cs="Arial"/>
          <w:szCs w:val="18"/>
          <w:lang w:val="es-ES_tradnl"/>
        </w:rPr>
      </w:pPr>
    </w:p>
    <w:p w:rsidR="0079334C" w:rsidRDefault="0079334C" w:rsidP="0079334C">
      <w:pPr>
        <w:rPr>
          <w:rFonts w:cs="Arial"/>
          <w:b/>
          <w:szCs w:val="18"/>
          <w:lang w:val="es-ES_tradnl"/>
        </w:rPr>
      </w:pPr>
      <w:r w:rsidRPr="00DE3214">
        <w:rPr>
          <w:rFonts w:cs="Arial"/>
          <w:b/>
          <w:szCs w:val="18"/>
          <w:lang w:val="es-ES_tradnl"/>
        </w:rPr>
        <w:t>CALCULOS JUSTIFICATIVOS</w:t>
      </w:r>
    </w:p>
    <w:p w:rsidR="00445E63" w:rsidRPr="00F4224C" w:rsidRDefault="00445E63" w:rsidP="0079334C">
      <w:pPr>
        <w:rPr>
          <w:rFonts w:cs="Arial"/>
          <w:b/>
          <w:szCs w:val="18"/>
          <w:lang w:val="es-ES_tradnl"/>
        </w:rPr>
      </w:pPr>
    </w:p>
    <w:p w:rsidR="0079334C" w:rsidRPr="00F4224C" w:rsidRDefault="0079334C" w:rsidP="0079334C">
      <w:pPr>
        <w:rPr>
          <w:rFonts w:cs="Arial"/>
          <w:szCs w:val="18"/>
          <w:u w:val="single"/>
          <w:lang w:val="es-ES_tradnl"/>
        </w:rPr>
      </w:pPr>
      <w:r w:rsidRPr="00F4224C">
        <w:rPr>
          <w:rFonts w:cs="Arial"/>
          <w:szCs w:val="18"/>
          <w:u w:val="single"/>
          <w:lang w:val="es-ES_tradnl"/>
        </w:rPr>
        <w:t>DATOS DE LA INSTALACION</w:t>
      </w:r>
    </w:p>
    <w:p w:rsidR="0079334C" w:rsidRPr="00F4224C" w:rsidRDefault="0079334C" w:rsidP="0079334C">
      <w:pPr>
        <w:rPr>
          <w:rFonts w:cs="Arial"/>
          <w:szCs w:val="18"/>
          <w:lang w:val="es-ES_tradnl"/>
        </w:rPr>
      </w:pPr>
      <w:r w:rsidRPr="00F4224C">
        <w:rPr>
          <w:rFonts w:cs="Arial"/>
          <w:szCs w:val="18"/>
          <w:lang w:val="es-ES_tradnl"/>
        </w:rPr>
        <w:tab/>
        <w:t>Presión disponible en acometida:</w:t>
      </w:r>
      <w:r w:rsidRPr="00F4224C">
        <w:rPr>
          <w:rFonts w:cs="Arial"/>
          <w:szCs w:val="18"/>
          <w:lang w:val="es-ES_tradnl"/>
        </w:rPr>
        <w:tab/>
        <w:t xml:space="preserve">35,00 </w:t>
      </w:r>
      <w:proofErr w:type="spellStart"/>
      <w:r w:rsidRPr="00F4224C">
        <w:rPr>
          <w:rFonts w:cs="Arial"/>
          <w:szCs w:val="18"/>
          <w:lang w:val="es-ES_tradnl"/>
        </w:rPr>
        <w:t>m.c.a</w:t>
      </w:r>
      <w:proofErr w:type="spellEnd"/>
      <w:r w:rsidRPr="00F4224C">
        <w:rPr>
          <w:rFonts w:cs="Arial"/>
          <w:szCs w:val="18"/>
          <w:lang w:val="es-ES_tradnl"/>
        </w:rPr>
        <w:t>.</w:t>
      </w:r>
    </w:p>
    <w:p w:rsidR="0079334C" w:rsidRPr="00F4224C" w:rsidRDefault="0079334C" w:rsidP="0079334C">
      <w:pPr>
        <w:rPr>
          <w:rFonts w:cs="Arial"/>
          <w:szCs w:val="18"/>
          <w:lang w:val="es-ES_tradnl"/>
        </w:rPr>
      </w:pPr>
      <w:r w:rsidRPr="00F4224C">
        <w:rPr>
          <w:rFonts w:cs="Arial"/>
          <w:szCs w:val="18"/>
          <w:lang w:val="es-ES_tradnl"/>
        </w:rPr>
        <w:tab/>
        <w:t>Fluctuación de presión en acometida:</w:t>
      </w:r>
      <w:r w:rsidRPr="00F4224C">
        <w:rPr>
          <w:rFonts w:cs="Arial"/>
          <w:szCs w:val="18"/>
          <w:lang w:val="es-ES_tradnl"/>
        </w:rPr>
        <w:tab/>
        <w:t>0 %</w:t>
      </w:r>
    </w:p>
    <w:p w:rsidR="0079334C" w:rsidRPr="00F4224C" w:rsidRDefault="0079334C" w:rsidP="0079334C">
      <w:pPr>
        <w:rPr>
          <w:rFonts w:cs="Arial"/>
          <w:szCs w:val="18"/>
          <w:lang w:val="es-ES_tradnl"/>
        </w:rPr>
      </w:pPr>
      <w:r w:rsidRPr="00F4224C">
        <w:rPr>
          <w:rFonts w:cs="Arial"/>
          <w:szCs w:val="18"/>
          <w:lang w:val="es-ES_tradnl"/>
        </w:rPr>
        <w:tab/>
        <w:t>Altura máxima con respecto a la acometida:</w:t>
      </w:r>
      <w:r w:rsidRPr="00F4224C">
        <w:rPr>
          <w:rFonts w:cs="Arial"/>
          <w:szCs w:val="18"/>
          <w:lang w:val="es-ES_tradnl"/>
        </w:rPr>
        <w:tab/>
        <w:t>8,00 m</w:t>
      </w:r>
    </w:p>
    <w:p w:rsidR="0079334C" w:rsidRPr="00F4224C" w:rsidRDefault="0079334C" w:rsidP="0079334C">
      <w:pPr>
        <w:rPr>
          <w:rFonts w:cs="Arial"/>
          <w:szCs w:val="18"/>
          <w:lang w:val="es-ES_tradnl"/>
        </w:rPr>
      </w:pPr>
      <w:r w:rsidRPr="00F4224C">
        <w:rPr>
          <w:rFonts w:cs="Arial"/>
          <w:szCs w:val="18"/>
          <w:lang w:val="es-ES_tradnl"/>
        </w:rPr>
        <w:tab/>
        <w:t>Temperatura del agua fría:</w:t>
      </w:r>
      <w:r w:rsidRPr="00F4224C">
        <w:rPr>
          <w:rFonts w:cs="Arial"/>
          <w:szCs w:val="18"/>
          <w:lang w:val="es-ES_tradnl"/>
        </w:rPr>
        <w:tab/>
        <w:t>15°C</w:t>
      </w:r>
    </w:p>
    <w:p w:rsidR="0079334C" w:rsidRPr="00F4224C" w:rsidRDefault="0079334C" w:rsidP="0079334C">
      <w:pPr>
        <w:rPr>
          <w:rFonts w:cs="Arial"/>
          <w:szCs w:val="18"/>
          <w:lang w:val="es-ES_tradnl"/>
        </w:rPr>
      </w:pPr>
      <w:r w:rsidRPr="00F4224C">
        <w:rPr>
          <w:rFonts w:cs="Arial"/>
          <w:szCs w:val="18"/>
          <w:lang w:val="es-ES_tradnl"/>
        </w:rPr>
        <w:tab/>
        <w:t>Temperatura del agua caliente:</w:t>
      </w:r>
      <w:r w:rsidRPr="00F4224C">
        <w:rPr>
          <w:rFonts w:cs="Arial"/>
          <w:szCs w:val="18"/>
          <w:lang w:val="es-ES_tradnl"/>
        </w:rPr>
        <w:tab/>
        <w:t>45°C</w:t>
      </w:r>
    </w:p>
    <w:p w:rsidR="0079334C" w:rsidRPr="00F4224C" w:rsidRDefault="0079334C" w:rsidP="0079334C">
      <w:pPr>
        <w:rPr>
          <w:rFonts w:cs="Arial"/>
          <w:szCs w:val="18"/>
          <w:lang w:val="es-ES_tradnl"/>
        </w:rPr>
      </w:pPr>
      <w:r w:rsidRPr="00F4224C">
        <w:rPr>
          <w:rFonts w:cs="Arial"/>
          <w:szCs w:val="18"/>
          <w:lang w:val="es-ES_tradnl"/>
        </w:rPr>
        <w:tab/>
        <w:t>Viscosidad cinemática del agua fría:</w:t>
      </w:r>
      <w:r w:rsidRPr="00F4224C">
        <w:rPr>
          <w:rFonts w:cs="Arial"/>
          <w:szCs w:val="18"/>
          <w:lang w:val="es-ES_tradnl"/>
        </w:rPr>
        <w:tab/>
        <w:t>1,16×10-6 m2/s</w:t>
      </w:r>
    </w:p>
    <w:p w:rsidR="0079334C" w:rsidRPr="00F4224C" w:rsidRDefault="0079334C" w:rsidP="0079334C">
      <w:pPr>
        <w:rPr>
          <w:rFonts w:cs="Arial"/>
          <w:szCs w:val="18"/>
          <w:lang w:val="es-ES_tradnl"/>
        </w:rPr>
      </w:pPr>
      <w:r w:rsidRPr="00F4224C">
        <w:rPr>
          <w:rFonts w:cs="Arial"/>
          <w:szCs w:val="18"/>
          <w:lang w:val="es-ES_tradnl"/>
        </w:rPr>
        <w:tab/>
        <w:t>Viscosidad cinemática del agua caliente:</w:t>
      </w:r>
      <w:r w:rsidRPr="00F4224C">
        <w:rPr>
          <w:rFonts w:cs="Arial"/>
          <w:szCs w:val="18"/>
          <w:lang w:val="es-ES_tradnl"/>
        </w:rPr>
        <w:tab/>
        <w:t>0,60×10-6 m2/s</w:t>
      </w:r>
    </w:p>
    <w:p w:rsidR="0079334C" w:rsidRPr="00F4224C" w:rsidRDefault="0079334C" w:rsidP="0079334C">
      <w:pPr>
        <w:rPr>
          <w:rFonts w:cs="Arial"/>
          <w:szCs w:val="18"/>
          <w:lang w:val="es-ES_tradnl"/>
        </w:rPr>
      </w:pPr>
    </w:p>
    <w:p w:rsidR="0079334C" w:rsidRPr="00DE3214" w:rsidRDefault="0079334C" w:rsidP="0079334C">
      <w:pPr>
        <w:rPr>
          <w:rFonts w:cs="Arial"/>
          <w:szCs w:val="18"/>
          <w:u w:val="single"/>
          <w:lang w:val="es-ES_tradnl"/>
        </w:rPr>
      </w:pPr>
      <w:r w:rsidRPr="00DE3214">
        <w:rPr>
          <w:rFonts w:cs="Arial"/>
          <w:szCs w:val="18"/>
          <w:u w:val="single"/>
          <w:lang w:val="es-ES_tradnl"/>
        </w:rPr>
        <w:t>CAUDAL MÁXIMO PREVISIBLE</w:t>
      </w:r>
    </w:p>
    <w:p w:rsidR="0079334C" w:rsidRPr="00DE3214" w:rsidRDefault="0079334C" w:rsidP="0079334C">
      <w:pPr>
        <w:rPr>
          <w:rFonts w:cs="Arial"/>
          <w:szCs w:val="18"/>
          <w:lang w:val="es-ES_tradnl"/>
        </w:rPr>
      </w:pPr>
      <w:r w:rsidRPr="00DE3214">
        <w:rPr>
          <w:rFonts w:cs="Arial"/>
          <w:szCs w:val="18"/>
          <w:lang w:val="es-ES_tradnl"/>
        </w:rPr>
        <w:t>Para tramos interiores a un suministro, aplicamos las siguientes expresiones:</w:t>
      </w:r>
    </w:p>
    <w:p w:rsidR="0079334C" w:rsidRPr="00DE3214" w:rsidRDefault="007C5295" w:rsidP="0079334C">
      <w:pPr>
        <w:rPr>
          <w:rFonts w:cs="Arial"/>
          <w:szCs w:val="18"/>
          <w:lang w:val="es-ES_tradnl"/>
        </w:rPr>
      </w:pPr>
      <w:r w:rsidRPr="00DE3214">
        <w:rPr>
          <w:rFonts w:cs="Arial"/>
          <w:position w:val="-28"/>
          <w:szCs w:val="18"/>
          <w:lang w:val="es-ES_tradnl"/>
        </w:rPr>
        <w:object w:dxaOrig="6120" w:dyaOrig="660">
          <v:shape id="_x0000_i1027" type="#_x0000_t75" style="width:265.4pt;height:24.3pt" o:ole="" o:allowoverlap="f">
            <v:imagedata r:id="rId15" o:title=""/>
          </v:shape>
          <o:OLEObject Type="Embed" ProgID="Equation.3" ShapeID="_x0000_i1027" DrawAspect="Content" ObjectID="_1612969733" r:id="rId16"/>
        </w:object>
      </w: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proofErr w:type="spellStart"/>
      <w:r w:rsidRPr="00DE3214">
        <w:rPr>
          <w:rFonts w:cs="Arial"/>
          <w:szCs w:val="18"/>
          <w:lang w:val="es-ES_tradnl"/>
        </w:rPr>
        <w:t>kv</w:t>
      </w:r>
      <w:proofErr w:type="spellEnd"/>
      <w:r w:rsidRPr="00DE3214">
        <w:rPr>
          <w:rFonts w:cs="Arial"/>
          <w:szCs w:val="18"/>
          <w:lang w:val="es-ES_tradnl"/>
        </w:rPr>
        <w:tab/>
        <w:t>=</w:t>
      </w:r>
      <w:r w:rsidRPr="00DE3214">
        <w:rPr>
          <w:rFonts w:cs="Arial"/>
          <w:szCs w:val="18"/>
          <w:lang w:val="es-ES_tradnl"/>
        </w:rPr>
        <w:tab/>
        <w:t>Coeficiente de simultaneidad.</w:t>
      </w:r>
    </w:p>
    <w:p w:rsidR="0079334C" w:rsidRPr="00DE3214" w:rsidRDefault="0079334C" w:rsidP="0079334C">
      <w:pPr>
        <w:rPr>
          <w:rFonts w:cs="Arial"/>
          <w:szCs w:val="18"/>
          <w:lang w:val="es-ES_tradnl"/>
        </w:rPr>
      </w:pPr>
      <w:r w:rsidRPr="00DE3214">
        <w:rPr>
          <w:rFonts w:cs="Arial"/>
          <w:szCs w:val="18"/>
          <w:lang w:val="es-ES_tradnl"/>
        </w:rPr>
        <w:t>n</w:t>
      </w:r>
      <w:r w:rsidRPr="00DE3214">
        <w:rPr>
          <w:rFonts w:cs="Arial"/>
          <w:szCs w:val="18"/>
          <w:lang w:val="es-ES_tradnl"/>
        </w:rPr>
        <w:tab/>
        <w:t>=</w:t>
      </w:r>
      <w:r w:rsidRPr="00DE3214">
        <w:rPr>
          <w:rFonts w:cs="Arial"/>
          <w:szCs w:val="18"/>
          <w:lang w:val="es-ES_tradnl"/>
        </w:rPr>
        <w:tab/>
        <w:t>Número de aparatos instalados.</w:t>
      </w:r>
    </w:p>
    <w:p w:rsidR="0079334C" w:rsidRPr="00DE3214" w:rsidRDefault="00DE3214" w:rsidP="0079334C">
      <w:pPr>
        <w:rPr>
          <w:rFonts w:cs="Arial"/>
          <w:szCs w:val="18"/>
          <w:lang w:val="es-ES_tradnl"/>
        </w:rPr>
      </w:pPr>
      <w:r w:rsidRPr="00DE3214">
        <w:rPr>
          <w:rFonts w:ascii="Symbol" w:hAnsi="Symbol" w:cs="Symbol"/>
          <w:noProof/>
          <w:szCs w:val="18"/>
        </w:rPr>
        <w:t></w:t>
      </w:r>
      <w:r w:rsidR="0079334C" w:rsidRPr="00DE3214">
        <w:rPr>
          <w:rFonts w:cs="Arial"/>
          <w:szCs w:val="18"/>
          <w:lang w:val="es-ES_tradnl"/>
        </w:rPr>
        <w:tab/>
        <w:t>=</w:t>
      </w:r>
      <w:r w:rsidR="0079334C" w:rsidRPr="00DE3214">
        <w:rPr>
          <w:rFonts w:cs="Arial"/>
          <w:szCs w:val="18"/>
          <w:lang w:val="es-ES_tradnl"/>
        </w:rPr>
        <w:tab/>
        <w:t>Factor corrector que depende del uso del edificio.</w:t>
      </w:r>
    </w:p>
    <w:p w:rsidR="0079334C" w:rsidRPr="00DE3214" w:rsidRDefault="0079334C" w:rsidP="0079334C">
      <w:pPr>
        <w:rPr>
          <w:rFonts w:cs="Arial"/>
          <w:szCs w:val="18"/>
          <w:lang w:val="es-ES_tradnl"/>
        </w:rPr>
      </w:pPr>
      <w:proofErr w:type="spellStart"/>
      <w:r w:rsidRPr="00DE3214">
        <w:rPr>
          <w:rFonts w:cs="Arial"/>
          <w:szCs w:val="18"/>
          <w:lang w:val="es-ES_tradnl"/>
        </w:rPr>
        <w:t>Qmax</w:t>
      </w:r>
      <w:proofErr w:type="spellEnd"/>
      <w:r w:rsidRPr="00DE3214">
        <w:rPr>
          <w:rFonts w:cs="Arial"/>
          <w:szCs w:val="18"/>
          <w:lang w:val="es-ES_tradnl"/>
        </w:rPr>
        <w:tab/>
        <w:t>=</w:t>
      </w:r>
      <w:r w:rsidRPr="00DE3214">
        <w:rPr>
          <w:rFonts w:cs="Arial"/>
          <w:szCs w:val="18"/>
          <w:lang w:val="es-ES_tradnl"/>
        </w:rPr>
        <w:tab/>
        <w:t>Caudal máximo previsible (l/s).</w:t>
      </w:r>
    </w:p>
    <w:p w:rsidR="0079334C" w:rsidRPr="00DE3214" w:rsidRDefault="00DE3214" w:rsidP="0079334C">
      <w:pPr>
        <w:rPr>
          <w:rFonts w:cs="Arial"/>
          <w:szCs w:val="18"/>
          <w:lang w:val="es-ES_tradnl"/>
        </w:rPr>
      </w:pPr>
      <w:r w:rsidRPr="00DE3214">
        <w:rPr>
          <w:rFonts w:cs="Arial"/>
          <w:szCs w:val="18"/>
          <w:lang w:val="es-ES_tradnl"/>
        </w:rPr>
        <w:t>E</w:t>
      </w:r>
      <w:r w:rsidR="0079334C" w:rsidRPr="00DE3214">
        <w:rPr>
          <w:rFonts w:cs="Arial"/>
          <w:szCs w:val="18"/>
          <w:lang w:val="es-ES_tradnl"/>
        </w:rPr>
        <w:t>Q</w:t>
      </w:r>
      <w:r w:rsidR="0079334C" w:rsidRPr="00DE3214">
        <w:rPr>
          <w:rFonts w:cs="Arial"/>
          <w:szCs w:val="18"/>
          <w:lang w:val="es-ES_tradnl"/>
        </w:rPr>
        <w:tab/>
        <w:t>=</w:t>
      </w:r>
      <w:r w:rsidR="0079334C" w:rsidRPr="00DE3214">
        <w:rPr>
          <w:rFonts w:cs="Arial"/>
          <w:szCs w:val="18"/>
          <w:lang w:val="es-ES_tradnl"/>
        </w:rPr>
        <w:tab/>
        <w:t>Suma del caudal instantáneo mínimo de los aparatos instalados (l/s).</w:t>
      </w:r>
    </w:p>
    <w:p w:rsidR="0079334C" w:rsidRPr="00DE3214" w:rsidRDefault="0079334C" w:rsidP="0079334C">
      <w:pPr>
        <w:rPr>
          <w:rFonts w:cs="Arial"/>
          <w:szCs w:val="18"/>
          <w:lang w:val="es-ES_tradnl"/>
        </w:rPr>
      </w:pPr>
    </w:p>
    <w:p w:rsidR="0079334C" w:rsidRPr="00DE3214" w:rsidRDefault="0079334C" w:rsidP="0079334C">
      <w:pPr>
        <w:rPr>
          <w:rFonts w:cs="Arial"/>
          <w:szCs w:val="18"/>
          <w:lang w:val="es-ES_tradnl"/>
        </w:rPr>
      </w:pPr>
      <w:r w:rsidRPr="00DE3214">
        <w:rPr>
          <w:rFonts w:cs="Arial"/>
          <w:szCs w:val="18"/>
          <w:lang w:val="es-ES_tradnl"/>
        </w:rPr>
        <w:t>Para tramos que alimentan a grupos de suministros, utilizamos estas otras expresiones:</w:t>
      </w:r>
    </w:p>
    <w:p w:rsidR="0079334C" w:rsidRPr="00DE3214" w:rsidRDefault="007C5295" w:rsidP="0079334C">
      <w:pPr>
        <w:rPr>
          <w:rFonts w:cs="Arial"/>
          <w:szCs w:val="18"/>
          <w:lang w:val="es-ES_tradnl"/>
        </w:rPr>
      </w:pPr>
      <w:r w:rsidRPr="00DE3214">
        <w:rPr>
          <w:rFonts w:cs="Arial"/>
          <w:position w:val="-28"/>
          <w:szCs w:val="18"/>
          <w:lang w:val="es-ES_tradnl"/>
        </w:rPr>
        <w:object w:dxaOrig="3660" w:dyaOrig="660">
          <v:shape id="_x0000_i1028" type="#_x0000_t75" style="width:152.35pt;height:24.3pt" o:ole="" o:allowoverlap="f">
            <v:imagedata r:id="rId17" o:title=""/>
          </v:shape>
          <o:OLEObject Type="Embed" ProgID="Equation.3" ShapeID="_x0000_i1028" DrawAspect="Content" ObjectID="_1612969734" r:id="rId18"/>
        </w:object>
      </w:r>
    </w:p>
    <w:p w:rsidR="0079334C" w:rsidRPr="00DE3214" w:rsidRDefault="0079334C" w:rsidP="0079334C">
      <w:pPr>
        <w:rPr>
          <w:rFonts w:cs="Arial"/>
          <w:szCs w:val="18"/>
          <w:lang w:val="es-ES_tradnl"/>
        </w:rPr>
      </w:pP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proofErr w:type="spellStart"/>
      <w:r w:rsidRPr="00DE3214">
        <w:rPr>
          <w:rFonts w:cs="Arial"/>
          <w:szCs w:val="18"/>
          <w:lang w:val="es-ES_tradnl"/>
        </w:rPr>
        <w:t>ke</w:t>
      </w:r>
      <w:proofErr w:type="spellEnd"/>
      <w:r w:rsidRPr="00DE3214">
        <w:rPr>
          <w:rFonts w:cs="Arial"/>
          <w:szCs w:val="18"/>
          <w:lang w:val="es-ES_tradnl"/>
        </w:rPr>
        <w:tab/>
        <w:t>=</w:t>
      </w:r>
      <w:r w:rsidRPr="00DE3214">
        <w:rPr>
          <w:rFonts w:cs="Arial"/>
          <w:szCs w:val="18"/>
          <w:lang w:val="es-ES_tradnl"/>
        </w:rPr>
        <w:tab/>
        <w:t>Coeficiente de simultaneidad para un grupo de suministros.</w:t>
      </w:r>
    </w:p>
    <w:p w:rsidR="0079334C" w:rsidRPr="00DE3214" w:rsidRDefault="0079334C" w:rsidP="0079334C">
      <w:pPr>
        <w:rPr>
          <w:rFonts w:cs="Arial"/>
          <w:szCs w:val="18"/>
          <w:lang w:val="es-ES_tradnl"/>
        </w:rPr>
      </w:pPr>
      <w:r w:rsidRPr="00DE3214">
        <w:rPr>
          <w:rFonts w:cs="Arial"/>
          <w:szCs w:val="18"/>
          <w:lang w:val="es-ES_tradnl"/>
        </w:rPr>
        <w:t>N</w:t>
      </w:r>
      <w:r w:rsidRPr="00DE3214">
        <w:rPr>
          <w:rFonts w:cs="Arial"/>
          <w:szCs w:val="18"/>
          <w:lang w:val="es-ES_tradnl"/>
        </w:rPr>
        <w:tab/>
        <w:t>=</w:t>
      </w:r>
      <w:r w:rsidRPr="00DE3214">
        <w:rPr>
          <w:rFonts w:cs="Arial"/>
          <w:szCs w:val="18"/>
          <w:lang w:val="es-ES_tradnl"/>
        </w:rPr>
        <w:tab/>
        <w:t>Número de suministros.</w:t>
      </w:r>
    </w:p>
    <w:p w:rsidR="0079334C" w:rsidRPr="00DE3214" w:rsidRDefault="0079334C" w:rsidP="0079334C">
      <w:pPr>
        <w:rPr>
          <w:rFonts w:cs="Arial"/>
          <w:szCs w:val="18"/>
          <w:lang w:val="es-ES_tradnl"/>
        </w:rPr>
      </w:pPr>
      <w:proofErr w:type="spellStart"/>
      <w:r w:rsidRPr="00DE3214">
        <w:rPr>
          <w:rFonts w:cs="Arial"/>
          <w:szCs w:val="18"/>
          <w:lang w:val="es-ES_tradnl"/>
        </w:rPr>
        <w:t>Qmax.e</w:t>
      </w:r>
      <w:proofErr w:type="spellEnd"/>
      <w:r w:rsidRPr="00DE3214">
        <w:rPr>
          <w:rFonts w:cs="Arial"/>
          <w:szCs w:val="18"/>
          <w:lang w:val="es-ES_tradnl"/>
        </w:rPr>
        <w:tab/>
        <w:t>=</w:t>
      </w:r>
      <w:r w:rsidRPr="00DE3214">
        <w:rPr>
          <w:rFonts w:cs="Arial"/>
          <w:szCs w:val="18"/>
          <w:lang w:val="es-ES_tradnl"/>
        </w:rPr>
        <w:tab/>
        <w:t>Caudal máximo previsible del grupo de suministros (l/s)</w:t>
      </w:r>
    </w:p>
    <w:p w:rsidR="0079334C" w:rsidRPr="00DE3214" w:rsidRDefault="00DE3214" w:rsidP="0079334C">
      <w:pPr>
        <w:rPr>
          <w:rFonts w:cs="Arial"/>
          <w:szCs w:val="18"/>
          <w:lang w:val="es-ES_tradnl"/>
        </w:rPr>
      </w:pPr>
      <w:proofErr w:type="spellStart"/>
      <w:r w:rsidRPr="00DE3214">
        <w:rPr>
          <w:rFonts w:cs="Arial"/>
          <w:szCs w:val="18"/>
          <w:lang w:val="es-ES_tradnl"/>
        </w:rPr>
        <w:t>E</w:t>
      </w:r>
      <w:r w:rsidR="0079334C" w:rsidRPr="00DE3214">
        <w:rPr>
          <w:rFonts w:cs="Arial"/>
          <w:szCs w:val="18"/>
          <w:lang w:val="es-ES_tradnl"/>
        </w:rPr>
        <w:t>Qmax</w:t>
      </w:r>
      <w:proofErr w:type="spellEnd"/>
      <w:r w:rsidR="0079334C" w:rsidRPr="00DE3214">
        <w:rPr>
          <w:rFonts w:cs="Arial"/>
          <w:szCs w:val="18"/>
          <w:lang w:val="es-ES_tradnl"/>
        </w:rPr>
        <w:tab/>
        <w:t>=</w:t>
      </w:r>
      <w:r w:rsidR="0079334C" w:rsidRPr="00DE3214">
        <w:rPr>
          <w:rFonts w:cs="Arial"/>
          <w:szCs w:val="18"/>
          <w:lang w:val="es-ES_tradnl"/>
        </w:rPr>
        <w:tab/>
        <w:t>Suma del caudal máximo previsible de los suministros instalados (l/s).</w:t>
      </w:r>
    </w:p>
    <w:p w:rsidR="0079334C" w:rsidRPr="00DE3214" w:rsidRDefault="0079334C" w:rsidP="0079334C">
      <w:pPr>
        <w:rPr>
          <w:rFonts w:cs="Arial"/>
          <w:szCs w:val="18"/>
          <w:lang w:val="es-ES_tradnl"/>
        </w:rPr>
      </w:pPr>
    </w:p>
    <w:p w:rsidR="0079334C" w:rsidRPr="00DE3214" w:rsidRDefault="0079334C" w:rsidP="0079334C">
      <w:pPr>
        <w:rPr>
          <w:rFonts w:cs="Arial"/>
          <w:szCs w:val="18"/>
          <w:u w:val="single"/>
          <w:lang w:val="es-ES_tradnl"/>
        </w:rPr>
      </w:pPr>
      <w:r w:rsidRPr="00DE3214">
        <w:rPr>
          <w:rFonts w:cs="Arial"/>
          <w:szCs w:val="18"/>
          <w:u w:val="single"/>
          <w:lang w:val="es-ES_tradnl"/>
        </w:rPr>
        <w:t>DIAMETRO</w:t>
      </w:r>
    </w:p>
    <w:p w:rsidR="0079334C" w:rsidRPr="00DE3214" w:rsidRDefault="0079334C" w:rsidP="0079334C">
      <w:pPr>
        <w:rPr>
          <w:rFonts w:cs="Arial"/>
          <w:szCs w:val="18"/>
          <w:lang w:val="es-ES_tradnl"/>
        </w:rPr>
      </w:pPr>
      <w:r w:rsidRPr="00DE3214">
        <w:rPr>
          <w:rFonts w:cs="Arial"/>
          <w:szCs w:val="18"/>
          <w:lang w:val="es-ES_tradnl"/>
        </w:rPr>
        <w:t xml:space="preserve">Cada uno de los métodos analizados en los siguientes apartados nos </w:t>
      </w:r>
      <w:r w:rsidR="00DE3214" w:rsidRPr="00DE3214">
        <w:rPr>
          <w:rFonts w:cs="Arial"/>
          <w:szCs w:val="18"/>
          <w:lang w:val="es-ES_tradnl"/>
        </w:rPr>
        <w:t>permite</w:t>
      </w:r>
      <w:r w:rsidRPr="00DE3214">
        <w:rPr>
          <w:rFonts w:cs="Arial"/>
          <w:szCs w:val="18"/>
          <w:lang w:val="es-ES_tradnl"/>
        </w:rPr>
        <w:t xml:space="preserve"> calcular el diámetro interior de la conducción. De los diámetros calculados por cada método, elegiremos el mayor, y a partir de él, seleccionaremos el diámetro comercial que más se aproxime.</w:t>
      </w:r>
    </w:p>
    <w:p w:rsidR="0079334C" w:rsidRPr="00DE3214" w:rsidRDefault="0079334C" w:rsidP="0079334C">
      <w:pPr>
        <w:rPr>
          <w:rFonts w:cs="Arial"/>
          <w:szCs w:val="18"/>
          <w:lang w:val="es-ES_tradnl"/>
        </w:rPr>
      </w:pPr>
      <w:r w:rsidRPr="00DE3214">
        <w:rPr>
          <w:rFonts w:cs="Arial"/>
          <w:szCs w:val="18"/>
          <w:lang w:val="es-ES_tradnl"/>
        </w:rPr>
        <w:t>CÁLCULO POR LIMITACIÓN DE LA VELOCIDAD</w:t>
      </w:r>
    </w:p>
    <w:p w:rsidR="0079334C" w:rsidRPr="00DE3214" w:rsidRDefault="0079334C" w:rsidP="0079334C">
      <w:pPr>
        <w:rPr>
          <w:rFonts w:cs="Arial"/>
          <w:szCs w:val="18"/>
          <w:lang w:val="es-ES_tradnl"/>
        </w:rPr>
      </w:pPr>
      <w:r w:rsidRPr="00DE3214">
        <w:rPr>
          <w:rFonts w:cs="Arial"/>
          <w:szCs w:val="18"/>
          <w:lang w:val="es-ES_tradnl"/>
        </w:rPr>
        <w:t>Obtenemos el diámetro interior basándonos en la ecuación de la continuidad de un líquido, y fijando una velocidad de hipótesis comprendida entre 0,5 y 2 m/s, según las condiciones de cada tramo. De este modo, aplicamos la siguiente expresión:</w:t>
      </w:r>
    </w:p>
    <w:p w:rsidR="0079334C" w:rsidRPr="00DE3214" w:rsidRDefault="007C5295" w:rsidP="0079334C">
      <w:pPr>
        <w:rPr>
          <w:rFonts w:cs="Arial"/>
          <w:szCs w:val="18"/>
          <w:lang w:val="es-ES_tradnl"/>
        </w:rPr>
      </w:pPr>
      <w:r w:rsidRPr="00DE3214">
        <w:rPr>
          <w:rFonts w:cs="Arial"/>
          <w:szCs w:val="18"/>
          <w:lang w:val="es-ES_tradnl"/>
        </w:rPr>
        <w:object w:dxaOrig="3061" w:dyaOrig="700">
          <v:shape id="_x0000_i1029" type="#_x0000_t75" style="width:117.2pt;height:26.8pt" o:ole="">
            <v:imagedata r:id="rId19" o:title=""/>
          </v:shape>
          <o:OLEObject Type="Embed" ProgID="Equation.3" ShapeID="_x0000_i1029" DrawAspect="Content" ObjectID="_1612969735" r:id="rId20"/>
        </w:object>
      </w: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r w:rsidRPr="00DE3214">
        <w:rPr>
          <w:rFonts w:cs="Arial"/>
          <w:szCs w:val="18"/>
          <w:lang w:val="es-ES_tradnl"/>
        </w:rPr>
        <w:t>Q</w:t>
      </w:r>
      <w:r w:rsidRPr="00DE3214">
        <w:rPr>
          <w:rFonts w:cs="Arial"/>
          <w:szCs w:val="18"/>
          <w:lang w:val="es-ES_tradnl"/>
        </w:rPr>
        <w:tab/>
        <w:t>=</w:t>
      </w:r>
      <w:r w:rsidRPr="00DE3214">
        <w:rPr>
          <w:rFonts w:cs="Arial"/>
          <w:szCs w:val="18"/>
          <w:lang w:val="es-ES_tradnl"/>
        </w:rPr>
        <w:tab/>
        <w:t>Caudal máximo previsible (l/s)</w:t>
      </w:r>
    </w:p>
    <w:p w:rsidR="0079334C" w:rsidRPr="00DE3214" w:rsidRDefault="0079334C" w:rsidP="0079334C">
      <w:pPr>
        <w:rPr>
          <w:rFonts w:cs="Arial"/>
          <w:szCs w:val="18"/>
          <w:lang w:val="es-ES_tradnl"/>
        </w:rPr>
      </w:pPr>
      <w:r w:rsidRPr="00DE3214">
        <w:rPr>
          <w:rFonts w:cs="Arial"/>
          <w:szCs w:val="18"/>
          <w:lang w:val="es-ES_tradnl"/>
        </w:rPr>
        <w:t>V</w:t>
      </w:r>
      <w:r w:rsidRPr="00DE3214">
        <w:rPr>
          <w:rFonts w:cs="Arial"/>
          <w:szCs w:val="18"/>
          <w:lang w:val="es-ES_tradnl"/>
        </w:rPr>
        <w:tab/>
        <w:t>=</w:t>
      </w:r>
      <w:r w:rsidRPr="00DE3214">
        <w:rPr>
          <w:rFonts w:cs="Arial"/>
          <w:szCs w:val="18"/>
          <w:lang w:val="es-ES_tradnl"/>
        </w:rPr>
        <w:tab/>
        <w:t>Velocidad de hipótesis (m/s)</w:t>
      </w:r>
    </w:p>
    <w:p w:rsidR="0079334C" w:rsidRPr="00DE3214" w:rsidRDefault="0079334C" w:rsidP="0079334C">
      <w:pPr>
        <w:rPr>
          <w:rFonts w:cs="Arial"/>
          <w:szCs w:val="18"/>
          <w:lang w:val="es-ES_tradnl"/>
        </w:rPr>
      </w:pPr>
      <w:r w:rsidRPr="00DE3214">
        <w:rPr>
          <w:rFonts w:cs="Arial"/>
          <w:szCs w:val="18"/>
          <w:lang w:val="es-ES_tradnl"/>
        </w:rPr>
        <w:t>D</w:t>
      </w:r>
      <w:r w:rsidRPr="00DE3214">
        <w:rPr>
          <w:rFonts w:cs="Arial"/>
          <w:szCs w:val="18"/>
          <w:lang w:val="es-ES_tradnl"/>
        </w:rPr>
        <w:tab/>
        <w:t>=</w:t>
      </w:r>
      <w:r w:rsidRPr="00DE3214">
        <w:rPr>
          <w:rFonts w:cs="Arial"/>
          <w:szCs w:val="18"/>
          <w:lang w:val="es-ES_tradnl"/>
        </w:rPr>
        <w:tab/>
        <w:t>Diámetro interior (mm)</w:t>
      </w:r>
    </w:p>
    <w:p w:rsidR="0079334C" w:rsidRPr="00DE3214" w:rsidRDefault="0079334C" w:rsidP="0079334C">
      <w:pPr>
        <w:rPr>
          <w:rFonts w:cs="Arial"/>
          <w:szCs w:val="18"/>
          <w:lang w:val="es-ES_tradnl"/>
        </w:rPr>
      </w:pPr>
    </w:p>
    <w:p w:rsidR="0079334C" w:rsidRPr="00DE3214" w:rsidRDefault="0079334C" w:rsidP="0079334C">
      <w:pPr>
        <w:rPr>
          <w:rFonts w:cs="Arial"/>
          <w:szCs w:val="18"/>
          <w:lang w:val="es-ES_tradnl"/>
        </w:rPr>
      </w:pPr>
      <w:r w:rsidRPr="00DE3214">
        <w:rPr>
          <w:rFonts w:cs="Arial"/>
          <w:szCs w:val="18"/>
          <w:lang w:val="es-ES_tradnl"/>
        </w:rPr>
        <w:t>CÁLCULO POR LIMITACIÓN DE LA PÉRDIDA DE CARGA LINEAL</w:t>
      </w:r>
    </w:p>
    <w:p w:rsidR="0079334C" w:rsidRPr="00DE3214" w:rsidRDefault="0079334C" w:rsidP="0079334C">
      <w:pPr>
        <w:rPr>
          <w:rFonts w:cs="Arial"/>
          <w:szCs w:val="18"/>
          <w:lang w:val="es-ES_tradnl"/>
        </w:rPr>
      </w:pPr>
      <w:r w:rsidRPr="00DE3214">
        <w:rPr>
          <w:rFonts w:cs="Arial"/>
          <w:szCs w:val="18"/>
          <w:lang w:val="es-ES_tradnl"/>
        </w:rPr>
        <w:t>Consiste en fijar un valor de pérdida de carga lineal, y utilizando la fórmula de pérdida de carga de HAZEN-WILLIAMS, determinar el diámetro interior de la conducción:</w:t>
      </w:r>
    </w:p>
    <w:p w:rsidR="0079334C" w:rsidRPr="00DE3214" w:rsidRDefault="007C5295" w:rsidP="0079334C">
      <w:pPr>
        <w:rPr>
          <w:rFonts w:cs="Arial"/>
          <w:szCs w:val="18"/>
          <w:lang w:val="es-ES_tradnl"/>
        </w:rPr>
      </w:pPr>
      <w:r w:rsidRPr="00DE3214">
        <w:rPr>
          <w:rFonts w:cs="Arial"/>
          <w:szCs w:val="18"/>
          <w:lang w:val="es-ES_tradnl"/>
        </w:rPr>
        <w:object w:dxaOrig="2160" w:dyaOrig="360">
          <v:shape id="_x0000_i1030" type="#_x0000_t75" style="width:96.3pt;height:15.9pt" o:ole="">
            <v:imagedata r:id="rId21" o:title=""/>
          </v:shape>
          <o:OLEObject Type="Embed" ProgID="Equation.3" ShapeID="_x0000_i1030" DrawAspect="Content" ObjectID="_1612969736" r:id="rId22"/>
        </w:object>
      </w: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r w:rsidRPr="00DE3214">
        <w:rPr>
          <w:rFonts w:cs="Arial"/>
          <w:szCs w:val="18"/>
          <w:lang w:val="es-ES_tradnl"/>
        </w:rPr>
        <w:t>V</w:t>
      </w:r>
      <w:r w:rsidRPr="00DE3214">
        <w:rPr>
          <w:rFonts w:cs="Arial"/>
          <w:szCs w:val="18"/>
          <w:lang w:val="es-ES_tradnl"/>
        </w:rPr>
        <w:tab/>
        <w:t>=</w:t>
      </w:r>
      <w:r w:rsidRPr="00DE3214">
        <w:rPr>
          <w:rFonts w:cs="Arial"/>
          <w:szCs w:val="18"/>
          <w:lang w:val="es-ES_tradnl"/>
        </w:rPr>
        <w:tab/>
        <w:t>Velocidad del agua</w:t>
      </w:r>
    </w:p>
    <w:p w:rsidR="0079334C" w:rsidRPr="00DE3214" w:rsidRDefault="0079334C" w:rsidP="0079334C">
      <w:pPr>
        <w:rPr>
          <w:rFonts w:cs="Arial"/>
          <w:szCs w:val="18"/>
          <w:lang w:val="es-ES_tradnl"/>
        </w:rPr>
      </w:pPr>
      <w:r w:rsidRPr="00DE3214">
        <w:rPr>
          <w:rFonts w:cs="Arial"/>
          <w:szCs w:val="18"/>
          <w:lang w:val="es-ES_tradnl"/>
        </w:rPr>
        <w:t>C</w:t>
      </w:r>
      <w:r w:rsidRPr="00DE3214">
        <w:rPr>
          <w:rFonts w:cs="Arial"/>
          <w:szCs w:val="18"/>
          <w:lang w:val="es-ES_tradnl"/>
        </w:rPr>
        <w:tab/>
        <w:t>=</w:t>
      </w:r>
      <w:r w:rsidRPr="00DE3214">
        <w:rPr>
          <w:rFonts w:cs="Arial"/>
          <w:szCs w:val="18"/>
          <w:lang w:val="es-ES_tradnl"/>
        </w:rPr>
        <w:tab/>
        <w:t>Coeficiente que adquiere diferentes valores en función del material</w:t>
      </w:r>
    </w:p>
    <w:p w:rsidR="0079334C" w:rsidRPr="00DE3214" w:rsidRDefault="0079334C" w:rsidP="0079334C">
      <w:pPr>
        <w:rPr>
          <w:rFonts w:cs="Arial"/>
          <w:szCs w:val="18"/>
          <w:lang w:val="es-ES_tradnl"/>
        </w:rPr>
      </w:pPr>
      <w:r w:rsidRPr="00DE3214">
        <w:rPr>
          <w:rFonts w:cs="Arial"/>
          <w:szCs w:val="18"/>
          <w:lang w:val="es-ES_tradnl"/>
        </w:rPr>
        <w:t>D</w:t>
      </w:r>
      <w:r w:rsidRPr="00DE3214">
        <w:rPr>
          <w:rFonts w:cs="Arial"/>
          <w:szCs w:val="18"/>
          <w:lang w:val="es-ES_tradnl"/>
        </w:rPr>
        <w:tab/>
        <w:t>=</w:t>
      </w:r>
      <w:r w:rsidRPr="00DE3214">
        <w:rPr>
          <w:rFonts w:cs="Arial"/>
          <w:szCs w:val="18"/>
          <w:lang w:val="es-ES_tradnl"/>
        </w:rPr>
        <w:tab/>
        <w:t>Diámetro interior</w:t>
      </w:r>
    </w:p>
    <w:p w:rsidR="0079334C" w:rsidRPr="00DE3214" w:rsidRDefault="0079334C" w:rsidP="0079334C">
      <w:pPr>
        <w:rPr>
          <w:rFonts w:cs="Arial"/>
          <w:szCs w:val="18"/>
          <w:lang w:val="es-ES_tradnl"/>
        </w:rPr>
      </w:pPr>
      <w:r w:rsidRPr="00DE3214">
        <w:rPr>
          <w:rFonts w:cs="Arial"/>
          <w:szCs w:val="18"/>
          <w:lang w:val="es-ES_tradnl"/>
        </w:rPr>
        <w:t>I</w:t>
      </w:r>
      <w:r w:rsidRPr="00DE3214">
        <w:rPr>
          <w:rFonts w:cs="Arial"/>
          <w:szCs w:val="18"/>
          <w:lang w:val="es-ES_tradnl"/>
        </w:rPr>
        <w:tab/>
        <w:t>=</w:t>
      </w:r>
      <w:r w:rsidRPr="00DE3214">
        <w:rPr>
          <w:rFonts w:cs="Arial"/>
          <w:szCs w:val="18"/>
          <w:lang w:val="es-ES_tradnl"/>
        </w:rPr>
        <w:tab/>
        <w:t>Pérdida de carga lineal</w:t>
      </w:r>
    </w:p>
    <w:p w:rsidR="0079334C" w:rsidRPr="00DE3214" w:rsidRDefault="0079334C" w:rsidP="0079334C">
      <w:pPr>
        <w:rPr>
          <w:rFonts w:cs="Arial"/>
          <w:szCs w:val="18"/>
          <w:lang w:val="es-ES_tradnl"/>
        </w:rPr>
      </w:pPr>
    </w:p>
    <w:p w:rsidR="0079334C" w:rsidRPr="00DE3214" w:rsidRDefault="0079334C" w:rsidP="0079334C">
      <w:pPr>
        <w:rPr>
          <w:rFonts w:cs="Arial"/>
          <w:szCs w:val="18"/>
          <w:u w:val="single"/>
          <w:lang w:val="es-ES_tradnl"/>
        </w:rPr>
      </w:pPr>
      <w:r w:rsidRPr="00DE3214">
        <w:rPr>
          <w:rFonts w:cs="Arial"/>
          <w:szCs w:val="18"/>
          <w:u w:val="single"/>
          <w:lang w:val="es-ES_tradnl"/>
        </w:rPr>
        <w:t>VELOCIDAD</w:t>
      </w:r>
    </w:p>
    <w:p w:rsidR="0079334C" w:rsidRPr="00DE3214" w:rsidRDefault="0079334C" w:rsidP="0079334C">
      <w:pPr>
        <w:rPr>
          <w:rFonts w:cs="Arial"/>
          <w:szCs w:val="18"/>
          <w:lang w:val="es-ES_tradnl"/>
        </w:rPr>
      </w:pPr>
      <w:r w:rsidRPr="00DE3214">
        <w:rPr>
          <w:rFonts w:cs="Arial"/>
          <w:szCs w:val="18"/>
          <w:lang w:val="es-ES_tradnl"/>
        </w:rPr>
        <w:t>Basándonos de nuevo en la ecuación de la continuidad de un líquido, despejando la velocidad, y tomando el diámetro interior correspondiente a la conducción adoptada, determinamos la velocidad de circulación del agua:</w:t>
      </w:r>
    </w:p>
    <w:p w:rsidR="0079334C" w:rsidRPr="00DE3214" w:rsidRDefault="007C5295" w:rsidP="0079334C">
      <w:pPr>
        <w:rPr>
          <w:rFonts w:cs="Arial"/>
          <w:szCs w:val="18"/>
          <w:lang w:val="es-ES_tradnl"/>
        </w:rPr>
      </w:pPr>
      <w:r w:rsidRPr="00DE3214">
        <w:rPr>
          <w:rFonts w:cs="Arial"/>
          <w:szCs w:val="18"/>
          <w:lang w:val="es-ES_tradnl"/>
        </w:rPr>
        <w:object w:dxaOrig="1300" w:dyaOrig="660">
          <v:shape id="_x0000_i1031" type="#_x0000_t75" style="width:56.95pt;height:24.3pt" o:ole="">
            <v:imagedata r:id="rId23" o:title=""/>
          </v:shape>
          <o:OLEObject Type="Embed" ProgID="Equation.3" ShapeID="_x0000_i1031" DrawAspect="Content" ObjectID="_1612969737" r:id="rId24"/>
        </w:object>
      </w: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r w:rsidRPr="00DE3214">
        <w:rPr>
          <w:rFonts w:cs="Arial"/>
          <w:szCs w:val="18"/>
          <w:lang w:val="es-ES_tradnl"/>
        </w:rPr>
        <w:tab/>
        <w:t>V</w:t>
      </w:r>
      <w:r w:rsidRPr="00DE3214">
        <w:rPr>
          <w:rFonts w:cs="Arial"/>
          <w:szCs w:val="18"/>
          <w:lang w:val="es-ES_tradnl"/>
        </w:rPr>
        <w:tab/>
        <w:t>=</w:t>
      </w:r>
      <w:r w:rsidRPr="00DE3214">
        <w:rPr>
          <w:rFonts w:cs="Arial"/>
          <w:szCs w:val="18"/>
          <w:lang w:val="es-ES_tradnl"/>
        </w:rPr>
        <w:tab/>
        <w:t>Velocidad de circulación del agua (m/s)</w:t>
      </w:r>
    </w:p>
    <w:p w:rsidR="0079334C" w:rsidRPr="00DE3214" w:rsidRDefault="0079334C" w:rsidP="0079334C">
      <w:pPr>
        <w:rPr>
          <w:rFonts w:cs="Arial"/>
          <w:szCs w:val="18"/>
          <w:lang w:val="es-ES_tradnl"/>
        </w:rPr>
      </w:pPr>
      <w:r w:rsidRPr="00DE3214">
        <w:rPr>
          <w:rFonts w:cs="Arial"/>
          <w:szCs w:val="18"/>
          <w:lang w:val="es-ES_tradnl"/>
        </w:rPr>
        <w:lastRenderedPageBreak/>
        <w:tab/>
        <w:t>Q</w:t>
      </w:r>
      <w:r w:rsidRPr="00DE3214">
        <w:rPr>
          <w:rFonts w:cs="Arial"/>
          <w:szCs w:val="18"/>
          <w:lang w:val="es-ES_tradnl"/>
        </w:rPr>
        <w:tab/>
        <w:t>=</w:t>
      </w:r>
      <w:r w:rsidRPr="00DE3214">
        <w:rPr>
          <w:rFonts w:cs="Arial"/>
          <w:szCs w:val="18"/>
          <w:lang w:val="es-ES_tradnl"/>
        </w:rPr>
        <w:tab/>
        <w:t>Caudal máximo previsible  (l/s)</w:t>
      </w:r>
    </w:p>
    <w:p w:rsidR="0079334C" w:rsidRPr="00DE3214" w:rsidRDefault="0079334C" w:rsidP="0079334C">
      <w:pPr>
        <w:rPr>
          <w:rFonts w:cs="Arial"/>
          <w:szCs w:val="18"/>
          <w:lang w:val="es-ES_tradnl"/>
        </w:rPr>
      </w:pPr>
      <w:r w:rsidRPr="00DE3214">
        <w:rPr>
          <w:rFonts w:cs="Arial"/>
          <w:szCs w:val="18"/>
          <w:lang w:val="es-ES_tradnl"/>
        </w:rPr>
        <w:tab/>
        <w:t>D</w:t>
      </w:r>
      <w:r w:rsidRPr="00DE3214">
        <w:rPr>
          <w:rFonts w:cs="Arial"/>
          <w:szCs w:val="18"/>
          <w:lang w:val="es-ES_tradnl"/>
        </w:rPr>
        <w:tab/>
        <w:t>=</w:t>
      </w:r>
      <w:r w:rsidRPr="00DE3214">
        <w:rPr>
          <w:rFonts w:cs="Arial"/>
          <w:szCs w:val="18"/>
          <w:lang w:val="es-ES_tradnl"/>
        </w:rPr>
        <w:tab/>
        <w:t>Diámetro interior del tubo elegido (mm)</w:t>
      </w:r>
    </w:p>
    <w:p w:rsidR="0079334C" w:rsidRPr="00DE3214" w:rsidRDefault="0079334C" w:rsidP="0079334C">
      <w:pPr>
        <w:rPr>
          <w:rFonts w:cs="Arial"/>
          <w:szCs w:val="18"/>
          <w:lang w:val="es-ES_tradnl"/>
        </w:rPr>
      </w:pPr>
    </w:p>
    <w:p w:rsidR="0079334C" w:rsidRPr="00DE3214" w:rsidRDefault="0079334C" w:rsidP="0079334C">
      <w:pPr>
        <w:rPr>
          <w:rFonts w:cs="Arial"/>
          <w:szCs w:val="18"/>
          <w:u w:val="single"/>
          <w:lang w:val="es-ES_tradnl"/>
        </w:rPr>
      </w:pPr>
      <w:r w:rsidRPr="00DE3214">
        <w:rPr>
          <w:rFonts w:cs="Arial"/>
          <w:szCs w:val="18"/>
          <w:u w:val="single"/>
          <w:lang w:val="es-ES_tradnl"/>
        </w:rPr>
        <w:t>PÉRDIDAS DE CARGA</w:t>
      </w:r>
    </w:p>
    <w:p w:rsidR="0079334C" w:rsidRPr="00DE3214" w:rsidRDefault="0079334C" w:rsidP="0079334C">
      <w:pPr>
        <w:rPr>
          <w:rFonts w:cs="Arial"/>
          <w:szCs w:val="18"/>
          <w:lang w:val="es-ES_tradnl"/>
        </w:rPr>
      </w:pPr>
      <w:r w:rsidRPr="00DE3214">
        <w:rPr>
          <w:rFonts w:cs="Arial"/>
          <w:szCs w:val="18"/>
          <w:lang w:val="es-ES_tradnl"/>
        </w:rPr>
        <w:t>Obtenemos la pérdida de carga lineal, o unitaria, basándonos de nuevo en la fórmula de HAZEN-WILLIAMS, ya explicada en apartados anteriores.</w:t>
      </w:r>
    </w:p>
    <w:p w:rsidR="0079334C" w:rsidRPr="00DE3214" w:rsidRDefault="0079334C" w:rsidP="0079334C">
      <w:pPr>
        <w:rPr>
          <w:rFonts w:cs="Arial"/>
          <w:szCs w:val="18"/>
          <w:lang w:val="es-ES_tradnl"/>
        </w:rPr>
      </w:pPr>
      <w:r w:rsidRPr="00DE3214">
        <w:rPr>
          <w:rFonts w:cs="Arial"/>
          <w:szCs w:val="18"/>
          <w:lang w:val="es-ES_tradnl"/>
        </w:rPr>
        <w:t>La pérdida total de carga que se produce en el tramo vendrá determinada por la siguiente ecuación:</w:t>
      </w:r>
    </w:p>
    <w:p w:rsidR="0079334C" w:rsidRPr="00DE3214" w:rsidRDefault="007C5295" w:rsidP="0079334C">
      <w:pPr>
        <w:rPr>
          <w:rFonts w:cs="Arial"/>
          <w:szCs w:val="18"/>
          <w:lang w:val="es-ES_tradnl"/>
        </w:rPr>
      </w:pPr>
      <w:r w:rsidRPr="00DE3214">
        <w:rPr>
          <w:rFonts w:cs="Arial"/>
          <w:szCs w:val="18"/>
          <w:lang w:val="es-ES_tradnl"/>
        </w:rPr>
        <w:object w:dxaOrig="2360" w:dyaOrig="380">
          <v:shape id="_x0000_i1032" type="#_x0000_t75" style="width:103.8pt;height:17.6pt" o:ole="">
            <v:imagedata r:id="rId25" o:title=""/>
          </v:shape>
          <o:OLEObject Type="Embed" ProgID="Equation.3" ShapeID="_x0000_i1032" DrawAspect="Content" ObjectID="_1612969738" r:id="rId26"/>
        </w:object>
      </w:r>
    </w:p>
    <w:p w:rsidR="0079334C" w:rsidRPr="00DE3214" w:rsidRDefault="0079334C" w:rsidP="0079334C">
      <w:pPr>
        <w:rPr>
          <w:rFonts w:cs="Arial"/>
          <w:szCs w:val="18"/>
          <w:lang w:val="es-ES_tradnl"/>
        </w:rPr>
      </w:pPr>
      <w:proofErr w:type="spellStart"/>
      <w:r w:rsidRPr="00DE3214">
        <w:rPr>
          <w:rFonts w:cs="Arial"/>
          <w:szCs w:val="18"/>
          <w:lang w:val="es-ES_tradnl"/>
        </w:rPr>
        <w:t>Donde</w:t>
      </w:r>
      <w:proofErr w:type="spellEnd"/>
      <w:r w:rsidRPr="00DE3214">
        <w:rPr>
          <w:rFonts w:cs="Arial"/>
          <w:szCs w:val="18"/>
          <w:lang w:val="es-ES_tradnl"/>
        </w:rPr>
        <w:t>:</w:t>
      </w:r>
    </w:p>
    <w:p w:rsidR="0079334C" w:rsidRPr="00DE3214" w:rsidRDefault="0079334C" w:rsidP="0079334C">
      <w:pPr>
        <w:rPr>
          <w:rFonts w:cs="Arial"/>
          <w:szCs w:val="18"/>
          <w:lang w:val="es-ES_tradnl"/>
        </w:rPr>
      </w:pPr>
      <w:r w:rsidRPr="00DE3214">
        <w:rPr>
          <w:rFonts w:cs="Arial"/>
          <w:szCs w:val="18"/>
          <w:lang w:val="es-ES_tradnl"/>
        </w:rPr>
        <w:tab/>
        <w:t>JT</w:t>
      </w:r>
      <w:r w:rsidRPr="00DE3214">
        <w:rPr>
          <w:rFonts w:cs="Arial"/>
          <w:szCs w:val="18"/>
          <w:lang w:val="es-ES_tradnl"/>
        </w:rPr>
        <w:tab/>
        <w:t>=</w:t>
      </w:r>
      <w:r w:rsidRPr="00DE3214">
        <w:rPr>
          <w:rFonts w:cs="Arial"/>
          <w:szCs w:val="18"/>
          <w:lang w:val="es-ES_tradnl"/>
        </w:rPr>
        <w:tab/>
        <w:t xml:space="preserve">Pérdida de carga total en el tramo, en </w:t>
      </w:r>
      <w:proofErr w:type="spellStart"/>
      <w:r w:rsidRPr="00DE3214">
        <w:rPr>
          <w:rFonts w:cs="Arial"/>
          <w:szCs w:val="18"/>
          <w:lang w:val="es-ES_tradnl"/>
        </w:rPr>
        <w:t>m.c.a</w:t>
      </w:r>
      <w:proofErr w:type="spellEnd"/>
      <w:r w:rsidRPr="00DE3214">
        <w:rPr>
          <w:rFonts w:cs="Arial"/>
          <w:szCs w:val="18"/>
          <w:lang w:val="es-ES_tradnl"/>
        </w:rPr>
        <w:t>.</w:t>
      </w:r>
    </w:p>
    <w:p w:rsidR="0079334C" w:rsidRPr="00DE3214" w:rsidRDefault="0079334C" w:rsidP="0079334C">
      <w:pPr>
        <w:rPr>
          <w:rFonts w:cs="Arial"/>
          <w:szCs w:val="18"/>
          <w:lang w:val="es-ES_tradnl"/>
        </w:rPr>
      </w:pPr>
      <w:r w:rsidRPr="00DE3214">
        <w:rPr>
          <w:rFonts w:cs="Arial"/>
          <w:szCs w:val="18"/>
          <w:lang w:val="es-ES_tradnl"/>
        </w:rPr>
        <w:tab/>
        <w:t>JU</w:t>
      </w:r>
      <w:r w:rsidRPr="00DE3214">
        <w:rPr>
          <w:rFonts w:cs="Arial"/>
          <w:szCs w:val="18"/>
          <w:lang w:val="es-ES_tradnl"/>
        </w:rPr>
        <w:tab/>
        <w:t>=</w:t>
      </w:r>
      <w:r w:rsidRPr="00DE3214">
        <w:rPr>
          <w:rFonts w:cs="Arial"/>
          <w:szCs w:val="18"/>
          <w:lang w:val="es-ES_tradnl"/>
        </w:rPr>
        <w:tab/>
        <w:t xml:space="preserve">Pérdida de carga unitaria, en </w:t>
      </w:r>
      <w:proofErr w:type="spellStart"/>
      <w:r w:rsidRPr="00DE3214">
        <w:rPr>
          <w:rFonts w:cs="Arial"/>
          <w:szCs w:val="18"/>
          <w:lang w:val="es-ES_tradnl"/>
        </w:rPr>
        <w:t>m.c.a</w:t>
      </w:r>
      <w:proofErr w:type="spellEnd"/>
      <w:r w:rsidRPr="00DE3214">
        <w:rPr>
          <w:rFonts w:cs="Arial"/>
          <w:szCs w:val="18"/>
          <w:lang w:val="es-ES_tradnl"/>
        </w:rPr>
        <w:t>./m</w:t>
      </w:r>
    </w:p>
    <w:p w:rsidR="0079334C" w:rsidRPr="00DE3214" w:rsidRDefault="0079334C" w:rsidP="0079334C">
      <w:pPr>
        <w:rPr>
          <w:rFonts w:cs="Arial"/>
          <w:szCs w:val="18"/>
          <w:lang w:val="es-ES_tradnl"/>
        </w:rPr>
      </w:pPr>
      <w:r w:rsidRPr="00DE3214">
        <w:rPr>
          <w:rFonts w:cs="Arial"/>
          <w:szCs w:val="18"/>
          <w:lang w:val="es-ES_tradnl"/>
        </w:rPr>
        <w:tab/>
        <w:t>L</w:t>
      </w:r>
      <w:r w:rsidRPr="00DE3214">
        <w:rPr>
          <w:rFonts w:cs="Arial"/>
          <w:szCs w:val="18"/>
          <w:lang w:val="es-ES_tradnl"/>
        </w:rPr>
        <w:tab/>
        <w:t>=</w:t>
      </w:r>
      <w:r w:rsidRPr="00DE3214">
        <w:rPr>
          <w:rFonts w:cs="Arial"/>
          <w:szCs w:val="18"/>
          <w:lang w:val="es-ES_tradnl"/>
        </w:rPr>
        <w:tab/>
        <w:t>Longitud del tramo, en metros</w:t>
      </w:r>
    </w:p>
    <w:p w:rsidR="0079334C" w:rsidRPr="00DE3214" w:rsidRDefault="0079334C" w:rsidP="0079334C">
      <w:pPr>
        <w:rPr>
          <w:rFonts w:cs="Arial"/>
          <w:szCs w:val="18"/>
          <w:lang w:val="es-ES_tradnl"/>
        </w:rPr>
      </w:pPr>
      <w:r w:rsidRPr="00DE3214">
        <w:rPr>
          <w:rFonts w:cs="Arial"/>
          <w:szCs w:val="18"/>
          <w:lang w:val="es-ES_tradnl"/>
        </w:rPr>
        <w:tab/>
      </w:r>
      <w:proofErr w:type="spellStart"/>
      <w:r w:rsidRPr="00DE3214">
        <w:rPr>
          <w:rFonts w:cs="Arial"/>
          <w:szCs w:val="18"/>
          <w:lang w:val="es-ES_tradnl"/>
        </w:rPr>
        <w:t>Leq</w:t>
      </w:r>
      <w:proofErr w:type="spellEnd"/>
      <w:r w:rsidRPr="00DE3214">
        <w:rPr>
          <w:rFonts w:cs="Arial"/>
          <w:szCs w:val="18"/>
          <w:lang w:val="es-ES_tradnl"/>
        </w:rPr>
        <w:tab/>
        <w:t>=</w:t>
      </w:r>
      <w:r w:rsidRPr="00DE3214">
        <w:rPr>
          <w:rFonts w:cs="Arial"/>
          <w:szCs w:val="18"/>
          <w:lang w:val="es-ES_tradnl"/>
        </w:rPr>
        <w:tab/>
        <w:t>Longitud equivalente de los accesorios del tramo, en metros.</w:t>
      </w:r>
    </w:p>
    <w:p w:rsidR="0079334C" w:rsidRPr="00DE3214" w:rsidRDefault="0079334C" w:rsidP="0079334C">
      <w:pPr>
        <w:rPr>
          <w:rFonts w:cs="Arial"/>
          <w:szCs w:val="18"/>
          <w:lang w:val="es-ES_tradnl"/>
        </w:rPr>
      </w:pPr>
      <w:r w:rsidRPr="00DE3214">
        <w:rPr>
          <w:rFonts w:cs="Arial"/>
          <w:szCs w:val="18"/>
          <w:lang w:val="es-ES_tradnl"/>
        </w:rPr>
        <w:tab/>
      </w:r>
      <w:r w:rsidRPr="00DE3214">
        <w:rPr>
          <w:rFonts w:cs="Arial"/>
          <w:szCs w:val="18"/>
          <w:lang w:val="es-ES_tradnl"/>
        </w:rPr>
        <w:t>H</w:t>
      </w:r>
      <w:r w:rsidRPr="00DE3214">
        <w:rPr>
          <w:rFonts w:cs="Arial"/>
          <w:szCs w:val="18"/>
          <w:lang w:val="es-ES_tradnl"/>
        </w:rPr>
        <w:tab/>
        <w:t>=</w:t>
      </w:r>
      <w:r w:rsidRPr="00DE3214">
        <w:rPr>
          <w:rFonts w:cs="Arial"/>
          <w:szCs w:val="18"/>
          <w:lang w:val="es-ES_tradnl"/>
        </w:rPr>
        <w:tab/>
        <w:t>Diferencia de cotas, en metros</w:t>
      </w:r>
    </w:p>
    <w:p w:rsidR="0079334C" w:rsidRPr="00DE3214" w:rsidRDefault="0079334C" w:rsidP="0079334C">
      <w:pPr>
        <w:rPr>
          <w:rFonts w:cs="Arial"/>
          <w:szCs w:val="18"/>
          <w:lang w:val="es-ES_tradnl"/>
        </w:rPr>
      </w:pPr>
    </w:p>
    <w:p w:rsidR="0079334C" w:rsidRPr="00DE3214" w:rsidRDefault="0079334C" w:rsidP="0079334C">
      <w:pPr>
        <w:rPr>
          <w:rFonts w:cs="Arial"/>
          <w:szCs w:val="18"/>
          <w:lang w:val="es-ES_tradnl"/>
        </w:rPr>
      </w:pPr>
      <w:r w:rsidRPr="00DE3214">
        <w:rPr>
          <w:rFonts w:cs="Arial"/>
          <w:szCs w:val="18"/>
          <w:lang w:val="es-ES_tradnl"/>
        </w:rPr>
        <w:t xml:space="preserve">Para determinar la longitud equivalente en accesorios, utilizamos la relación L/D (longitud equivalente/diámetro interior). Para cada tipo de accesorio consideramos </w:t>
      </w:r>
      <w:r w:rsidR="00DE3214" w:rsidRPr="00DE3214">
        <w:rPr>
          <w:rFonts w:cs="Arial"/>
          <w:szCs w:val="18"/>
          <w:lang w:val="es-ES_tradnl"/>
        </w:rPr>
        <w:t>las siguientes relaciones</w:t>
      </w:r>
      <w:r w:rsidRPr="00DE3214">
        <w:rPr>
          <w:rFonts w:cs="Arial"/>
          <w:szCs w:val="18"/>
          <w:lang w:val="es-ES_tradnl"/>
        </w:rPr>
        <w:t xml:space="preserve"> L/D:</w:t>
      </w:r>
    </w:p>
    <w:p w:rsidR="0079334C" w:rsidRPr="005258C9" w:rsidRDefault="0079334C" w:rsidP="0079334C">
      <w:pPr>
        <w:spacing w:line="360" w:lineRule="auto"/>
        <w:rPr>
          <w:rFonts w:cs="Arial"/>
          <w:color w:val="FF0000"/>
          <w:szCs w:val="18"/>
          <w:lang w:val="es-ES_tradnl"/>
        </w:rPr>
      </w:pPr>
      <w:r w:rsidRPr="005258C9">
        <w:rPr>
          <w:rFonts w:cs="Arial"/>
          <w:noProof/>
          <w:color w:val="FF0000"/>
          <w:szCs w:val="18"/>
        </w:rPr>
        <w:drawing>
          <wp:inline distT="0" distB="0" distL="0" distR="0">
            <wp:extent cx="5934075" cy="13716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4075" cy="1371600"/>
                    </a:xfrm>
                    <a:prstGeom prst="rect">
                      <a:avLst/>
                    </a:prstGeom>
                    <a:noFill/>
                    <a:ln>
                      <a:noFill/>
                    </a:ln>
                  </pic:spPr>
                </pic:pic>
              </a:graphicData>
            </a:graphic>
          </wp:inline>
        </w:drawing>
      </w:r>
    </w:p>
    <w:p w:rsidR="0079334C" w:rsidRPr="00A86E92" w:rsidRDefault="0079334C" w:rsidP="0079334C">
      <w:pPr>
        <w:spacing w:line="360" w:lineRule="auto"/>
        <w:rPr>
          <w:rFonts w:cs="Arial"/>
          <w:szCs w:val="18"/>
          <w:lang w:val="es-ES_tradnl"/>
        </w:rPr>
      </w:pPr>
    </w:p>
    <w:p w:rsidR="0079334C" w:rsidRPr="004026B2" w:rsidRDefault="007C5295" w:rsidP="007C5295">
      <w:pPr>
        <w:pStyle w:val="LAMET04"/>
        <w:rPr>
          <w:lang w:val="es-ES_tradnl"/>
        </w:rPr>
      </w:pPr>
      <w:r w:rsidRPr="004026B2">
        <w:rPr>
          <w:lang w:val="es-ES_tradnl"/>
        </w:rPr>
        <w:t>Agua Caliente Sanitaria</w:t>
      </w:r>
    </w:p>
    <w:p w:rsidR="00A86570" w:rsidRPr="004026B2" w:rsidRDefault="00A86570" w:rsidP="007C5295">
      <w:pPr>
        <w:pStyle w:val="LAMET04"/>
        <w:rPr>
          <w:lang w:val="es-ES_tradnl"/>
        </w:rPr>
      </w:pPr>
    </w:p>
    <w:p w:rsidR="0079334C" w:rsidRPr="004026B2" w:rsidRDefault="004026B2" w:rsidP="00692785">
      <w:pPr>
        <w:rPr>
          <w:rFonts w:cs="Arial"/>
          <w:szCs w:val="18"/>
          <w:lang w:val="es-ES_tradnl"/>
        </w:rPr>
      </w:pPr>
      <w:r w:rsidRPr="004026B2">
        <w:rPr>
          <w:rFonts w:cs="Arial"/>
          <w:szCs w:val="18"/>
          <w:lang w:val="es-ES_tradnl"/>
        </w:rPr>
        <w:t xml:space="preserve">No existe demanda de ACS en la ampliación proyectada. </w:t>
      </w:r>
    </w:p>
    <w:p w:rsidR="007C5295" w:rsidRDefault="007C5295" w:rsidP="001007A2">
      <w:pPr>
        <w:tabs>
          <w:tab w:val="left" w:pos="567"/>
        </w:tabs>
        <w:ind w:right="-2"/>
        <w:rPr>
          <w:rFonts w:ascii="Arial Negrita" w:eastAsiaTheme="minorHAnsi" w:hAnsi="Arial Negrita" w:cs="Arial"/>
          <w:b/>
          <w:bCs/>
          <w:color w:val="365F91" w:themeColor="accent1" w:themeShade="BF"/>
          <w:sz w:val="20"/>
          <w:szCs w:val="20"/>
          <w:lang w:eastAsia="en-US"/>
        </w:rPr>
      </w:pPr>
    </w:p>
    <w:p w:rsidR="00A86E92" w:rsidRDefault="00A86E92">
      <w:pPr>
        <w:jc w:val="left"/>
        <w:rPr>
          <w:rFonts w:eastAsiaTheme="minorHAnsi" w:cs="Arial"/>
          <w:b/>
          <w:bCs/>
          <w:color w:val="365F91" w:themeColor="accent1" w:themeShade="BF"/>
          <w:spacing w:val="20"/>
          <w:szCs w:val="18"/>
          <w:lang w:eastAsia="en-US"/>
        </w:rPr>
      </w:pPr>
      <w:r>
        <w:br w:type="page"/>
      </w:r>
    </w:p>
    <w:p w:rsidR="008A6C61" w:rsidRPr="00771769" w:rsidRDefault="001007A2" w:rsidP="007C5295">
      <w:pPr>
        <w:pStyle w:val="LAMET03"/>
      </w:pPr>
      <w:r w:rsidRPr="00771769">
        <w:lastRenderedPageBreak/>
        <w:t xml:space="preserve">D.17 </w:t>
      </w:r>
      <w:r w:rsidR="008A6C61" w:rsidRPr="00771769">
        <w:t>Instalación eléctrica</w:t>
      </w:r>
    </w:p>
    <w:p w:rsidR="001007A2" w:rsidRPr="00A73F82" w:rsidRDefault="001007A2" w:rsidP="008A6C61">
      <w:pPr>
        <w:pStyle w:val="Subttulo"/>
        <w:ind w:left="567"/>
        <w:rPr>
          <w:color w:val="FF0000"/>
          <w:lang w:val="es-ES_tradnl"/>
        </w:rPr>
      </w:pPr>
    </w:p>
    <w:p w:rsidR="00557220" w:rsidRPr="00A73F82" w:rsidRDefault="00557220">
      <w:pPr>
        <w:jc w:val="left"/>
        <w:rPr>
          <w:color w:val="FF0000"/>
        </w:rPr>
      </w:pPr>
    </w:p>
    <w:p w:rsidR="00771769" w:rsidRDefault="00771769" w:rsidP="00771769">
      <w:pPr>
        <w:pStyle w:val="CAP1"/>
        <w:keepNext/>
      </w:pPr>
      <w:r>
        <w:t>1.- OBJETIVOS DEL PROYECTO</w:t>
      </w:r>
    </w:p>
    <w:p w:rsidR="00771769" w:rsidRDefault="00771769" w:rsidP="00771769">
      <w:pPr>
        <w:pStyle w:val="CUERPOTEXTO"/>
        <w:keepLines/>
      </w:pPr>
      <w:r>
        <w:t>El objeto de este proyecto técnico es especificar todos y cada uno de los elementos que componen la instalación eléctrica, así como justificar, mediante los correspondientes cálculos, el cumplimiento del Reglamento Electrotécnico para Baja Tensión e Instrucciones Técnicas Complementarias (ITC) BT01 a BT51.</w:t>
      </w:r>
    </w:p>
    <w:p w:rsidR="00771769" w:rsidRDefault="00771769" w:rsidP="00771769">
      <w:pPr>
        <w:pStyle w:val="CUERPOTEXTO"/>
        <w:keepLines/>
      </w:pPr>
      <w:r>
        <w:rPr>
          <w:szCs w:val="18"/>
          <w:lang w:val="es-ES_tradnl"/>
        </w:rPr>
        <w:t>La instalación eléctrica que se plantea en el presente proyecto es para dar servicio a una nueva zona del edificio destinada a nuevas aulas y aseos. La alimentación partirá del cuadro general de protección del Centro existente en la sala dedicada a cuadro eléctrico general.</w:t>
      </w:r>
    </w:p>
    <w:p w:rsidR="00771769" w:rsidRDefault="00771769" w:rsidP="00771769">
      <w:pPr>
        <w:spacing w:line="2" w:lineRule="auto"/>
      </w:pPr>
      <w:bookmarkStart w:id="3" w:name="REF_HTML:_RC_:2"/>
      <w:bookmarkEnd w:id="3"/>
    </w:p>
    <w:p w:rsidR="00771769" w:rsidRDefault="00771769" w:rsidP="00771769">
      <w:pPr>
        <w:spacing w:line="2" w:lineRule="auto"/>
      </w:pPr>
    </w:p>
    <w:p w:rsidR="00771769" w:rsidRDefault="00771769" w:rsidP="00771769">
      <w:pPr>
        <w:spacing w:line="2" w:lineRule="auto"/>
      </w:pPr>
      <w:bookmarkStart w:id="4" w:name="REF_HTML:_RC_:4"/>
      <w:bookmarkEnd w:id="4"/>
    </w:p>
    <w:p w:rsidR="00771769" w:rsidRDefault="00771769" w:rsidP="00771769">
      <w:pPr>
        <w:pStyle w:val="CAP1"/>
        <w:keepNext/>
      </w:pPr>
      <w:r>
        <w:t>2.- LEGISLACIÓN APLICABLE</w:t>
      </w:r>
    </w:p>
    <w:p w:rsidR="00771769" w:rsidRDefault="00771769" w:rsidP="00771769">
      <w:pPr>
        <w:pStyle w:val="CUERPOTEXTO"/>
        <w:keepNext/>
        <w:spacing w:after="85"/>
      </w:pPr>
      <w:r>
        <w:t>En la realización del proyecto se han tenido en cuenta las siguientes normas y reglamentos:</w:t>
      </w:r>
    </w:p>
    <w:p w:rsidR="00771769" w:rsidRDefault="00771769" w:rsidP="00771769">
      <w:pPr>
        <w:pStyle w:val="CUERPOTEXTO"/>
        <w:keepNext/>
        <w:spacing w:after="205"/>
        <w:ind w:left="420" w:hanging="136"/>
      </w:pPr>
      <w:r>
        <w:t>-</w:t>
      </w:r>
      <w:r>
        <w:tab/>
        <w:t>REBT-2002: Reglamento electrotécnico para baja tensión e instrucciones técnicas complementarias.</w:t>
      </w:r>
    </w:p>
    <w:p w:rsidR="00771769" w:rsidRDefault="00771769" w:rsidP="00771769">
      <w:pPr>
        <w:pStyle w:val="CUERPOTEXTO"/>
        <w:keepNext/>
        <w:spacing w:after="205"/>
        <w:ind w:left="420" w:hanging="136"/>
      </w:pPr>
      <w:r>
        <w:t>-</w:t>
      </w:r>
      <w:r>
        <w:tab/>
        <w:t>UNE-HD 60364-5-52: Instalaciones eléctricas de baja tensión. Selección e instalación de equipos eléctricos. Canalizaciones.</w:t>
      </w:r>
    </w:p>
    <w:p w:rsidR="00771769" w:rsidRDefault="00771769" w:rsidP="00771769">
      <w:pPr>
        <w:pStyle w:val="CUERPOTEXTO"/>
        <w:spacing w:after="205"/>
        <w:ind w:left="420" w:hanging="136"/>
      </w:pPr>
      <w:r>
        <w:t>-</w:t>
      </w:r>
      <w:r>
        <w:tab/>
        <w:t>UNE 20434: Sistema de designación de cables.</w:t>
      </w:r>
    </w:p>
    <w:p w:rsidR="00771769" w:rsidRDefault="00771769" w:rsidP="00771769">
      <w:pPr>
        <w:pStyle w:val="CUERPOTEXTO"/>
        <w:spacing w:after="205"/>
        <w:ind w:left="420" w:hanging="136"/>
      </w:pPr>
      <w:r>
        <w:t>-</w:t>
      </w:r>
      <w:r>
        <w:tab/>
        <w:t xml:space="preserve">UNE-EN 60898-1: Interruptores automáticos para instalaciones domésticas y análogas para la protección contra </w:t>
      </w:r>
      <w:proofErr w:type="spellStart"/>
      <w:r>
        <w:t>sobreintensidades</w:t>
      </w:r>
      <w:proofErr w:type="spellEnd"/>
      <w:r>
        <w:t>.</w:t>
      </w:r>
    </w:p>
    <w:p w:rsidR="00771769" w:rsidRDefault="00771769" w:rsidP="00771769">
      <w:pPr>
        <w:pStyle w:val="CUERPOTEXTO"/>
        <w:spacing w:after="205"/>
        <w:ind w:left="420" w:hanging="136"/>
      </w:pPr>
      <w:r>
        <w:t>-</w:t>
      </w:r>
      <w:r>
        <w:tab/>
        <w:t xml:space="preserve">UNE-EN 60947-2: </w:t>
      </w:r>
      <w:proofErr w:type="spellStart"/>
      <w:r>
        <w:t>Aparamenta</w:t>
      </w:r>
      <w:proofErr w:type="spellEnd"/>
      <w:r>
        <w:t xml:space="preserve"> de baja tensión. Interruptores automáticos.</w:t>
      </w:r>
    </w:p>
    <w:p w:rsidR="00771769" w:rsidRDefault="00771769" w:rsidP="00771769">
      <w:pPr>
        <w:pStyle w:val="CUERPOTEXTO"/>
        <w:spacing w:after="205"/>
        <w:ind w:left="420" w:hanging="136"/>
      </w:pPr>
      <w:r>
        <w:t>-</w:t>
      </w:r>
      <w:r>
        <w:tab/>
        <w:t>UNE-EN 60269-1: Fusibles de baja tensión.</w:t>
      </w:r>
    </w:p>
    <w:p w:rsidR="00771769" w:rsidRDefault="00771769" w:rsidP="00771769">
      <w:pPr>
        <w:pStyle w:val="CUERPOTEXTO"/>
        <w:spacing w:after="205"/>
        <w:ind w:left="420" w:hanging="136"/>
      </w:pPr>
      <w:r>
        <w:t>-</w:t>
      </w:r>
      <w:r>
        <w:tab/>
        <w:t xml:space="preserve">UNE-HD 60364-4-43: Protección para garantizar la seguridad. Protección contra las </w:t>
      </w:r>
      <w:proofErr w:type="spellStart"/>
      <w:r>
        <w:t>sobreintensidades</w:t>
      </w:r>
      <w:proofErr w:type="spellEnd"/>
      <w:r>
        <w:t>.</w:t>
      </w:r>
    </w:p>
    <w:p w:rsidR="00771769" w:rsidRDefault="00771769" w:rsidP="00771769">
      <w:pPr>
        <w:pStyle w:val="CUERPOTEXTO"/>
        <w:spacing w:after="205"/>
        <w:ind w:left="420" w:hanging="136"/>
      </w:pPr>
      <w:r>
        <w:t>-</w:t>
      </w:r>
      <w:r>
        <w:tab/>
        <w:t>UNE-EN 60909-0: Corrientes de cortocircuito en sistemas trifásicos de corriente alterna. Cálculo de corrientes.</w:t>
      </w:r>
    </w:p>
    <w:p w:rsidR="00771769" w:rsidRDefault="00771769" w:rsidP="00771769">
      <w:pPr>
        <w:pStyle w:val="CUERPOTEXTO"/>
        <w:spacing w:after="290"/>
        <w:ind w:left="420" w:hanging="136"/>
      </w:pPr>
      <w:r>
        <w:t>-</w:t>
      </w:r>
      <w:r>
        <w:tab/>
        <w:t>UNE-IEC/TR 60909-2: Corrientes de cortocircuito en sistemas trifásicos de corriente alterna. Datos de equipos eléctricos para el cálculo de corrientes de cortocircuito.</w:t>
      </w:r>
    </w:p>
    <w:p w:rsidR="00771769" w:rsidRDefault="00771769" w:rsidP="00771769">
      <w:pPr>
        <w:spacing w:line="2" w:lineRule="auto"/>
      </w:pPr>
      <w:bookmarkStart w:id="5" w:name="REF_HTML:_RC_:5"/>
      <w:bookmarkEnd w:id="5"/>
    </w:p>
    <w:p w:rsidR="00771769" w:rsidRDefault="00771769" w:rsidP="00771769">
      <w:pPr>
        <w:pStyle w:val="CAP1"/>
        <w:keepNext/>
      </w:pPr>
      <w:r>
        <w:t>3.- DESCRIPCIÓN DE LA INSTALACIÓN</w:t>
      </w:r>
    </w:p>
    <w:p w:rsidR="00771769" w:rsidRDefault="00771769" w:rsidP="00771769">
      <w:pPr>
        <w:pStyle w:val="CUERPOTEXTO"/>
        <w:keepLines/>
      </w:pPr>
      <w:r>
        <w:t>La instalación consta de un cuadro general de distribución, con una protección general y protecciones en los circuitos derivados.</w:t>
      </w:r>
    </w:p>
    <w:p w:rsidR="00771769" w:rsidRDefault="00771769" w:rsidP="00771769">
      <w:pPr>
        <w:pStyle w:val="CUERPOTEXTO"/>
        <w:keepNext/>
        <w:spacing w:after="85"/>
      </w:pPr>
      <w:r>
        <w:t>Su composición queda reflejada en el esquema unifilar correspondiente, en el documento de planos contando, al menos, con los siguientes dispositivos de protección:</w:t>
      </w:r>
    </w:p>
    <w:p w:rsidR="00771769" w:rsidRDefault="00771769" w:rsidP="00771769">
      <w:pPr>
        <w:pStyle w:val="CUERPOTEXTO"/>
        <w:keepNext/>
        <w:spacing w:after="205"/>
        <w:ind w:left="420" w:hanging="136"/>
      </w:pPr>
      <w:r>
        <w:t>-</w:t>
      </w:r>
      <w:r>
        <w:tab/>
        <w:t xml:space="preserve">Un interruptor automático </w:t>
      </w:r>
      <w:proofErr w:type="spellStart"/>
      <w:r>
        <w:t>magnetotérmico</w:t>
      </w:r>
      <w:proofErr w:type="spellEnd"/>
      <w:r>
        <w:t xml:space="preserve"> general para la protección contra </w:t>
      </w:r>
      <w:proofErr w:type="spellStart"/>
      <w:r>
        <w:t>sobreintensidades</w:t>
      </w:r>
      <w:proofErr w:type="spellEnd"/>
      <w:r>
        <w:t>.</w:t>
      </w:r>
    </w:p>
    <w:p w:rsidR="00771769" w:rsidRDefault="00771769" w:rsidP="00771769">
      <w:pPr>
        <w:pStyle w:val="CUERPOTEXTO"/>
        <w:keepNext/>
        <w:spacing w:after="205"/>
        <w:ind w:left="420" w:hanging="136"/>
      </w:pPr>
      <w:r>
        <w:t>-</w:t>
      </w:r>
      <w:r>
        <w:tab/>
        <w:t>Interruptores diferenciales para la protección contra contactos indirectos.</w:t>
      </w:r>
    </w:p>
    <w:p w:rsidR="00771769" w:rsidRDefault="00771769" w:rsidP="00771769">
      <w:pPr>
        <w:pStyle w:val="CUERPOTEXTO"/>
        <w:spacing w:after="290"/>
        <w:ind w:left="420" w:hanging="136"/>
      </w:pPr>
      <w:r>
        <w:t>-</w:t>
      </w:r>
      <w:r>
        <w:tab/>
        <w:t xml:space="preserve">Interruptores automáticos </w:t>
      </w:r>
      <w:proofErr w:type="spellStart"/>
      <w:r>
        <w:t>magnetotérmicos</w:t>
      </w:r>
      <w:proofErr w:type="spellEnd"/>
      <w:r>
        <w:t xml:space="preserve"> para la protección de los circuitos derivados.</w:t>
      </w:r>
    </w:p>
    <w:p w:rsidR="00771769" w:rsidRDefault="00771769" w:rsidP="00771769">
      <w:pPr>
        <w:spacing w:line="2" w:lineRule="auto"/>
      </w:pPr>
      <w:bookmarkStart w:id="6" w:name="REF_HTML:_RC_:6"/>
      <w:bookmarkEnd w:id="6"/>
    </w:p>
    <w:p w:rsidR="00771769" w:rsidRDefault="00771769" w:rsidP="00771769">
      <w:pPr>
        <w:pStyle w:val="CAP1"/>
        <w:keepNext/>
      </w:pPr>
      <w:r>
        <w:t>4.- POTENCIA TOTAL PREVISTA PARA LA INSTALACIÓN</w:t>
      </w:r>
    </w:p>
    <w:p w:rsidR="00771769" w:rsidRDefault="00771769" w:rsidP="00771769">
      <w:pPr>
        <w:pStyle w:val="CUERPOTEXTO"/>
        <w:keepLines/>
      </w:pPr>
      <w:r>
        <w:t>La potencia total demandada por la instalación será:</w:t>
      </w:r>
    </w:p>
    <w:p w:rsidR="00771769" w:rsidRDefault="00771769" w:rsidP="00771769">
      <w:pPr>
        <w:pStyle w:val="CUERPOTEXTO"/>
      </w:pPr>
      <w:r>
        <w:t xml:space="preserve"> </w:t>
      </w:r>
    </w:p>
    <w:p w:rsidR="00771769" w:rsidRDefault="00771769" w:rsidP="00771769">
      <w:pPr>
        <w:pStyle w:val="CUERPOTEXTO"/>
        <w:keepLines/>
        <w:jc w:val="center"/>
      </w:pPr>
      <w:r>
        <w:t xml:space="preserve">Potencia total demandada: </w:t>
      </w:r>
      <w:r>
        <w:rPr>
          <w:b/>
        </w:rPr>
        <w:t>34.65 kW</w:t>
      </w:r>
    </w:p>
    <w:p w:rsidR="00771769" w:rsidRDefault="00771769" w:rsidP="00771769">
      <w:pPr>
        <w:pStyle w:val="CUERPOTEXTO"/>
      </w:pPr>
      <w:r>
        <w:t xml:space="preserve"> </w:t>
      </w:r>
    </w:p>
    <w:p w:rsidR="00771769" w:rsidRDefault="00771769" w:rsidP="00771769">
      <w:pPr>
        <w:pStyle w:val="CUERPOTEXTO"/>
        <w:keepLines/>
      </w:pPr>
    </w:p>
    <w:p w:rsidR="00771769" w:rsidRDefault="00771769" w:rsidP="00771769">
      <w:pPr>
        <w:pStyle w:val="CUERPOTEXTO"/>
        <w:keepLines/>
      </w:pPr>
    </w:p>
    <w:p w:rsidR="00771769" w:rsidRDefault="00771769" w:rsidP="00771769">
      <w:pPr>
        <w:pStyle w:val="CUERPOTEXTO"/>
        <w:keepLines/>
      </w:pPr>
    </w:p>
    <w:p w:rsidR="00771769" w:rsidRDefault="00771769" w:rsidP="00771769">
      <w:pPr>
        <w:pStyle w:val="CUERPOTEXTO"/>
        <w:keepLines/>
      </w:pPr>
    </w:p>
    <w:p w:rsidR="00771769" w:rsidRDefault="00771769" w:rsidP="00771769">
      <w:pPr>
        <w:pStyle w:val="CUERPOTEXTO"/>
        <w:keepLines/>
      </w:pPr>
      <w:r>
        <w:t>Dadas las características de la obra y los consumos previstos, se tiene la siguiente relación de receptores de fuerza, alumbrado y otros usos con indicación de su potencia eléctrica:</w:t>
      </w:r>
    </w:p>
    <w:p w:rsidR="00771769" w:rsidRDefault="00771769" w:rsidP="00771769">
      <w:pPr>
        <w:spacing w:line="2" w:lineRule="auto"/>
      </w:pPr>
    </w:p>
    <w:p w:rsidR="00771769" w:rsidRDefault="00771769" w:rsidP="00771769">
      <w:pPr>
        <w:pStyle w:val="CUERPOTEXTO"/>
        <w:keepLines/>
      </w:pPr>
      <w:r>
        <w:t xml:space="preserve"> </w:t>
      </w:r>
      <w:proofErr w:type="spellStart"/>
      <w:r w:rsidRPr="00A3113D">
        <w:rPr>
          <w:u w:val="single"/>
        </w:rPr>
        <w:t>Subcuadro</w:t>
      </w:r>
      <w:proofErr w:type="spellEnd"/>
      <w:r w:rsidRPr="00A3113D">
        <w:rPr>
          <w:u w:val="single"/>
        </w:rPr>
        <w:t xml:space="preserve"> </w:t>
      </w:r>
      <w:r>
        <w:rPr>
          <w:u w:val="single"/>
        </w:rPr>
        <w:t>SC2</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4470"/>
        <w:gridCol w:w="2308"/>
        <w:gridCol w:w="291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Instalada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Iluminación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2.22</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Emergencia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0.07</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Tomas de uso general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15.20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Motor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proofErr w:type="spellStart"/>
      <w:r>
        <w:rPr>
          <w:u w:val="single"/>
        </w:rPr>
        <w:t>Subcuadro</w:t>
      </w:r>
      <w:proofErr w:type="spellEnd"/>
      <w:r>
        <w:rPr>
          <w:u w:val="single"/>
        </w:rPr>
        <w:t xml:space="preserve"> SC1 (Informática)</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4470"/>
        <w:gridCol w:w="2308"/>
        <w:gridCol w:w="291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Instalada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Tomas de uso general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proofErr w:type="spellStart"/>
      <w:r>
        <w:rPr>
          <w:u w:val="single"/>
        </w:rPr>
        <w:t>Subcuadro</w:t>
      </w:r>
      <w:proofErr w:type="spellEnd"/>
      <w:r>
        <w:rPr>
          <w:u w:val="single"/>
        </w:rPr>
        <w:t xml:space="preserve"> MD (Madrid Digital)</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4470"/>
        <w:gridCol w:w="2308"/>
        <w:gridCol w:w="291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Instalada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Tomas de uso general</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proofErr w:type="spellStart"/>
      <w:r>
        <w:rPr>
          <w:u w:val="single"/>
        </w:rPr>
        <w:t>Subcuadro</w:t>
      </w:r>
      <w:proofErr w:type="spellEnd"/>
      <w:r>
        <w:rPr>
          <w:u w:val="single"/>
        </w:rPr>
        <w:t xml:space="preserve"> SC3 (Socorro)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3099"/>
        <w:gridCol w:w="2914"/>
        <w:gridCol w:w="3680"/>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Circuito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Instalada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Iluminación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Emergencia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pPr>
    </w:p>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spacing w:line="2" w:lineRule="auto"/>
      </w:pPr>
      <w:bookmarkStart w:id="7" w:name="REF_HTML:_RC_:7"/>
      <w:bookmarkEnd w:id="7"/>
    </w:p>
    <w:p w:rsidR="00771769" w:rsidRDefault="00771769" w:rsidP="00771769">
      <w:pPr>
        <w:pStyle w:val="CAP1"/>
        <w:keepNext/>
      </w:pPr>
      <w:r>
        <w:t>5.- CARACTERÍSTICAS DE LA INSTALACIÓN:</w:t>
      </w:r>
    </w:p>
    <w:p w:rsidR="00771769" w:rsidRDefault="00771769" w:rsidP="00771769">
      <w:pPr>
        <w:spacing w:line="2" w:lineRule="auto"/>
      </w:pPr>
      <w:bookmarkStart w:id="8" w:name="REF_HTML:_RC_:7:1"/>
      <w:bookmarkEnd w:id="8"/>
    </w:p>
    <w:p w:rsidR="00771769" w:rsidRDefault="00771769" w:rsidP="00771769">
      <w:pPr>
        <w:pStyle w:val="CAP2"/>
        <w:keepNext/>
      </w:pPr>
      <w:r>
        <w:t>5.1.- Origen de la instalación</w:t>
      </w:r>
    </w:p>
    <w:p w:rsidR="00771769" w:rsidRDefault="00771769" w:rsidP="00771769">
      <w:pPr>
        <w:pStyle w:val="CUERPOTEXTO"/>
        <w:keepLines/>
      </w:pPr>
      <w:r>
        <w:t xml:space="preserve">El origen de la instalación vendrá determinado por una intensidad de cortocircuito trifásica en cabecera de: 12.00 </w:t>
      </w:r>
      <w:proofErr w:type="spellStart"/>
      <w:r>
        <w:t>kA</w:t>
      </w:r>
      <w:proofErr w:type="spellEnd"/>
      <w:r>
        <w:t>.</w:t>
      </w:r>
    </w:p>
    <w:p w:rsidR="00771769" w:rsidRDefault="00771769" w:rsidP="00771769">
      <w:pPr>
        <w:pStyle w:val="CUERPOTEXTO"/>
        <w:keepLines/>
      </w:pPr>
      <w:bookmarkStart w:id="9" w:name="REF_HTML:_RC_:7:2"/>
      <w:bookmarkEnd w:id="9"/>
      <w:r>
        <w:t>El tipo de línea de alimentación será: AL RZ1 (AS) 4(1x150).</w:t>
      </w:r>
    </w:p>
    <w:p w:rsidR="00771769" w:rsidRDefault="00771769" w:rsidP="00771769">
      <w:pPr>
        <w:pStyle w:val="CUERPOTEXTO"/>
        <w:keepLines/>
      </w:pPr>
      <w:r>
        <w:t>Respecto al suministro complementario, trabajará con una tensión nominal y una intensidad de cortocircuito iguales a las del suministro principal.</w:t>
      </w:r>
    </w:p>
    <w:p w:rsidR="00771769" w:rsidRDefault="00771769" w:rsidP="00771769">
      <w:pPr>
        <w:pStyle w:val="CUERPOTEXTO"/>
        <w:keepLines/>
      </w:pPr>
      <w:r>
        <w:t>El tipo de línea de alimentación complementaria será:</w:t>
      </w:r>
    </w:p>
    <w:tbl>
      <w:tblPr>
        <w:tblW w:w="0" w:type="auto"/>
        <w:jc w:val="center"/>
        <w:tblInd w:w="28" w:type="dxa"/>
        <w:tblCellMar>
          <w:top w:w="28" w:type="dxa"/>
          <w:left w:w="28" w:type="dxa"/>
          <w:bottom w:w="28" w:type="dxa"/>
          <w:right w:w="28" w:type="dxa"/>
        </w:tblCellMar>
        <w:tblLook w:val="04A0" w:firstRow="1" w:lastRow="0" w:firstColumn="1" w:lastColumn="0" w:noHBand="0" w:noVBand="1"/>
      </w:tblPr>
      <w:tblGrid>
        <w:gridCol w:w="1580"/>
        <w:gridCol w:w="266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Referencia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línea de alimentación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Grupo generador</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RZ1-K (AS) 16mm2</w:t>
            </w:r>
          </w:p>
        </w:tc>
      </w:tr>
    </w:tbl>
    <w:p w:rsidR="00771769" w:rsidRDefault="00771769" w:rsidP="00771769">
      <w:pPr>
        <w:pStyle w:val="CUERPOTEXTO"/>
        <w:keepLines/>
      </w:pPr>
    </w:p>
    <w:p w:rsidR="00771769" w:rsidRDefault="00771769" w:rsidP="00771769">
      <w:pPr>
        <w:spacing w:line="2" w:lineRule="auto"/>
      </w:pPr>
    </w:p>
    <w:p w:rsidR="00771769" w:rsidRDefault="00771769" w:rsidP="00771769">
      <w:pPr>
        <w:pStyle w:val="CAP2"/>
        <w:keepNext/>
      </w:pPr>
      <w:r>
        <w:lastRenderedPageBreak/>
        <w:t>5.2.- Instalación interior</w:t>
      </w:r>
    </w:p>
    <w:p w:rsidR="00771769" w:rsidRDefault="00771769" w:rsidP="00771769">
      <w:pPr>
        <w:spacing w:after="120"/>
        <w:rPr>
          <w:rFonts w:cs="Arial"/>
          <w:szCs w:val="18"/>
          <w:lang w:val="es-ES_tradnl"/>
        </w:rPr>
      </w:pPr>
      <w:r>
        <w:rPr>
          <w:rFonts w:cs="Arial"/>
          <w:b/>
          <w:szCs w:val="18"/>
          <w:lang w:val="es-ES_tradnl"/>
        </w:rPr>
        <w:t>5.2.1. CONDUCTORES</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Los conductores y cables que se empleen en las instalaciones serán de cobre o aluminio y serán siempre aislados. La tensión asignada no será inferior a 450/750 V. La sección de los conductores a utilizar se determinará de forma que la caída de tensión entre el origen de la instalación interior y cualquier punto de utilización sea menor del 3 % para alumbrado y del 5 % para los demás usos.</w:t>
      </w:r>
    </w:p>
    <w:p w:rsidR="00771769" w:rsidRDefault="00771769" w:rsidP="00771769">
      <w:pPr>
        <w:spacing w:after="120"/>
        <w:rPr>
          <w:rFonts w:cs="Arial"/>
          <w:szCs w:val="18"/>
          <w:lang w:val="es-ES_tradnl"/>
        </w:rPr>
      </w:pPr>
      <w:r>
        <w:rPr>
          <w:rFonts w:cs="Arial"/>
          <w:szCs w:val="18"/>
          <w:lang w:val="es-ES_tradnl"/>
        </w:rPr>
        <w:t>El valor de la caída de tensión podrá compensarse entre la de la instalación interior (3-5 %) y la de la derivación individual (1,5 %), de forma que la caída de tensión total sea inferior a la suma de los valores límites especificados para ambas (4,5-6,5 %). Para instalaciones que se alimenten directamente en alta tensión, mediante un transformador propio, se considerará que la instalación interior de baja tensión tiene su origen a la salida del transformador, siendo también en este caso las caídas de tensión máximas admisibles del 4,5 % para alumbrado y del 6,5 % para los demás usos.</w:t>
      </w:r>
    </w:p>
    <w:p w:rsidR="00771769" w:rsidRDefault="00771769" w:rsidP="00771769">
      <w:pPr>
        <w:spacing w:after="120"/>
        <w:rPr>
          <w:rFonts w:cs="Arial"/>
          <w:szCs w:val="18"/>
          <w:lang w:val="es-ES_tradnl"/>
        </w:rPr>
      </w:pPr>
      <w:r>
        <w:rPr>
          <w:rFonts w:cs="Arial"/>
          <w:szCs w:val="18"/>
          <w:lang w:val="es-ES_tradnl"/>
        </w:rPr>
        <w:t>En instalaciones interiores, para tener en cuenta las corrientes armónicas debidas a cargas no lineales y posibles desequilibrios, salvo justificación por cálculo, la sección del conductor neutro será como mínimo igual a la de las fases. No se utilizará un mismo conductor neutro para varios circuitos.</w:t>
      </w:r>
    </w:p>
    <w:p w:rsidR="00771769" w:rsidRDefault="00771769" w:rsidP="00771769">
      <w:pPr>
        <w:spacing w:after="120"/>
        <w:rPr>
          <w:rFonts w:cs="Arial"/>
          <w:szCs w:val="18"/>
          <w:lang w:val="es-ES_tradnl"/>
        </w:rPr>
      </w:pPr>
      <w:r>
        <w:rPr>
          <w:rFonts w:cs="Arial"/>
          <w:szCs w:val="18"/>
          <w:lang w:val="es-ES_tradnl"/>
        </w:rPr>
        <w:t>Las intensidades máximas admisibles, se regirán en su totalidad por lo indicado en la Norma UNE 20.460-5-523 y su anexo Nacional.</w:t>
      </w:r>
    </w:p>
    <w:p w:rsidR="00771769" w:rsidRDefault="00771769" w:rsidP="00771769">
      <w:pPr>
        <w:spacing w:after="120"/>
        <w:rPr>
          <w:rFonts w:cs="Arial"/>
          <w:szCs w:val="18"/>
          <w:lang w:val="es-ES_tradnl"/>
        </w:rPr>
      </w:pPr>
      <w:r>
        <w:rPr>
          <w:rFonts w:cs="Arial"/>
          <w:szCs w:val="18"/>
          <w:lang w:val="es-ES_tradnl"/>
        </w:rPr>
        <w:t>Los conductores de protección tendrán una sección mínima igual a la fijada en la tabla siguiente:</w:t>
      </w:r>
    </w:p>
    <w:p w:rsidR="00771769" w:rsidRDefault="00771769" w:rsidP="00771769">
      <w:pPr>
        <w:spacing w:after="120"/>
        <w:rPr>
          <w:rFonts w:cs="Arial"/>
          <w:szCs w:val="18"/>
          <w:lang w:val="es-ES_tradnl"/>
        </w:rPr>
      </w:pPr>
      <w:r>
        <w:rPr>
          <w:rFonts w:cs="Arial"/>
          <w:szCs w:val="18"/>
          <w:lang w:val="es-ES_tradnl"/>
        </w:rPr>
        <w:t>Sección conductores fase (mm²)</w:t>
      </w:r>
      <w:r>
        <w:rPr>
          <w:rFonts w:cs="Arial"/>
          <w:szCs w:val="18"/>
          <w:lang w:val="es-ES_tradnl"/>
        </w:rPr>
        <w:tab/>
      </w:r>
      <w:r>
        <w:rPr>
          <w:rFonts w:cs="Arial"/>
          <w:szCs w:val="18"/>
          <w:lang w:val="es-ES_tradnl"/>
        </w:rPr>
        <w:tab/>
      </w:r>
      <w:r>
        <w:rPr>
          <w:rFonts w:cs="Arial"/>
          <w:szCs w:val="18"/>
          <w:lang w:val="es-ES_tradnl"/>
        </w:rPr>
        <w:tab/>
        <w:t>Sección conductores protección (mm²)</w:t>
      </w:r>
    </w:p>
    <w:p w:rsidR="00771769" w:rsidRDefault="00771769" w:rsidP="00771769">
      <w:pPr>
        <w:spacing w:after="120"/>
        <w:rPr>
          <w:rFonts w:cs="Arial"/>
          <w:szCs w:val="18"/>
          <w:lang w:val="en-US"/>
        </w:rPr>
      </w:pPr>
      <w:r>
        <w:rPr>
          <w:rFonts w:cs="Arial"/>
          <w:szCs w:val="18"/>
          <w:lang w:val="es-ES_tradnl"/>
        </w:rPr>
        <w:tab/>
      </w:r>
      <w:r>
        <w:rPr>
          <w:rFonts w:cs="Arial"/>
          <w:szCs w:val="18"/>
          <w:lang w:val="en-US"/>
        </w:rPr>
        <w:t>Sf &lt; 16</w:t>
      </w:r>
      <w:r>
        <w:rPr>
          <w:rFonts w:cs="Arial"/>
          <w:szCs w:val="18"/>
          <w:lang w:val="en-US"/>
        </w:rPr>
        <w:tab/>
      </w:r>
      <w:r>
        <w:rPr>
          <w:rFonts w:cs="Arial"/>
          <w:szCs w:val="18"/>
          <w:lang w:val="en-US"/>
        </w:rPr>
        <w:tab/>
      </w:r>
      <w:r>
        <w:rPr>
          <w:rFonts w:cs="Arial"/>
          <w:szCs w:val="18"/>
          <w:lang w:val="en-US"/>
        </w:rPr>
        <w:tab/>
      </w:r>
      <w:r>
        <w:rPr>
          <w:rFonts w:cs="Arial"/>
          <w:szCs w:val="18"/>
          <w:lang w:val="en-US"/>
        </w:rPr>
        <w:tab/>
      </w:r>
      <w:r>
        <w:rPr>
          <w:rFonts w:cs="Arial"/>
          <w:szCs w:val="18"/>
          <w:lang w:val="en-US"/>
        </w:rPr>
        <w:tab/>
      </w:r>
      <w:r>
        <w:rPr>
          <w:rFonts w:cs="Arial"/>
          <w:szCs w:val="18"/>
          <w:lang w:val="en-US"/>
        </w:rPr>
        <w:tab/>
        <w:t>Sf</w:t>
      </w:r>
    </w:p>
    <w:p w:rsidR="00771769" w:rsidRDefault="00771769" w:rsidP="00771769">
      <w:pPr>
        <w:spacing w:after="120"/>
        <w:rPr>
          <w:rFonts w:cs="Arial"/>
          <w:szCs w:val="18"/>
          <w:lang w:val="en-US"/>
        </w:rPr>
      </w:pPr>
      <w:r>
        <w:rPr>
          <w:rFonts w:cs="Arial"/>
          <w:szCs w:val="18"/>
          <w:lang w:val="en-US"/>
        </w:rPr>
        <w:tab/>
        <w:t>16 &lt; S f &lt; 35</w:t>
      </w:r>
      <w:r>
        <w:rPr>
          <w:rFonts w:cs="Arial"/>
          <w:szCs w:val="18"/>
          <w:lang w:val="en-US"/>
        </w:rPr>
        <w:tab/>
      </w:r>
      <w:r>
        <w:rPr>
          <w:rFonts w:cs="Arial"/>
          <w:szCs w:val="18"/>
          <w:lang w:val="en-US"/>
        </w:rPr>
        <w:tab/>
      </w:r>
      <w:r>
        <w:rPr>
          <w:rFonts w:cs="Arial"/>
          <w:szCs w:val="18"/>
          <w:lang w:val="en-US"/>
        </w:rPr>
        <w:tab/>
      </w:r>
      <w:r>
        <w:rPr>
          <w:rFonts w:cs="Arial"/>
          <w:szCs w:val="18"/>
          <w:lang w:val="en-US"/>
        </w:rPr>
        <w:tab/>
      </w:r>
      <w:r>
        <w:rPr>
          <w:rFonts w:cs="Arial"/>
          <w:szCs w:val="18"/>
          <w:lang w:val="en-US"/>
        </w:rPr>
        <w:tab/>
        <w:t>16</w:t>
      </w:r>
    </w:p>
    <w:p w:rsidR="00771769" w:rsidRDefault="00771769" w:rsidP="00771769">
      <w:pPr>
        <w:spacing w:after="120"/>
        <w:rPr>
          <w:rFonts w:cs="Arial"/>
          <w:szCs w:val="18"/>
          <w:lang w:val="en-US"/>
        </w:rPr>
      </w:pPr>
      <w:r>
        <w:rPr>
          <w:rFonts w:cs="Arial"/>
          <w:szCs w:val="18"/>
          <w:lang w:val="en-US"/>
        </w:rPr>
        <w:tab/>
        <w:t>Sf &gt; 35</w:t>
      </w:r>
      <w:r>
        <w:rPr>
          <w:rFonts w:cs="Arial"/>
          <w:szCs w:val="18"/>
          <w:lang w:val="en-US"/>
        </w:rPr>
        <w:tab/>
      </w:r>
      <w:r>
        <w:rPr>
          <w:rFonts w:cs="Arial"/>
          <w:szCs w:val="18"/>
          <w:lang w:val="en-US"/>
        </w:rPr>
        <w:tab/>
      </w:r>
      <w:r>
        <w:rPr>
          <w:rFonts w:cs="Arial"/>
          <w:szCs w:val="18"/>
          <w:lang w:val="en-US"/>
        </w:rPr>
        <w:tab/>
      </w:r>
      <w:r>
        <w:rPr>
          <w:rFonts w:cs="Arial"/>
          <w:szCs w:val="18"/>
          <w:lang w:val="en-US"/>
        </w:rPr>
        <w:tab/>
      </w:r>
      <w:r>
        <w:rPr>
          <w:rFonts w:cs="Arial"/>
          <w:szCs w:val="18"/>
          <w:lang w:val="en-US"/>
        </w:rPr>
        <w:tab/>
      </w:r>
      <w:r>
        <w:rPr>
          <w:rFonts w:cs="Arial"/>
          <w:szCs w:val="18"/>
          <w:lang w:val="en-US"/>
        </w:rPr>
        <w:tab/>
        <w:t>Sf/2</w:t>
      </w:r>
    </w:p>
    <w:p w:rsidR="00771769" w:rsidRDefault="00771769" w:rsidP="00771769">
      <w:pPr>
        <w:spacing w:after="120"/>
        <w:rPr>
          <w:rFonts w:cs="Arial"/>
          <w:szCs w:val="18"/>
          <w:lang w:val="es-ES_tradnl"/>
        </w:rPr>
      </w:pPr>
      <w:r>
        <w:rPr>
          <w:rFonts w:cs="Arial"/>
          <w:b/>
          <w:szCs w:val="18"/>
          <w:lang w:val="es-ES_tradnl"/>
        </w:rPr>
        <w:t>5.2.2. IDENTIFICACION DE CONDUCTORES</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Los conductores de la instalación deben ser fácilmente identificables, especialmente por lo que respecta al conductor neutro y al conductor de protección. Esta identificación se realizará por los colores que presenten sus aislamientos. Cuando exista conductor neutro en la instalación o se prevea para un conductor de fase su pase posterior a conductor neutro, se identificarán éstos por el color azul claro. Al conductor de protección se le identificará por el color verde-amarillo. Todos los conductores de fase, o en su caso, aquellos para los que no se prevea su pase posterior a neutro, se identificarán por los colores marrón, negro o gris.</w:t>
      </w:r>
    </w:p>
    <w:p w:rsidR="00771769" w:rsidRDefault="00771769" w:rsidP="00771769">
      <w:pPr>
        <w:spacing w:after="120"/>
        <w:rPr>
          <w:rFonts w:cs="Arial"/>
          <w:szCs w:val="18"/>
          <w:lang w:val="es-ES_tradnl"/>
        </w:rPr>
      </w:pPr>
      <w:r>
        <w:rPr>
          <w:rFonts w:cs="Arial"/>
          <w:b/>
          <w:szCs w:val="18"/>
          <w:lang w:val="es-ES_tradnl"/>
        </w:rPr>
        <w:t>5.2.3. SUBDIVISION DE LAS INSTALACIONES</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Las instalaciones se subdividirán de forma que las perturbaciones originadas por averías que puedan producirse en un punto de ellas, afecten solamente a ciertas partes de la instalación, por ejemplo a un sector del edificio, a una planta, a un solo local, etc., para lo cual los dispositivos de protección de cada circuito estarán adecuadamente coordinados y serán selectivos con los dispositivos generales de protección que les precedan.</w:t>
      </w:r>
    </w:p>
    <w:p w:rsidR="00771769" w:rsidRDefault="00771769" w:rsidP="00771769">
      <w:pPr>
        <w:spacing w:after="120"/>
        <w:rPr>
          <w:rFonts w:cs="Arial"/>
          <w:szCs w:val="18"/>
          <w:lang w:val="es-ES_tradnl"/>
        </w:rPr>
      </w:pPr>
      <w:r>
        <w:rPr>
          <w:rFonts w:cs="Arial"/>
          <w:szCs w:val="18"/>
          <w:lang w:val="es-ES_tradnl"/>
        </w:rPr>
        <w:t>Toda instalación se dividirá en varios circuitos, según las necesidades, a fin de:</w:t>
      </w:r>
    </w:p>
    <w:p w:rsidR="00771769" w:rsidRDefault="00771769" w:rsidP="00771769">
      <w:pPr>
        <w:spacing w:after="120"/>
        <w:rPr>
          <w:rFonts w:cs="Arial"/>
          <w:szCs w:val="18"/>
          <w:lang w:val="es-ES_tradnl"/>
        </w:rPr>
      </w:pPr>
      <w:r>
        <w:rPr>
          <w:rFonts w:cs="Arial"/>
          <w:szCs w:val="18"/>
          <w:lang w:val="es-ES_tradnl"/>
        </w:rPr>
        <w:t>- evitar las interrupciones innecesarias de todo el circuito y limitar las consecuencias de un fallo.</w:t>
      </w:r>
    </w:p>
    <w:p w:rsidR="00771769" w:rsidRDefault="00771769" w:rsidP="00771769">
      <w:pPr>
        <w:spacing w:after="120"/>
        <w:rPr>
          <w:rFonts w:cs="Arial"/>
          <w:szCs w:val="18"/>
          <w:lang w:val="es-ES_tradnl"/>
        </w:rPr>
      </w:pPr>
      <w:r>
        <w:rPr>
          <w:rFonts w:cs="Arial"/>
          <w:szCs w:val="18"/>
          <w:lang w:val="es-ES_tradnl"/>
        </w:rPr>
        <w:t>- facilitar las verificaciones, ensayos y mantenimientos.</w:t>
      </w:r>
    </w:p>
    <w:p w:rsidR="00771769" w:rsidRDefault="00771769" w:rsidP="00771769">
      <w:pPr>
        <w:spacing w:after="120"/>
        <w:rPr>
          <w:rFonts w:cs="Arial"/>
          <w:szCs w:val="18"/>
          <w:lang w:val="es-ES_tradnl"/>
        </w:rPr>
      </w:pPr>
      <w:r>
        <w:rPr>
          <w:rFonts w:cs="Arial"/>
          <w:szCs w:val="18"/>
          <w:lang w:val="es-ES_tradnl"/>
        </w:rPr>
        <w:t>- evitar los riesgos que podrían resultar del fallo de un solo circuito que pudiera dividirse, como por ejemplo si solo hay un circuito de alumbrado.</w:t>
      </w:r>
    </w:p>
    <w:p w:rsidR="00771769" w:rsidRDefault="00771769" w:rsidP="00771769">
      <w:pPr>
        <w:spacing w:after="120"/>
        <w:rPr>
          <w:rFonts w:cs="Arial"/>
          <w:b/>
          <w:szCs w:val="18"/>
          <w:lang w:val="es-ES_tradnl"/>
        </w:rPr>
      </w:pPr>
      <w:r>
        <w:rPr>
          <w:rFonts w:cs="Arial"/>
          <w:b/>
          <w:szCs w:val="18"/>
          <w:lang w:val="es-ES_tradnl"/>
        </w:rPr>
        <w:t>5.2.4. EQUILIBRADO DE CARGAS.</w:t>
      </w:r>
    </w:p>
    <w:p w:rsidR="00771769" w:rsidRDefault="00771769" w:rsidP="00771769">
      <w:pPr>
        <w:spacing w:after="120"/>
        <w:rPr>
          <w:rFonts w:cs="Arial"/>
          <w:szCs w:val="18"/>
          <w:lang w:val="es-ES_tradnl"/>
        </w:rPr>
      </w:pPr>
      <w:r>
        <w:rPr>
          <w:rFonts w:cs="Arial"/>
          <w:szCs w:val="18"/>
          <w:lang w:val="es-ES_tradnl"/>
        </w:rPr>
        <w:t>Para que se mantenga el mayor equilibrio posible en la carga de los conductores que forman parte de una instalación, se procurará que aquella quede repartida entre sus fases o conductores polares.</w:t>
      </w:r>
    </w:p>
    <w:p w:rsidR="00771769" w:rsidRDefault="00771769" w:rsidP="00771769">
      <w:pPr>
        <w:spacing w:after="120"/>
        <w:rPr>
          <w:rFonts w:cs="Arial"/>
          <w:szCs w:val="18"/>
          <w:lang w:val="es-ES_tradnl"/>
        </w:rPr>
      </w:pPr>
    </w:p>
    <w:p w:rsidR="00771769" w:rsidRDefault="00771769" w:rsidP="00771769">
      <w:pPr>
        <w:spacing w:after="120"/>
        <w:rPr>
          <w:rFonts w:cs="Arial"/>
          <w:szCs w:val="18"/>
          <w:lang w:val="es-ES_tradnl"/>
        </w:rPr>
      </w:pPr>
    </w:p>
    <w:p w:rsidR="00771769" w:rsidRDefault="00771769" w:rsidP="00771769">
      <w:pPr>
        <w:spacing w:after="120"/>
        <w:rPr>
          <w:rFonts w:cs="Arial"/>
          <w:b/>
          <w:szCs w:val="18"/>
          <w:lang w:val="es-ES_tradnl"/>
        </w:rPr>
      </w:pPr>
      <w:r>
        <w:rPr>
          <w:rFonts w:cs="Arial"/>
          <w:b/>
          <w:szCs w:val="18"/>
          <w:lang w:val="es-ES_tradnl"/>
        </w:rPr>
        <w:t>5.2.5. RESISTENCIA DE AISLAMIENTO Y RIGIDEZ DIELECTRICA.</w:t>
      </w:r>
    </w:p>
    <w:p w:rsidR="00771769" w:rsidRDefault="00771769" w:rsidP="00771769">
      <w:pPr>
        <w:spacing w:after="120"/>
        <w:rPr>
          <w:rFonts w:cs="Arial"/>
          <w:szCs w:val="18"/>
          <w:lang w:val="es-ES_tradnl"/>
        </w:rPr>
      </w:pPr>
      <w:r>
        <w:rPr>
          <w:rFonts w:cs="Arial"/>
          <w:szCs w:val="18"/>
          <w:lang w:val="es-ES_tradnl"/>
        </w:rPr>
        <w:t>Las instalaciones deberán presentar una resistencia de aislamiento al menos igual a los valores indicados en la tabla siguiente:</w:t>
      </w:r>
    </w:p>
    <w:p w:rsidR="00771769" w:rsidRDefault="00771769" w:rsidP="00771769">
      <w:pPr>
        <w:spacing w:after="120"/>
        <w:rPr>
          <w:rFonts w:cs="Arial"/>
          <w:szCs w:val="18"/>
          <w:lang w:val="es-ES_tradnl"/>
        </w:rPr>
      </w:pPr>
      <w:r>
        <w:rPr>
          <w:rFonts w:cs="Arial"/>
          <w:szCs w:val="18"/>
          <w:lang w:val="es-ES_tradnl"/>
        </w:rPr>
        <w:t>Tensión nominal instalación</w:t>
      </w:r>
      <w:r>
        <w:rPr>
          <w:rFonts w:cs="Arial"/>
          <w:szCs w:val="18"/>
          <w:lang w:val="es-ES_tradnl"/>
        </w:rPr>
        <w:tab/>
        <w:t>Tensión ensayo corriente continua (V)</w:t>
      </w:r>
      <w:r>
        <w:rPr>
          <w:rFonts w:cs="Arial"/>
          <w:szCs w:val="18"/>
          <w:lang w:val="es-ES_tradnl"/>
        </w:rPr>
        <w:tab/>
        <w:t>Resistencia de aislamiento (Mohs))</w:t>
      </w:r>
    </w:p>
    <w:p w:rsidR="00771769" w:rsidRDefault="00771769" w:rsidP="00771769">
      <w:pPr>
        <w:spacing w:after="120"/>
        <w:rPr>
          <w:rFonts w:cs="Arial"/>
          <w:szCs w:val="18"/>
          <w:lang w:val="es-ES_tradnl"/>
        </w:rPr>
      </w:pPr>
      <w:r>
        <w:rPr>
          <w:rFonts w:cs="Arial"/>
          <w:szCs w:val="18"/>
          <w:lang w:val="es-ES_tradnl"/>
        </w:rPr>
        <w:tab/>
        <w:t>MBTS o MBTP</w:t>
      </w:r>
      <w:r>
        <w:rPr>
          <w:rFonts w:cs="Arial"/>
          <w:szCs w:val="18"/>
          <w:lang w:val="es-ES_tradnl"/>
        </w:rPr>
        <w:tab/>
      </w:r>
      <w:r>
        <w:rPr>
          <w:rFonts w:cs="Arial"/>
          <w:szCs w:val="18"/>
          <w:lang w:val="es-ES_tradnl"/>
        </w:rPr>
        <w:tab/>
      </w:r>
      <w:r>
        <w:rPr>
          <w:rFonts w:cs="Arial"/>
          <w:szCs w:val="18"/>
          <w:lang w:val="es-ES_tradnl"/>
        </w:rPr>
        <w:tab/>
        <w:t xml:space="preserve"> 250</w:t>
      </w:r>
      <w:r>
        <w:rPr>
          <w:rFonts w:cs="Arial"/>
          <w:szCs w:val="18"/>
          <w:lang w:val="es-ES_tradnl"/>
        </w:rPr>
        <w:tab/>
      </w:r>
      <w:r>
        <w:rPr>
          <w:rFonts w:cs="Arial"/>
          <w:szCs w:val="18"/>
          <w:lang w:val="es-ES_tradnl"/>
        </w:rPr>
        <w:tab/>
      </w:r>
      <w:r>
        <w:rPr>
          <w:rFonts w:cs="Arial"/>
          <w:szCs w:val="18"/>
          <w:lang w:val="es-ES_tradnl"/>
        </w:rPr>
        <w:tab/>
      </w:r>
      <w:r>
        <w:rPr>
          <w:rFonts w:cs="Arial"/>
          <w:szCs w:val="18"/>
          <w:lang w:val="es-ES_tradnl"/>
        </w:rPr>
        <w:tab/>
      </w:r>
      <w:r>
        <w:rPr>
          <w:rFonts w:cs="Arial"/>
          <w:szCs w:val="18"/>
          <w:u w:val="single"/>
          <w:lang w:val="es-ES_tradnl"/>
        </w:rPr>
        <w:t>&gt;</w:t>
      </w:r>
      <w:r>
        <w:rPr>
          <w:rFonts w:cs="Arial"/>
          <w:szCs w:val="18"/>
          <w:lang w:val="es-ES_tradnl"/>
        </w:rPr>
        <w:t xml:space="preserve"> 0,25</w:t>
      </w:r>
    </w:p>
    <w:p w:rsidR="00771769" w:rsidRDefault="00771769" w:rsidP="00771769">
      <w:pPr>
        <w:spacing w:after="120"/>
        <w:rPr>
          <w:rFonts w:cs="Arial"/>
          <w:szCs w:val="18"/>
          <w:lang w:val="es-ES_tradnl"/>
        </w:rPr>
      </w:pPr>
      <w:r>
        <w:rPr>
          <w:rFonts w:cs="Arial"/>
          <w:szCs w:val="18"/>
          <w:lang w:val="es-ES_tradnl"/>
        </w:rPr>
        <w:tab/>
      </w:r>
      <w:r>
        <w:rPr>
          <w:rFonts w:cs="Arial"/>
          <w:szCs w:val="18"/>
          <w:u w:val="single"/>
          <w:lang w:val="es-ES_tradnl"/>
        </w:rPr>
        <w:t xml:space="preserve">&lt; </w:t>
      </w:r>
      <w:r>
        <w:rPr>
          <w:rFonts w:cs="Arial"/>
          <w:szCs w:val="18"/>
          <w:lang w:val="es-ES_tradnl"/>
        </w:rPr>
        <w:t>500 V</w:t>
      </w:r>
      <w:r>
        <w:rPr>
          <w:rFonts w:cs="Arial"/>
          <w:szCs w:val="18"/>
          <w:lang w:val="es-ES_tradnl"/>
        </w:rPr>
        <w:tab/>
      </w:r>
      <w:r>
        <w:rPr>
          <w:rFonts w:cs="Arial"/>
          <w:szCs w:val="18"/>
          <w:lang w:val="es-ES_tradnl"/>
        </w:rPr>
        <w:tab/>
      </w:r>
      <w:r>
        <w:rPr>
          <w:rFonts w:cs="Arial"/>
          <w:szCs w:val="18"/>
          <w:lang w:val="es-ES_tradnl"/>
        </w:rPr>
        <w:tab/>
        <w:t xml:space="preserve"> </w:t>
      </w:r>
      <w:r>
        <w:rPr>
          <w:rFonts w:cs="Arial"/>
          <w:szCs w:val="18"/>
          <w:lang w:val="es-ES_tradnl"/>
        </w:rPr>
        <w:tab/>
        <w:t>500</w:t>
      </w:r>
      <w:r>
        <w:rPr>
          <w:rFonts w:cs="Arial"/>
          <w:szCs w:val="18"/>
          <w:lang w:val="es-ES_tradnl"/>
        </w:rPr>
        <w:tab/>
      </w:r>
      <w:r>
        <w:rPr>
          <w:rFonts w:cs="Arial"/>
          <w:szCs w:val="18"/>
          <w:lang w:val="es-ES_tradnl"/>
        </w:rPr>
        <w:tab/>
      </w:r>
      <w:r>
        <w:rPr>
          <w:rFonts w:cs="Arial"/>
          <w:szCs w:val="18"/>
          <w:lang w:val="es-ES_tradnl"/>
        </w:rPr>
        <w:tab/>
      </w:r>
      <w:r>
        <w:rPr>
          <w:rFonts w:cs="Arial"/>
          <w:szCs w:val="18"/>
          <w:lang w:val="es-ES_tradnl"/>
        </w:rPr>
        <w:tab/>
      </w:r>
      <w:r>
        <w:rPr>
          <w:rFonts w:cs="Arial"/>
          <w:szCs w:val="18"/>
          <w:u w:val="single"/>
          <w:lang w:val="es-ES_tradnl"/>
        </w:rPr>
        <w:t>&gt;</w:t>
      </w:r>
      <w:r>
        <w:rPr>
          <w:rFonts w:cs="Arial"/>
          <w:szCs w:val="18"/>
          <w:lang w:val="es-ES_tradnl"/>
        </w:rPr>
        <w:t xml:space="preserve"> 0,50 </w:t>
      </w:r>
    </w:p>
    <w:p w:rsidR="00771769" w:rsidRDefault="00771769" w:rsidP="00771769">
      <w:pPr>
        <w:spacing w:after="120"/>
        <w:rPr>
          <w:rFonts w:cs="Arial"/>
          <w:szCs w:val="18"/>
          <w:lang w:val="es-ES_tradnl"/>
        </w:rPr>
      </w:pPr>
      <w:r>
        <w:rPr>
          <w:rFonts w:cs="Arial"/>
          <w:szCs w:val="18"/>
          <w:lang w:val="es-ES_tradnl"/>
        </w:rPr>
        <w:tab/>
        <w:t>&gt; 500 V</w:t>
      </w:r>
      <w:r>
        <w:rPr>
          <w:rFonts w:cs="Arial"/>
          <w:szCs w:val="18"/>
          <w:lang w:val="es-ES_tradnl"/>
        </w:rPr>
        <w:tab/>
      </w:r>
      <w:r>
        <w:rPr>
          <w:rFonts w:cs="Arial"/>
          <w:szCs w:val="18"/>
          <w:lang w:val="es-ES_tradnl"/>
        </w:rPr>
        <w:tab/>
      </w:r>
      <w:r>
        <w:rPr>
          <w:rFonts w:cs="Arial"/>
          <w:szCs w:val="18"/>
          <w:lang w:val="es-ES_tradnl"/>
        </w:rPr>
        <w:tab/>
      </w:r>
      <w:r>
        <w:rPr>
          <w:rFonts w:cs="Arial"/>
          <w:szCs w:val="18"/>
          <w:lang w:val="es-ES_tradnl"/>
        </w:rPr>
        <w:tab/>
        <w:t>1000</w:t>
      </w:r>
      <w:r>
        <w:rPr>
          <w:rFonts w:cs="Arial"/>
          <w:szCs w:val="18"/>
          <w:lang w:val="es-ES_tradnl"/>
        </w:rPr>
        <w:tab/>
      </w:r>
      <w:r>
        <w:rPr>
          <w:rFonts w:cs="Arial"/>
          <w:szCs w:val="18"/>
          <w:lang w:val="es-ES_tradnl"/>
        </w:rPr>
        <w:tab/>
      </w:r>
      <w:r>
        <w:rPr>
          <w:rFonts w:cs="Arial"/>
          <w:szCs w:val="18"/>
          <w:lang w:val="es-ES_tradnl"/>
        </w:rPr>
        <w:tab/>
      </w:r>
      <w:r>
        <w:rPr>
          <w:rFonts w:cs="Arial"/>
          <w:szCs w:val="18"/>
          <w:lang w:val="es-ES_tradnl"/>
        </w:rPr>
        <w:tab/>
      </w:r>
      <w:r>
        <w:rPr>
          <w:rFonts w:cs="Arial"/>
          <w:sz w:val="16"/>
          <w:szCs w:val="18"/>
          <w:u w:val="single"/>
          <w:lang w:val="es-ES_tradnl"/>
        </w:rPr>
        <w:t>&gt;</w:t>
      </w:r>
      <w:r>
        <w:rPr>
          <w:rFonts w:cs="Arial"/>
          <w:sz w:val="16"/>
          <w:szCs w:val="18"/>
          <w:lang w:val="es-ES_tradnl"/>
        </w:rPr>
        <w:t xml:space="preserve"> </w:t>
      </w:r>
      <w:r>
        <w:rPr>
          <w:rFonts w:cs="Arial"/>
          <w:szCs w:val="18"/>
          <w:lang w:val="es-ES_tradnl"/>
        </w:rPr>
        <w:t>1,00</w:t>
      </w:r>
    </w:p>
    <w:p w:rsidR="00771769" w:rsidRDefault="00771769" w:rsidP="00771769">
      <w:pPr>
        <w:spacing w:after="120"/>
        <w:rPr>
          <w:rFonts w:cs="Arial"/>
          <w:szCs w:val="18"/>
          <w:lang w:val="es-ES_tradnl"/>
        </w:rPr>
      </w:pPr>
      <w:r>
        <w:rPr>
          <w:rFonts w:cs="Arial"/>
          <w:szCs w:val="18"/>
          <w:lang w:val="es-ES_tradnl"/>
        </w:rPr>
        <w:lastRenderedPageBreak/>
        <w:t>La rigidez dieléctrica será tal que, desconectados los aparatos de utilización (receptores), resista durante 1 minuto una prueba de tensión de 2U + 1000 V a frecuencia industrial, siendo U la tensión máxima de servicio expresada en voltios, y con un mínimo de 1.500 V.</w:t>
      </w:r>
    </w:p>
    <w:p w:rsidR="00771769" w:rsidRDefault="00771769" w:rsidP="00771769">
      <w:pPr>
        <w:spacing w:after="120"/>
        <w:rPr>
          <w:rFonts w:cs="Arial"/>
          <w:szCs w:val="18"/>
          <w:lang w:val="es-ES_tradnl"/>
        </w:rPr>
      </w:pPr>
      <w:r>
        <w:rPr>
          <w:rFonts w:cs="Arial"/>
          <w:szCs w:val="18"/>
          <w:lang w:val="es-ES_tradnl"/>
        </w:rPr>
        <w:t>Las corrientes de fuga no serán superiores, para el conjunto de la instalación o para cada uno de los circuitos en que ésta pueda dividirse a efectos de su protección, a la sensibilidad que presenten los interruptores diferenciales instalados como protección contra los contactos indirectos.</w:t>
      </w:r>
    </w:p>
    <w:p w:rsidR="00771769" w:rsidRDefault="00771769" w:rsidP="00771769">
      <w:pPr>
        <w:spacing w:after="120"/>
        <w:rPr>
          <w:rFonts w:cs="Arial"/>
          <w:b/>
          <w:szCs w:val="18"/>
          <w:lang w:val="es-ES_tradnl"/>
        </w:rPr>
      </w:pPr>
      <w:r>
        <w:rPr>
          <w:rFonts w:cs="Arial"/>
          <w:b/>
          <w:szCs w:val="18"/>
          <w:lang w:val="es-ES_tradnl"/>
        </w:rPr>
        <w:t>5.2.6. CONEXIONES.</w:t>
      </w:r>
    </w:p>
    <w:p w:rsidR="00771769" w:rsidRDefault="00771769" w:rsidP="00771769">
      <w:pPr>
        <w:spacing w:after="120"/>
        <w:rPr>
          <w:rFonts w:cs="Arial"/>
          <w:szCs w:val="18"/>
          <w:lang w:val="es-ES_tradnl"/>
        </w:rPr>
      </w:pPr>
      <w:r>
        <w:rPr>
          <w:rFonts w:cs="Arial"/>
          <w:szCs w:val="18"/>
          <w:lang w:val="es-ES_tradnl"/>
        </w:rPr>
        <w:t>En ningún caso se permitirá la unión de conductores mediante conexiones y/o derivaciones por simple retorcimiento o arrollamiento entre sí de los conductores, sino que deberá realizarse siempre utilizando bornes de conexión montados individualmente o constituyendo bloques o regletas de conexión; puede permitirse asimismo, la utilización de bridas de conexión. Siempre deberán realizarse en el interior de cajas de empalme y/o de derivación.</w:t>
      </w:r>
    </w:p>
    <w:p w:rsidR="00771769" w:rsidRDefault="00771769" w:rsidP="00771769">
      <w:pPr>
        <w:spacing w:after="120"/>
        <w:rPr>
          <w:rFonts w:cs="Arial"/>
          <w:szCs w:val="18"/>
          <w:lang w:val="es-ES_tradnl"/>
        </w:rPr>
      </w:pPr>
      <w:r>
        <w:rPr>
          <w:rFonts w:cs="Arial"/>
          <w:szCs w:val="18"/>
          <w:lang w:val="es-ES_tradnl"/>
        </w:rPr>
        <w:t>Si se trata de conductores de varios alambres cableados, las conexiones se realizarán de forma que la corriente se reparta por todos los alambres componentes.</w:t>
      </w:r>
    </w:p>
    <w:p w:rsidR="00771769" w:rsidRDefault="00771769" w:rsidP="00771769">
      <w:pPr>
        <w:spacing w:after="120"/>
        <w:rPr>
          <w:rFonts w:cs="Arial"/>
          <w:b/>
          <w:szCs w:val="18"/>
          <w:lang w:val="es-ES_tradnl"/>
        </w:rPr>
      </w:pPr>
      <w:r>
        <w:rPr>
          <w:rFonts w:cs="Arial"/>
          <w:b/>
          <w:szCs w:val="18"/>
          <w:lang w:val="es-ES_tradnl"/>
        </w:rPr>
        <w:t>5.2.7. SISTEMAS DE INSTALACION.</w:t>
      </w:r>
    </w:p>
    <w:p w:rsidR="00771769" w:rsidRDefault="00771769" w:rsidP="00771769">
      <w:pPr>
        <w:spacing w:after="120"/>
        <w:rPr>
          <w:rFonts w:cs="Arial"/>
          <w:b/>
          <w:szCs w:val="18"/>
          <w:lang w:val="es-ES_tradnl"/>
        </w:rPr>
      </w:pPr>
      <w:r>
        <w:rPr>
          <w:rFonts w:cs="Arial"/>
          <w:b/>
          <w:szCs w:val="18"/>
          <w:lang w:val="es-ES_tradnl"/>
        </w:rPr>
        <w:t>5.2.7.1. Prescripciones Generales.</w:t>
      </w:r>
    </w:p>
    <w:p w:rsidR="00771769" w:rsidRDefault="00771769" w:rsidP="00771769">
      <w:pPr>
        <w:spacing w:after="120"/>
        <w:rPr>
          <w:rFonts w:cs="Arial"/>
          <w:szCs w:val="18"/>
          <w:lang w:val="es-ES_tradnl"/>
        </w:rPr>
      </w:pPr>
      <w:r>
        <w:rPr>
          <w:rFonts w:cs="Arial"/>
          <w:szCs w:val="18"/>
          <w:lang w:val="es-ES_tradnl"/>
        </w:rPr>
        <w:t xml:space="preserve">Varios circuitos pueden encontrarse en el mismo tubo o en el mismo compartimento de canal si todos los conductores están aislados para la tensión asignada más elevada. </w:t>
      </w:r>
    </w:p>
    <w:p w:rsidR="00771769" w:rsidRDefault="00771769" w:rsidP="00771769">
      <w:pPr>
        <w:spacing w:after="120"/>
        <w:rPr>
          <w:rFonts w:cs="Arial"/>
          <w:szCs w:val="18"/>
          <w:lang w:val="es-ES_tradnl"/>
        </w:rPr>
      </w:pPr>
      <w:r>
        <w:rPr>
          <w:rFonts w:cs="Arial"/>
          <w:szCs w:val="18"/>
          <w:lang w:val="es-ES_tradnl"/>
        </w:rPr>
        <w:t>En caso de proximidad de canalizaciones eléctricas con otras no eléctricas, se dispondrán de forma que entre las superficies exteriores de ambas se mantenga una distancia mínima de 3 cm. En caso de proximidad con conductos de calefacción, de aire caliente, vapor o humo, las canalizaciones eléctricas se establecerán de forma que no puedan alcanzar una temperatura peligrosa y, por consiguiente, se mantendrán separadas por una distancia conveniente o por medio de pantallas calorífugas.</w:t>
      </w:r>
    </w:p>
    <w:p w:rsidR="00771769" w:rsidRDefault="00771769" w:rsidP="00771769">
      <w:pPr>
        <w:spacing w:after="120"/>
        <w:rPr>
          <w:rFonts w:cs="Arial"/>
          <w:szCs w:val="18"/>
          <w:lang w:val="es-ES_tradnl"/>
        </w:rPr>
      </w:pPr>
      <w:r>
        <w:rPr>
          <w:rFonts w:cs="Arial"/>
          <w:szCs w:val="18"/>
          <w:lang w:val="es-ES_tradnl"/>
        </w:rPr>
        <w:t>Las canalizaciones eléctricas no se situarán por debajo de otras canalizaciones que puedan dar lugar a condensaciones, tales como las destinadas a conducción de vapor, de agua, de gas, etc., a menos que se tomen las disposiciones necesarias para proteger las canalizaciones eléctricas contra los efectos de estas condensaciones.</w:t>
      </w:r>
    </w:p>
    <w:p w:rsidR="00771769" w:rsidRDefault="00771769" w:rsidP="00771769">
      <w:pPr>
        <w:spacing w:after="120"/>
        <w:rPr>
          <w:rFonts w:cs="Arial"/>
          <w:szCs w:val="18"/>
          <w:lang w:val="es-ES_tradnl"/>
        </w:rPr>
      </w:pPr>
      <w:r>
        <w:rPr>
          <w:rFonts w:cs="Arial"/>
          <w:szCs w:val="18"/>
          <w:lang w:val="es-ES_tradnl"/>
        </w:rPr>
        <w:t xml:space="preserve">Las canalizaciones deberán estar dispuestas de forma que faciliten su maniobra, inspección y acceso a sus conexiones. Las canalizaciones eléctricas se establecerán de forma que mediante la conveniente identificación de sus circuitos y elementos, se pueda proceder en todo momento a reparaciones, transformaciones, etc. </w:t>
      </w:r>
    </w:p>
    <w:p w:rsidR="00771769" w:rsidRDefault="00771769" w:rsidP="00771769">
      <w:pPr>
        <w:spacing w:after="120"/>
        <w:rPr>
          <w:rFonts w:cs="Arial"/>
          <w:szCs w:val="18"/>
          <w:lang w:val="es-ES_tradnl"/>
        </w:rPr>
      </w:pPr>
      <w:r>
        <w:rPr>
          <w:rFonts w:cs="Arial"/>
          <w:szCs w:val="18"/>
          <w:lang w:val="es-ES_tradnl"/>
        </w:rPr>
        <w:t>En toda la longitud de los pasos de canalizaciones a través de elementos de la construcción, tales como muros, tabiques y techos, no se dispondrán empalmes o derivaciones de cables, estando protegidas contra los deterioros mecánicos, las acciones químicas y los efectos de la humedad.</w:t>
      </w:r>
    </w:p>
    <w:p w:rsidR="00771769" w:rsidRDefault="00771769" w:rsidP="00771769">
      <w:pPr>
        <w:spacing w:after="120"/>
        <w:rPr>
          <w:rFonts w:cs="Arial"/>
          <w:szCs w:val="18"/>
          <w:lang w:val="es-ES_tradnl"/>
        </w:rPr>
      </w:pPr>
      <w:r>
        <w:rPr>
          <w:rFonts w:cs="Arial"/>
          <w:szCs w:val="18"/>
          <w:lang w:val="es-ES_tradnl"/>
        </w:rPr>
        <w:t xml:space="preserve">Las cubiertas, tapas o envolventes, mandos y pulsadores de maniobra de aparatos tales como mecanismos, interruptores, bases, reguladores, </w:t>
      </w:r>
      <w:proofErr w:type="spellStart"/>
      <w:r>
        <w:rPr>
          <w:rFonts w:cs="Arial"/>
          <w:szCs w:val="18"/>
          <w:lang w:val="es-ES_tradnl"/>
        </w:rPr>
        <w:t>etc</w:t>
      </w:r>
      <w:proofErr w:type="spellEnd"/>
      <w:r>
        <w:rPr>
          <w:rFonts w:cs="Arial"/>
          <w:szCs w:val="18"/>
          <w:lang w:val="es-ES_tradnl"/>
        </w:rPr>
        <w:t>, instalados en los locales húmedos o mojados, serán de material aislante.</w:t>
      </w:r>
    </w:p>
    <w:p w:rsidR="00771769" w:rsidRDefault="00771769" w:rsidP="00771769">
      <w:pPr>
        <w:spacing w:after="120"/>
        <w:rPr>
          <w:rFonts w:cs="Arial"/>
          <w:b/>
          <w:szCs w:val="18"/>
          <w:lang w:val="es-ES_tradnl"/>
        </w:rPr>
      </w:pPr>
      <w:r>
        <w:rPr>
          <w:rFonts w:cs="Arial"/>
          <w:b/>
          <w:szCs w:val="18"/>
          <w:lang w:val="es-ES_tradnl"/>
        </w:rPr>
        <w:t>5.2.7.2. Conductores aislados bajo tubos protectores.</w:t>
      </w:r>
    </w:p>
    <w:p w:rsidR="00771769" w:rsidRDefault="00771769" w:rsidP="00771769">
      <w:pPr>
        <w:spacing w:after="120"/>
        <w:rPr>
          <w:rFonts w:cs="Arial"/>
          <w:szCs w:val="18"/>
          <w:lang w:val="es-ES_tradnl"/>
        </w:rPr>
      </w:pPr>
      <w:r>
        <w:rPr>
          <w:rFonts w:cs="Arial"/>
          <w:szCs w:val="18"/>
          <w:lang w:val="es-ES_tradnl"/>
        </w:rPr>
        <w:t>Los cables utilizados serán de tensión asignada no inferior a 450/750 V.</w:t>
      </w:r>
    </w:p>
    <w:p w:rsidR="00771769" w:rsidRDefault="00771769" w:rsidP="00771769">
      <w:pPr>
        <w:spacing w:after="120"/>
        <w:rPr>
          <w:rFonts w:cs="Arial"/>
          <w:szCs w:val="18"/>
          <w:lang w:val="es-ES_tradnl"/>
        </w:rPr>
      </w:pPr>
      <w:r>
        <w:rPr>
          <w:rFonts w:cs="Arial"/>
          <w:szCs w:val="18"/>
          <w:lang w:val="es-ES_tradnl"/>
        </w:rPr>
        <w:t>El diámetro exterior mínimo de los tubos, en función del número y la sección de los conductores a conducir, se obtendrá de las tablas indicadas en la ITC-BT-21, así como las características mínimas según el tipo de instalación.</w:t>
      </w:r>
    </w:p>
    <w:p w:rsidR="00771769" w:rsidRDefault="00771769" w:rsidP="00771769">
      <w:pPr>
        <w:spacing w:after="120"/>
        <w:rPr>
          <w:rFonts w:cs="Arial"/>
          <w:szCs w:val="18"/>
          <w:lang w:val="es-ES_tradnl"/>
        </w:rPr>
      </w:pPr>
      <w:r>
        <w:rPr>
          <w:rFonts w:cs="Arial"/>
          <w:szCs w:val="18"/>
          <w:lang w:val="es-ES_tradnl"/>
        </w:rPr>
        <w:t>Para la ejecución de las canalizaciones bajo tubos protectores, se tendrán en cuenta las prescripciones generales siguientes:</w:t>
      </w:r>
    </w:p>
    <w:p w:rsidR="00771769" w:rsidRDefault="00771769" w:rsidP="00771769">
      <w:pPr>
        <w:spacing w:after="120"/>
        <w:rPr>
          <w:rFonts w:cs="Arial"/>
          <w:szCs w:val="18"/>
          <w:lang w:val="es-ES_tradnl"/>
        </w:rPr>
      </w:pPr>
      <w:r>
        <w:rPr>
          <w:rFonts w:cs="Arial"/>
          <w:szCs w:val="18"/>
          <w:lang w:val="es-ES_tradnl"/>
        </w:rPr>
        <w:t>- El trazado de las canalizaciones se hará siguiendo líneas verticales y horizontales o paralelas a las aristas de las paredes que limitan el local donde se efectúa la instalación.</w:t>
      </w:r>
    </w:p>
    <w:p w:rsidR="00771769" w:rsidRDefault="00771769" w:rsidP="00771769">
      <w:pPr>
        <w:spacing w:after="120"/>
        <w:rPr>
          <w:rFonts w:cs="Arial"/>
          <w:szCs w:val="18"/>
          <w:lang w:val="es-ES_tradnl"/>
        </w:rPr>
      </w:pPr>
      <w:r>
        <w:rPr>
          <w:rFonts w:cs="Arial"/>
          <w:szCs w:val="18"/>
          <w:lang w:val="es-ES_tradnl"/>
        </w:rPr>
        <w:t>- Los tubos se unirán entre sí mediante accesorios adecuados a su clase que aseguren la continuidad de la protección que proporcionan a los conductores.</w:t>
      </w:r>
    </w:p>
    <w:p w:rsidR="00771769" w:rsidRDefault="00771769" w:rsidP="00771769">
      <w:pPr>
        <w:spacing w:after="120"/>
        <w:rPr>
          <w:rFonts w:cs="Arial"/>
          <w:szCs w:val="18"/>
          <w:lang w:val="es-ES_tradnl"/>
        </w:rPr>
      </w:pPr>
      <w:r>
        <w:rPr>
          <w:rFonts w:cs="Arial"/>
          <w:szCs w:val="18"/>
          <w:lang w:val="es-ES_tradnl"/>
        </w:rPr>
        <w:t xml:space="preserve">- Los tubos aislantes rígidos </w:t>
      </w:r>
      <w:proofErr w:type="spellStart"/>
      <w:r>
        <w:rPr>
          <w:rFonts w:cs="Arial"/>
          <w:szCs w:val="18"/>
          <w:lang w:val="es-ES_tradnl"/>
        </w:rPr>
        <w:t>curvables</w:t>
      </w:r>
      <w:proofErr w:type="spellEnd"/>
      <w:r>
        <w:rPr>
          <w:rFonts w:cs="Arial"/>
          <w:szCs w:val="18"/>
          <w:lang w:val="es-ES_tradnl"/>
        </w:rPr>
        <w:t xml:space="preserve"> en caliente podrán ser ensamblados entre sí en caliente, recubriendo el empalme con una cola especial cuando se precise una unión estanca.</w:t>
      </w:r>
    </w:p>
    <w:p w:rsidR="00771769" w:rsidRDefault="00771769" w:rsidP="00771769">
      <w:pPr>
        <w:spacing w:after="120"/>
        <w:rPr>
          <w:rFonts w:cs="Arial"/>
          <w:szCs w:val="18"/>
          <w:lang w:val="es-ES_tradnl"/>
        </w:rPr>
      </w:pPr>
      <w:r>
        <w:rPr>
          <w:rFonts w:cs="Arial"/>
          <w:szCs w:val="18"/>
          <w:lang w:val="es-ES_tradnl"/>
        </w:rPr>
        <w:t>- Las curvas practicadas en los tubos serán continuas y no originarán reducciones de sección inadmisibles. Los radios mínimos de curvatura para cada clase de tubo serán los especificados por el fabricante conforme a UNE-EN</w:t>
      </w:r>
    </w:p>
    <w:p w:rsidR="00771769" w:rsidRDefault="00771769" w:rsidP="00771769">
      <w:pPr>
        <w:spacing w:after="120"/>
        <w:rPr>
          <w:rFonts w:cs="Arial"/>
          <w:szCs w:val="18"/>
          <w:lang w:val="es-ES_tradnl"/>
        </w:rPr>
      </w:pPr>
      <w:r>
        <w:rPr>
          <w:rFonts w:cs="Arial"/>
          <w:szCs w:val="18"/>
          <w:lang w:val="es-ES_tradnl"/>
        </w:rPr>
        <w:t>- Será posible la fácil introducción y retirada de los conductores en los tubos después de colocarlos y fijados éstos y sus accesorios, disponiendo para ello los registros que se consideren convenientes, que en tramos rectos no estarán separados entre sí más de 15 metros. El número de curvas en ángulo situadas entre dos registros consecutivos no será superior a 3. Los conductores se alojarán normalmente en los tubos después de colocados éstos.</w:t>
      </w:r>
    </w:p>
    <w:p w:rsidR="00771769" w:rsidRDefault="00771769" w:rsidP="00771769">
      <w:pPr>
        <w:spacing w:after="120"/>
        <w:rPr>
          <w:rFonts w:cs="Arial"/>
          <w:szCs w:val="18"/>
          <w:lang w:val="es-ES_tradnl"/>
        </w:rPr>
      </w:pPr>
      <w:r>
        <w:rPr>
          <w:rFonts w:cs="Arial"/>
          <w:szCs w:val="18"/>
          <w:lang w:val="es-ES_tradnl"/>
        </w:rPr>
        <w:t>- Los registros podrán estar destinados únicamente a facilitar la introducción y retirada de los conductores en los tubos o servir al mismo tiempo como cajas de empalme o derivación.</w:t>
      </w:r>
    </w:p>
    <w:p w:rsidR="00771769" w:rsidRDefault="00771769" w:rsidP="00771769">
      <w:pPr>
        <w:spacing w:after="120"/>
        <w:rPr>
          <w:rFonts w:cs="Arial"/>
          <w:szCs w:val="18"/>
          <w:lang w:val="es-ES_tradnl"/>
        </w:rPr>
      </w:pPr>
      <w:r>
        <w:rPr>
          <w:rFonts w:cs="Arial"/>
          <w:szCs w:val="18"/>
          <w:lang w:val="es-ES_tradnl"/>
        </w:rPr>
        <w:t xml:space="preserve">- Las conexiones entre conductores se realizarán en el interior de cajas apropiadas de material aislante y no propagador de la llama. Si son metálicas estarán protegidas contra la corrosión. Las dimensiones de estas cajas serán tales que </w:t>
      </w:r>
      <w:r>
        <w:rPr>
          <w:rFonts w:cs="Arial"/>
          <w:szCs w:val="18"/>
          <w:lang w:val="es-ES_tradnl"/>
        </w:rPr>
        <w:lastRenderedPageBreak/>
        <w:t xml:space="preserve">permitan alojar holgadamente todos los conductores que deban contener. Su profundidad será al menos igual al diámetro del tubo mayor más un 50 % del mismo, con un mínimo de 40 </w:t>
      </w:r>
      <w:proofErr w:type="spellStart"/>
      <w:r>
        <w:rPr>
          <w:rFonts w:cs="Arial"/>
          <w:szCs w:val="18"/>
          <w:lang w:val="es-ES_tradnl"/>
        </w:rPr>
        <w:t>mm.</w:t>
      </w:r>
      <w:proofErr w:type="spellEnd"/>
      <w:r>
        <w:rPr>
          <w:rFonts w:cs="Arial"/>
          <w:szCs w:val="18"/>
          <w:lang w:val="es-ES_tradnl"/>
        </w:rPr>
        <w:t xml:space="preserve"> Su diámetro o lado interior mínimo será de 60 </w:t>
      </w:r>
      <w:proofErr w:type="spellStart"/>
      <w:r>
        <w:rPr>
          <w:rFonts w:cs="Arial"/>
          <w:szCs w:val="18"/>
          <w:lang w:val="es-ES_tradnl"/>
        </w:rPr>
        <w:t>mm.</w:t>
      </w:r>
      <w:proofErr w:type="spellEnd"/>
      <w:r>
        <w:rPr>
          <w:rFonts w:cs="Arial"/>
          <w:szCs w:val="18"/>
          <w:lang w:val="es-ES_tradnl"/>
        </w:rPr>
        <w:t xml:space="preserve"> Cuando se quieran hacer estancas las entradas de los tubos en las cajas de conexión, deberán emplearse prensaestopas o racores adecuados.</w:t>
      </w:r>
    </w:p>
    <w:p w:rsidR="00771769" w:rsidRDefault="00771769" w:rsidP="00771769">
      <w:pPr>
        <w:spacing w:after="120"/>
        <w:rPr>
          <w:rFonts w:cs="Arial"/>
          <w:szCs w:val="18"/>
          <w:lang w:val="es-ES_tradnl"/>
        </w:rPr>
      </w:pPr>
      <w:r>
        <w:rPr>
          <w:rFonts w:cs="Arial"/>
          <w:szCs w:val="18"/>
          <w:lang w:val="es-ES_tradnl"/>
        </w:rPr>
        <w:t>- En los tubos metálicos sin aislamiento interior, se tendrá en cuenta la posibilidad de que se produzcan condensaciones de agua en su interior, para lo cual se elegirá convenientemente el trazado de su instalación, previendo la evacuación y estableciendo una ventilación apropiada en el interior de los tubos mediante el sistema adecuado, como puede ser, por ejemplo, el uso de una "T" de la que uno de los brazos no se emplea.</w:t>
      </w:r>
    </w:p>
    <w:p w:rsidR="00771769" w:rsidRDefault="00771769" w:rsidP="00771769">
      <w:pPr>
        <w:spacing w:after="120"/>
        <w:rPr>
          <w:rFonts w:cs="Arial"/>
          <w:szCs w:val="18"/>
          <w:lang w:val="es-ES_tradnl"/>
        </w:rPr>
      </w:pPr>
      <w:r>
        <w:rPr>
          <w:rFonts w:cs="Arial"/>
          <w:szCs w:val="18"/>
          <w:lang w:val="es-ES_tradnl"/>
        </w:rPr>
        <w:t>- Los tubos metálicos que sean accesibles deben ponerse a tierra. Su continuidad eléctrica deberá quedar convenientemente asegurada. En el caso de utilizar tubos metálicos flexibles, es necesario que la distancia entre dos puestas a tierra consecutivas de los tubos no exceda de 10 metros.</w:t>
      </w:r>
    </w:p>
    <w:p w:rsidR="00771769" w:rsidRDefault="00771769" w:rsidP="00771769">
      <w:pPr>
        <w:spacing w:after="120"/>
        <w:rPr>
          <w:rFonts w:cs="Arial"/>
          <w:szCs w:val="18"/>
          <w:lang w:val="es-ES_tradnl"/>
        </w:rPr>
      </w:pPr>
      <w:r>
        <w:rPr>
          <w:rFonts w:cs="Arial"/>
          <w:szCs w:val="18"/>
          <w:lang w:val="es-ES_tradnl"/>
        </w:rPr>
        <w:t>- No podrán utilizarse los tubos metálicos como conductores de protección o de neutro.</w:t>
      </w:r>
    </w:p>
    <w:p w:rsidR="00771769" w:rsidRDefault="00771769" w:rsidP="00771769">
      <w:pPr>
        <w:spacing w:after="120"/>
        <w:rPr>
          <w:rFonts w:cs="Arial"/>
          <w:szCs w:val="18"/>
          <w:lang w:val="es-ES_tradnl"/>
        </w:rPr>
      </w:pPr>
      <w:r>
        <w:rPr>
          <w:rFonts w:cs="Arial"/>
          <w:szCs w:val="18"/>
          <w:lang w:val="es-ES_tradnl"/>
        </w:rPr>
        <w:t>Cuando los tubos se instalen en montaje superficial, se tendrán en cuenta, además, las siguientes prescripciones:</w:t>
      </w:r>
    </w:p>
    <w:p w:rsidR="00771769" w:rsidRDefault="00771769" w:rsidP="00771769">
      <w:pPr>
        <w:spacing w:after="120"/>
        <w:rPr>
          <w:rFonts w:cs="Arial"/>
          <w:szCs w:val="18"/>
          <w:lang w:val="es-ES_tradnl"/>
        </w:rPr>
      </w:pPr>
      <w:r>
        <w:rPr>
          <w:rFonts w:cs="Arial"/>
          <w:szCs w:val="18"/>
          <w:lang w:val="es-ES_tradnl"/>
        </w:rPr>
        <w:t>- Los tubos se fijarán a las paredes o techos por medio de bridas o abrazaderas protegidas contra la corrosión y sólidamente sujetas. La distancia entre éstas será, como máximo, de 0,50 metros. Se dispondrán fijaciones de una y otra parte en los cambios de dirección, en los empalmes y en la proximidad inmediata de las entradas en cajas o aparatos.</w:t>
      </w:r>
    </w:p>
    <w:p w:rsidR="00771769" w:rsidRDefault="00771769" w:rsidP="00771769">
      <w:pPr>
        <w:spacing w:after="120"/>
        <w:rPr>
          <w:rFonts w:cs="Arial"/>
          <w:szCs w:val="18"/>
          <w:lang w:val="es-ES_tradnl"/>
        </w:rPr>
      </w:pPr>
      <w:r>
        <w:rPr>
          <w:rFonts w:cs="Arial"/>
          <w:szCs w:val="18"/>
          <w:lang w:val="es-ES_tradnl"/>
        </w:rPr>
        <w:t>- Los tubos se colocarán adaptándose a la superficie sobre la que se instalan, curvándose o usando los accesorios necesarios.</w:t>
      </w:r>
    </w:p>
    <w:p w:rsidR="00771769" w:rsidRDefault="00771769" w:rsidP="00771769">
      <w:pPr>
        <w:spacing w:after="120"/>
        <w:rPr>
          <w:rFonts w:cs="Arial"/>
          <w:szCs w:val="18"/>
          <w:lang w:val="es-ES_tradnl"/>
        </w:rPr>
      </w:pPr>
      <w:r>
        <w:rPr>
          <w:rFonts w:cs="Arial"/>
          <w:szCs w:val="18"/>
          <w:lang w:val="es-ES_tradnl"/>
        </w:rPr>
        <w:t>- En alineaciones rectas, las desviaciones del eje del tubo respecto a la línea que une los puntos extremos no serán superiores al 2 por 100.</w:t>
      </w:r>
    </w:p>
    <w:p w:rsidR="00771769" w:rsidRDefault="00771769" w:rsidP="00771769">
      <w:pPr>
        <w:spacing w:after="120"/>
        <w:rPr>
          <w:rFonts w:cs="Arial"/>
          <w:szCs w:val="18"/>
          <w:lang w:val="es-ES_tradnl"/>
        </w:rPr>
      </w:pPr>
      <w:r>
        <w:rPr>
          <w:rFonts w:cs="Arial"/>
          <w:szCs w:val="18"/>
          <w:lang w:val="es-ES_tradnl"/>
        </w:rPr>
        <w:t>- Es conveniente disponer los tubos, siempre que sea posible, a una altura mínima de 2,50 metros sobre el suelo, con objeto de protegerlos de eventuales daños mecánicos.</w:t>
      </w:r>
    </w:p>
    <w:p w:rsidR="00771769" w:rsidRDefault="00771769" w:rsidP="00771769">
      <w:pPr>
        <w:spacing w:after="120"/>
        <w:rPr>
          <w:rFonts w:cs="Arial"/>
          <w:szCs w:val="18"/>
          <w:lang w:val="es-ES_tradnl"/>
        </w:rPr>
      </w:pPr>
      <w:r>
        <w:rPr>
          <w:rFonts w:cs="Arial"/>
          <w:szCs w:val="18"/>
          <w:lang w:val="es-ES_tradnl"/>
        </w:rPr>
        <w:t>Cuando los tubos se coloquen empotrados, se tendrán en cuenta, además, las siguientes prescripciones:</w:t>
      </w:r>
    </w:p>
    <w:p w:rsidR="00771769" w:rsidRDefault="00771769" w:rsidP="00771769">
      <w:pPr>
        <w:spacing w:after="120"/>
        <w:rPr>
          <w:rFonts w:cs="Arial"/>
          <w:szCs w:val="18"/>
          <w:lang w:val="es-ES_tradnl"/>
        </w:rPr>
      </w:pPr>
      <w:r>
        <w:rPr>
          <w:rFonts w:cs="Arial"/>
          <w:szCs w:val="18"/>
          <w:lang w:val="es-ES_tradnl"/>
        </w:rPr>
        <w:t>- En la instalación de los tubos en el interior de los elementos de la construcción, las rozas no pondrán en peligro la seguridad de las paredes o techos en que se practiquen. Las dimensiones de las rozas serán suficientes para que los tubos queden recubiertos por una capa de 1 centímetro de espesor, como mínimo. En los ángulos, el espesor de esta capa puede reducirse a 0,5 centímetros.</w:t>
      </w:r>
    </w:p>
    <w:p w:rsidR="00771769" w:rsidRDefault="00771769" w:rsidP="00771769">
      <w:pPr>
        <w:spacing w:after="120"/>
        <w:rPr>
          <w:rFonts w:cs="Arial"/>
          <w:szCs w:val="18"/>
          <w:lang w:val="es-ES_tradnl"/>
        </w:rPr>
      </w:pPr>
      <w:r>
        <w:rPr>
          <w:rFonts w:cs="Arial"/>
          <w:szCs w:val="18"/>
          <w:lang w:val="es-ES_tradnl"/>
        </w:rPr>
        <w:t>- No se instalarán entre forjado y revestimiento tubos destinados a la instalación eléctrica de las plantas inferiores.</w:t>
      </w:r>
    </w:p>
    <w:p w:rsidR="00771769" w:rsidRDefault="00771769" w:rsidP="00771769">
      <w:pPr>
        <w:spacing w:after="120"/>
        <w:rPr>
          <w:rFonts w:cs="Arial"/>
          <w:szCs w:val="18"/>
          <w:lang w:val="es-ES_tradnl"/>
        </w:rPr>
      </w:pPr>
      <w:r>
        <w:rPr>
          <w:rFonts w:cs="Arial"/>
          <w:szCs w:val="18"/>
          <w:lang w:val="es-ES_tradnl"/>
        </w:rPr>
        <w:t>- Para la instalación correspondiente a la propia planta, únicamente podrán instalarse, entre forjado y revestimiento, tubos que deberán quedar recubiertos por una capa de hormigón o mortero de 1 centímetro de espesor, como mínimo, además del revestimiento.</w:t>
      </w:r>
    </w:p>
    <w:p w:rsidR="00771769" w:rsidRDefault="00771769" w:rsidP="00771769">
      <w:pPr>
        <w:spacing w:after="120"/>
        <w:rPr>
          <w:rFonts w:cs="Arial"/>
          <w:szCs w:val="18"/>
          <w:lang w:val="es-ES_tradnl"/>
        </w:rPr>
      </w:pPr>
      <w:r>
        <w:rPr>
          <w:rFonts w:cs="Arial"/>
          <w:szCs w:val="18"/>
          <w:lang w:val="es-ES_tradnl"/>
        </w:rPr>
        <w:t>- En los cambios de dirección, los tubos estarán convenientemente curvados o bien provistos de codos o "T" apropiados, pero en este último caso sólo se admitirán los provistos de tapas de registro.</w:t>
      </w:r>
    </w:p>
    <w:p w:rsidR="00771769" w:rsidRDefault="00771769" w:rsidP="00771769">
      <w:pPr>
        <w:spacing w:after="120"/>
        <w:rPr>
          <w:rFonts w:cs="Arial"/>
          <w:szCs w:val="18"/>
          <w:lang w:val="es-ES_tradnl"/>
        </w:rPr>
      </w:pPr>
      <w:r>
        <w:rPr>
          <w:rFonts w:cs="Arial"/>
          <w:szCs w:val="18"/>
          <w:lang w:val="es-ES_tradnl"/>
        </w:rPr>
        <w:t>- Las tapas de los registros y de las cajas de conexión quedarán accesibles y desmontables una vez finalizada la obra. Los registros y cajas quedarán enrasados con la superficie exterior del revestimiento de la pared o techo cuando no se instalen en el interior de un alojamiento cerrado y practicable.</w:t>
      </w:r>
    </w:p>
    <w:p w:rsidR="00771769" w:rsidRDefault="00771769" w:rsidP="00771769">
      <w:pPr>
        <w:spacing w:after="120"/>
        <w:rPr>
          <w:rFonts w:cs="Arial"/>
          <w:szCs w:val="18"/>
          <w:lang w:val="es-ES_tradnl"/>
        </w:rPr>
      </w:pPr>
      <w:r>
        <w:rPr>
          <w:rFonts w:cs="Arial"/>
          <w:szCs w:val="18"/>
          <w:lang w:val="es-ES_tradnl"/>
        </w:rPr>
        <w:t>- En el caso de utilizarse tubos empotrados en paredes, es conveniente disponer los recorridos horizontales a 50 centímetros como máximo, de suelo o techos y los verticales a una distancia de los ángulos de esquinas no superior a 20 centímetros.</w:t>
      </w:r>
    </w:p>
    <w:p w:rsidR="00771769" w:rsidRDefault="00771769" w:rsidP="00771769">
      <w:pPr>
        <w:spacing w:after="120"/>
        <w:rPr>
          <w:rFonts w:cs="Arial"/>
          <w:b/>
          <w:szCs w:val="18"/>
          <w:lang w:val="es-ES_tradnl"/>
        </w:rPr>
      </w:pPr>
      <w:r>
        <w:rPr>
          <w:rFonts w:cs="Arial"/>
          <w:b/>
          <w:szCs w:val="18"/>
          <w:lang w:val="es-ES_tradnl"/>
        </w:rPr>
        <w:t>5.2.7.3. Conductores aislados fijados directamente sobre las paredes.</w:t>
      </w:r>
    </w:p>
    <w:p w:rsidR="00771769" w:rsidRDefault="00771769" w:rsidP="00771769">
      <w:pPr>
        <w:spacing w:after="120"/>
        <w:rPr>
          <w:rFonts w:cs="Arial"/>
          <w:szCs w:val="18"/>
          <w:lang w:val="es-ES_tradnl"/>
        </w:rPr>
      </w:pPr>
      <w:r>
        <w:rPr>
          <w:rFonts w:cs="Arial"/>
          <w:szCs w:val="18"/>
          <w:lang w:val="es-ES_tradnl"/>
        </w:rPr>
        <w:t xml:space="preserve">Estas instalaciones se establecerán con cables de tensiones asignadas no inferiores a 0,6/1 </w:t>
      </w:r>
      <w:proofErr w:type="spellStart"/>
      <w:r>
        <w:rPr>
          <w:rFonts w:cs="Arial"/>
          <w:szCs w:val="18"/>
          <w:lang w:val="es-ES_tradnl"/>
        </w:rPr>
        <w:t>kV</w:t>
      </w:r>
      <w:proofErr w:type="spellEnd"/>
      <w:r>
        <w:rPr>
          <w:rFonts w:cs="Arial"/>
          <w:szCs w:val="18"/>
          <w:lang w:val="es-ES_tradnl"/>
        </w:rPr>
        <w:t xml:space="preserve">, armados, provistos de aislamiento y cubierta. </w:t>
      </w:r>
    </w:p>
    <w:p w:rsidR="00771769" w:rsidRDefault="00771769" w:rsidP="00771769">
      <w:pPr>
        <w:spacing w:after="120"/>
        <w:rPr>
          <w:rFonts w:cs="Arial"/>
          <w:szCs w:val="18"/>
          <w:lang w:val="es-ES_tradnl"/>
        </w:rPr>
      </w:pPr>
      <w:r>
        <w:rPr>
          <w:rFonts w:cs="Arial"/>
          <w:szCs w:val="18"/>
          <w:lang w:val="es-ES_tradnl"/>
        </w:rPr>
        <w:t>Para la ejecución de las canalizaciones se tendrán en cuenta las siguientes prescripciones:</w:t>
      </w:r>
    </w:p>
    <w:p w:rsidR="00771769" w:rsidRDefault="00771769" w:rsidP="00771769">
      <w:pPr>
        <w:spacing w:after="120"/>
        <w:rPr>
          <w:rFonts w:cs="Arial"/>
          <w:szCs w:val="18"/>
          <w:lang w:val="es-ES_tradnl"/>
        </w:rPr>
      </w:pPr>
      <w:r>
        <w:rPr>
          <w:rFonts w:cs="Arial"/>
          <w:szCs w:val="18"/>
          <w:lang w:val="es-ES_tradnl"/>
        </w:rPr>
        <w:t>- Se fijarán sobre las paredes por medio de bridas, abrazaderas, o collares de forma que no perjudiquen las cubiertas de los mismos.</w:t>
      </w:r>
    </w:p>
    <w:p w:rsidR="00771769" w:rsidRDefault="00771769" w:rsidP="00771769">
      <w:pPr>
        <w:spacing w:after="120"/>
        <w:rPr>
          <w:rFonts w:cs="Arial"/>
          <w:szCs w:val="18"/>
          <w:lang w:val="es-ES_tradnl"/>
        </w:rPr>
      </w:pPr>
      <w:r>
        <w:rPr>
          <w:rFonts w:cs="Arial"/>
          <w:szCs w:val="18"/>
          <w:lang w:val="es-ES_tradnl"/>
        </w:rPr>
        <w:t>- Con el fin de que los cables no sean susceptibles de doblarse por efecto de su propio peso, los puntos de fijación de los mismos estarán suficientemente próximos. La distancia entre dos puntos de fijación sucesivos, no excederá de 0,40 metros.</w:t>
      </w:r>
    </w:p>
    <w:p w:rsidR="00771769" w:rsidRDefault="00771769" w:rsidP="00771769">
      <w:pPr>
        <w:spacing w:after="120"/>
        <w:rPr>
          <w:rFonts w:cs="Arial"/>
          <w:szCs w:val="18"/>
          <w:lang w:val="es-ES_tradnl"/>
        </w:rPr>
      </w:pPr>
      <w:r>
        <w:rPr>
          <w:rFonts w:cs="Arial"/>
          <w:szCs w:val="18"/>
          <w:lang w:val="es-ES_tradnl"/>
        </w:rPr>
        <w:t>- Cuando los cables deban disponer de protección mecánica por el lugar y condiciones de instalación en que se efectúe la misma, se utilizarán cables armados. En caso de no utilizar estos cables, se establecerá una protección mecánica complementaria sobre los mismos.</w:t>
      </w:r>
    </w:p>
    <w:p w:rsidR="00771769" w:rsidRDefault="00771769" w:rsidP="00771769">
      <w:pPr>
        <w:spacing w:after="120"/>
        <w:rPr>
          <w:rFonts w:cs="Arial"/>
          <w:szCs w:val="18"/>
          <w:lang w:val="es-ES_tradnl"/>
        </w:rPr>
      </w:pPr>
      <w:r>
        <w:rPr>
          <w:rFonts w:cs="Arial"/>
          <w:szCs w:val="18"/>
          <w:lang w:val="es-ES_tradnl"/>
        </w:rPr>
        <w:t>- Se evitará curvar los cables con un radio demasiado pequeño y salvo prescripción en contra fijada en la Norma UNE correspondiente al cable utilizado, este radio no será inferior a 10 veces el diámetro exterior del cable.</w:t>
      </w:r>
    </w:p>
    <w:p w:rsidR="00771769" w:rsidRDefault="00771769" w:rsidP="00771769">
      <w:pPr>
        <w:spacing w:after="120"/>
        <w:rPr>
          <w:rFonts w:cs="Arial"/>
          <w:szCs w:val="18"/>
          <w:lang w:val="es-ES_tradnl"/>
        </w:rPr>
      </w:pPr>
      <w:r>
        <w:rPr>
          <w:rFonts w:cs="Arial"/>
          <w:szCs w:val="18"/>
          <w:lang w:val="es-ES_tradnl"/>
        </w:rPr>
        <w:lastRenderedPageBreak/>
        <w:t>- Los cruces de los cables con canalizaciones no eléctricas se podrán efectuar por la parte anterior o posterior a éstas, dejando una distancia mínima de 3 cm entre la superficie exterior de la canalización no eléctrica y la cubierta de los cables cuando el cruce se efectúe por la parte anterior de aquélla.</w:t>
      </w:r>
    </w:p>
    <w:p w:rsidR="00771769" w:rsidRDefault="00771769" w:rsidP="00771769">
      <w:pPr>
        <w:spacing w:after="120"/>
        <w:rPr>
          <w:rFonts w:cs="Arial"/>
          <w:szCs w:val="18"/>
          <w:lang w:val="es-ES_tradnl"/>
        </w:rPr>
      </w:pPr>
      <w:r>
        <w:rPr>
          <w:rFonts w:cs="Arial"/>
          <w:szCs w:val="18"/>
          <w:lang w:val="es-ES_tradnl"/>
        </w:rPr>
        <w:t>- Los extremos de los cables serán estancos cuando las características de los locales o emplazamientos así lo exijan, utilizándose a este fin cajas u otros dispositivos adecuados. La estanqueidad podrá quedar asegurada con la ayuda de prensaestopas.</w:t>
      </w:r>
    </w:p>
    <w:p w:rsidR="00771769" w:rsidRDefault="00771769" w:rsidP="00771769">
      <w:pPr>
        <w:spacing w:after="120"/>
        <w:rPr>
          <w:rFonts w:cs="Arial"/>
          <w:szCs w:val="18"/>
          <w:lang w:val="es-ES_tradnl"/>
        </w:rPr>
      </w:pPr>
      <w:r>
        <w:rPr>
          <w:rFonts w:cs="Arial"/>
          <w:szCs w:val="18"/>
          <w:lang w:val="es-ES_tradnl"/>
        </w:rPr>
        <w:t>- Los empalmes y conexiones se harán por medio de cajas o dispositivos equivalentes provistos de tapas desmontables que aseguren a la vez la continuidad de la protección mecánica establecida, el aislamiento y la inaccesibilidad de las conexiones y permitiendo su verificación en caso necesario.</w:t>
      </w:r>
    </w:p>
    <w:p w:rsidR="00771769" w:rsidRDefault="00771769" w:rsidP="00771769">
      <w:pPr>
        <w:spacing w:after="120"/>
        <w:rPr>
          <w:rFonts w:cs="Arial"/>
          <w:szCs w:val="18"/>
          <w:lang w:val="es-ES_tradnl"/>
        </w:rPr>
      </w:pPr>
      <w:r>
        <w:rPr>
          <w:rFonts w:cs="Arial"/>
          <w:b/>
          <w:szCs w:val="18"/>
          <w:lang w:val="es-ES_tradnl"/>
        </w:rPr>
        <w:t>5.2.7.4. Conductores aislados en el interior de huecos de la construcción</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Los cables utilizados serán de tensión asignada no inferior a 450/750 V, con cubierta de protección.</w:t>
      </w:r>
    </w:p>
    <w:p w:rsidR="00771769" w:rsidRDefault="00771769" w:rsidP="00771769">
      <w:pPr>
        <w:spacing w:after="120"/>
        <w:rPr>
          <w:rFonts w:cs="Arial"/>
          <w:szCs w:val="18"/>
          <w:lang w:val="es-ES_tradnl"/>
        </w:rPr>
      </w:pPr>
      <w:r>
        <w:rPr>
          <w:rFonts w:cs="Arial"/>
          <w:szCs w:val="18"/>
          <w:lang w:val="es-ES_tradnl"/>
        </w:rPr>
        <w:t>Los cables o tubos podrán instalarse directamente en los huecos de la construcción totalmente construidos con materiales incombustibles de resistencia al fuego RF-120 como mínimo.</w:t>
      </w:r>
    </w:p>
    <w:p w:rsidR="00771769" w:rsidRDefault="00771769" w:rsidP="00771769">
      <w:pPr>
        <w:spacing w:after="120"/>
        <w:rPr>
          <w:rFonts w:cs="Arial"/>
          <w:szCs w:val="18"/>
          <w:lang w:val="es-ES_tradnl"/>
        </w:rPr>
      </w:pPr>
      <w:r>
        <w:rPr>
          <w:rFonts w:cs="Arial"/>
          <w:szCs w:val="18"/>
          <w:lang w:val="es-ES_tradnl"/>
        </w:rPr>
        <w:t xml:space="preserve">Los huecos en la construcción admisibles para estas canalizaciones podrán estar dispuestos en muros, paredes, vigas, forjados o techos, adoptando la forma de conductos continuos o bien estarán comprendidos entre dos superficies paralelas como en el caso de falsos techos o muros con cámaras de aire. </w:t>
      </w:r>
    </w:p>
    <w:p w:rsidR="00771769" w:rsidRDefault="00771769" w:rsidP="00771769">
      <w:pPr>
        <w:spacing w:after="120"/>
        <w:rPr>
          <w:rFonts w:cs="Arial"/>
          <w:szCs w:val="18"/>
          <w:lang w:val="es-ES_tradnl"/>
        </w:rPr>
      </w:pPr>
      <w:r>
        <w:rPr>
          <w:rFonts w:cs="Arial"/>
          <w:szCs w:val="18"/>
          <w:lang w:val="es-ES_tradnl"/>
        </w:rPr>
        <w:t>La sección de los huecos será, como mínimo, igual a cuatro veces la ocupada por los cables o tubos, y su dimensión más pequeña no será inferior a dos veces el diámetro exterior de mayor sección de éstos, con un mínimo de 20 milímetros.</w:t>
      </w:r>
    </w:p>
    <w:p w:rsidR="00771769" w:rsidRDefault="00771769" w:rsidP="00771769">
      <w:pPr>
        <w:spacing w:after="120"/>
        <w:rPr>
          <w:rFonts w:cs="Arial"/>
          <w:szCs w:val="18"/>
          <w:lang w:val="es-ES_tradnl"/>
        </w:rPr>
      </w:pPr>
      <w:r>
        <w:rPr>
          <w:rFonts w:cs="Arial"/>
          <w:szCs w:val="18"/>
          <w:lang w:val="es-ES_tradnl"/>
        </w:rPr>
        <w:t>Las paredes que separen un hueco que contenga canalizaciones eléctricas de los locales inmediatos, tendrán suficiente solidez para proteger éstas contra acciones previsibles.</w:t>
      </w:r>
    </w:p>
    <w:p w:rsidR="00771769" w:rsidRDefault="00771769" w:rsidP="00771769">
      <w:pPr>
        <w:spacing w:after="120"/>
        <w:rPr>
          <w:rFonts w:cs="Arial"/>
          <w:szCs w:val="18"/>
          <w:lang w:val="es-ES_tradnl"/>
        </w:rPr>
      </w:pPr>
      <w:r>
        <w:rPr>
          <w:rFonts w:cs="Arial"/>
          <w:szCs w:val="18"/>
          <w:lang w:val="es-ES_tradnl"/>
        </w:rPr>
        <w:t>Se evitarán, dentro de lo posible, las asperezas en el interior de los huecos y los cambios de dirección de los mismos en un número elevado o de pequeño radio de curvatura.</w:t>
      </w:r>
    </w:p>
    <w:p w:rsidR="00771769" w:rsidRDefault="00771769" w:rsidP="00771769">
      <w:pPr>
        <w:spacing w:after="120"/>
        <w:rPr>
          <w:rFonts w:cs="Arial"/>
          <w:szCs w:val="18"/>
          <w:lang w:val="es-ES_tradnl"/>
        </w:rPr>
      </w:pPr>
      <w:r>
        <w:rPr>
          <w:rFonts w:cs="Arial"/>
          <w:szCs w:val="18"/>
          <w:lang w:val="es-ES_tradnl"/>
        </w:rPr>
        <w:t>La canalización podrá ser reconocida y conservada sin que sea necesaria la destrucción parcial de las paredes, techos, etc., o sus guarnecidos y decoraciones.</w:t>
      </w:r>
    </w:p>
    <w:p w:rsidR="00771769" w:rsidRDefault="00771769" w:rsidP="00771769">
      <w:pPr>
        <w:spacing w:after="120"/>
        <w:rPr>
          <w:rFonts w:cs="Arial"/>
          <w:szCs w:val="18"/>
          <w:lang w:val="es-ES_tradnl"/>
        </w:rPr>
      </w:pPr>
      <w:r>
        <w:rPr>
          <w:rFonts w:cs="Arial"/>
          <w:szCs w:val="18"/>
          <w:lang w:val="es-ES_tradnl"/>
        </w:rPr>
        <w:t>Los empalmes y derivaciones de los cables serán accesibles, disponiéndose para ellos las cajas de derivación adecuadas.</w:t>
      </w:r>
    </w:p>
    <w:p w:rsidR="00771769" w:rsidRDefault="00771769" w:rsidP="00771769">
      <w:pPr>
        <w:spacing w:after="120"/>
        <w:rPr>
          <w:rFonts w:cs="Arial"/>
          <w:szCs w:val="18"/>
          <w:lang w:val="es-ES_tradnl"/>
        </w:rPr>
      </w:pPr>
      <w:r>
        <w:rPr>
          <w:rFonts w:cs="Arial"/>
          <w:szCs w:val="18"/>
          <w:lang w:val="es-ES_tradnl"/>
        </w:rPr>
        <w:t>Se evitará que puedan producirse infiltraciones, fugas o condensaciones de agua que puedan penetrar en el interior del hueco, prestando especial atención a la impermeabilidad de sus muros exteriores, así como a la proximidad de tuberías de conducción de líquidos, penetración de agua al efectuar la limpieza de suelos, posibilidad de acumulación de aquélla en partes bajas del hueco, etc.</w:t>
      </w:r>
    </w:p>
    <w:p w:rsidR="00771769" w:rsidRDefault="00771769" w:rsidP="00771769">
      <w:pPr>
        <w:spacing w:after="120"/>
        <w:rPr>
          <w:rFonts w:cs="Arial"/>
          <w:b/>
          <w:szCs w:val="18"/>
          <w:lang w:val="es-ES_tradnl"/>
        </w:rPr>
      </w:pPr>
      <w:r>
        <w:rPr>
          <w:rFonts w:cs="Arial"/>
          <w:b/>
          <w:szCs w:val="18"/>
          <w:lang w:val="es-ES_tradnl"/>
        </w:rPr>
        <w:t>5.2.7.5. Conductores aislados bajo canales protectoras.</w:t>
      </w:r>
    </w:p>
    <w:p w:rsidR="00771769" w:rsidRDefault="00771769" w:rsidP="00771769">
      <w:pPr>
        <w:spacing w:after="120"/>
        <w:rPr>
          <w:rFonts w:cs="Arial"/>
          <w:szCs w:val="18"/>
          <w:lang w:val="es-ES_tradnl"/>
        </w:rPr>
      </w:pPr>
      <w:r>
        <w:rPr>
          <w:rFonts w:cs="Arial"/>
          <w:szCs w:val="18"/>
          <w:lang w:val="es-ES_tradnl"/>
        </w:rPr>
        <w:t>La canal protectora es un material de instalación constituido por un perfil de paredes perforadas o no, destinado a alojar conductores o cables y cerrado por una tapa desmontable. Los cables utilizados serán de tensión asignada no inferior a 450/750 V.</w:t>
      </w:r>
    </w:p>
    <w:p w:rsidR="00771769" w:rsidRDefault="00771769" w:rsidP="00771769">
      <w:pPr>
        <w:spacing w:after="120"/>
        <w:rPr>
          <w:rFonts w:cs="Arial"/>
          <w:szCs w:val="18"/>
          <w:lang w:val="es-ES_tradnl"/>
        </w:rPr>
      </w:pPr>
      <w:r>
        <w:rPr>
          <w:rFonts w:cs="Arial"/>
          <w:szCs w:val="18"/>
          <w:lang w:val="es-ES_tradnl"/>
        </w:rPr>
        <w:t xml:space="preserve">Las canales protectoras tendrán un grado de protección IP4X y estarán clasificadas como "canales con tapa de acceso que sólo pueden abrirse con herramientas". En su interior se podrán colocar mecanismos tales como interruptores, tomas de corriente, dispositivos de mando y control, </w:t>
      </w:r>
      <w:proofErr w:type="spellStart"/>
      <w:r>
        <w:rPr>
          <w:rFonts w:cs="Arial"/>
          <w:szCs w:val="18"/>
          <w:lang w:val="es-ES_tradnl"/>
        </w:rPr>
        <w:t>etc</w:t>
      </w:r>
      <w:proofErr w:type="spellEnd"/>
      <w:r>
        <w:rPr>
          <w:rFonts w:cs="Arial"/>
          <w:szCs w:val="18"/>
          <w:lang w:val="es-ES_tradnl"/>
        </w:rPr>
        <w:t>, siempre que se fijen de acuerdo con las instrucciones del fabricante. También se podrán realizar empalmes de conductores en su interior y conexiones a los mecanismos.</w:t>
      </w:r>
    </w:p>
    <w:p w:rsidR="00771769" w:rsidRDefault="00771769" w:rsidP="00771769">
      <w:pPr>
        <w:spacing w:after="120"/>
        <w:rPr>
          <w:rFonts w:cs="Arial"/>
          <w:szCs w:val="18"/>
          <w:lang w:val="es-ES_tradnl"/>
        </w:rPr>
      </w:pPr>
      <w:r>
        <w:rPr>
          <w:rFonts w:cs="Arial"/>
          <w:szCs w:val="18"/>
          <w:lang w:val="es-ES_tradnl"/>
        </w:rPr>
        <w:t>Las canales protectoras para aplicaciones no ordinarias deberán tener unas características mínimas de resistencia al impacto, de temperatura mínima y máxima de instalación y servicio, de resistencia a la penetración de objetos sólidos y de resistencia a la penetración de agua, adecuadas a las condiciones del emplazamiento al que se destina; asimismo las canales serán no propagadoras de la llama. Dichas características serán conformes a las normas de la serie UNE-EN 50.085.</w:t>
      </w:r>
    </w:p>
    <w:p w:rsidR="00771769" w:rsidRDefault="00771769" w:rsidP="00771769">
      <w:pPr>
        <w:spacing w:after="120"/>
        <w:rPr>
          <w:rFonts w:cs="Arial"/>
          <w:szCs w:val="18"/>
          <w:lang w:val="es-ES_tradnl"/>
        </w:rPr>
      </w:pPr>
      <w:r>
        <w:rPr>
          <w:rFonts w:cs="Arial"/>
          <w:szCs w:val="18"/>
          <w:lang w:val="es-ES_tradnl"/>
        </w:rPr>
        <w:t>El trazado de las canalizaciones se hará siguiendo preferentemente líneas verticales y horizontales o paralelas a las aristas de las paredes que limitan al local donde se efectúa la instalación.</w:t>
      </w:r>
    </w:p>
    <w:p w:rsidR="00771769" w:rsidRDefault="00771769" w:rsidP="00771769">
      <w:pPr>
        <w:spacing w:after="120"/>
        <w:rPr>
          <w:rFonts w:cs="Arial"/>
          <w:szCs w:val="18"/>
          <w:lang w:val="es-ES_tradnl"/>
        </w:rPr>
      </w:pPr>
      <w:r>
        <w:rPr>
          <w:rFonts w:cs="Arial"/>
          <w:szCs w:val="18"/>
          <w:lang w:val="es-ES_tradnl"/>
        </w:rPr>
        <w:t>Las canales con conductividad eléctrica deben conectarse a la red de tierra, su continuidad eléctrica quedará convenientemente asegurada.</w:t>
      </w:r>
    </w:p>
    <w:p w:rsidR="00771769" w:rsidRDefault="00771769" w:rsidP="00771769">
      <w:pPr>
        <w:spacing w:after="120"/>
        <w:rPr>
          <w:rFonts w:cs="Arial"/>
          <w:szCs w:val="18"/>
          <w:lang w:val="es-ES_tradnl"/>
        </w:rPr>
      </w:pPr>
      <w:r>
        <w:rPr>
          <w:rFonts w:cs="Arial"/>
          <w:szCs w:val="18"/>
          <w:lang w:val="es-ES_tradnl"/>
        </w:rPr>
        <w:t>La tapa de las canales quedará siempre accesible.</w:t>
      </w:r>
    </w:p>
    <w:p w:rsidR="00771769" w:rsidRDefault="00771769" w:rsidP="00771769">
      <w:pPr>
        <w:spacing w:after="120"/>
        <w:rPr>
          <w:rFonts w:cs="Arial"/>
          <w:b/>
          <w:szCs w:val="18"/>
          <w:lang w:val="es-ES_tradnl"/>
        </w:rPr>
      </w:pPr>
      <w:r>
        <w:rPr>
          <w:rFonts w:cs="Arial"/>
          <w:b/>
          <w:szCs w:val="18"/>
          <w:lang w:val="es-ES_tradnl"/>
        </w:rPr>
        <w:t>5.2.8. PRESCRIPCIONES PARTICULARES PARA LOCALES DE PÚBLICA CONCURRENCIA.</w:t>
      </w:r>
    </w:p>
    <w:p w:rsidR="00771769" w:rsidRDefault="00771769" w:rsidP="00771769">
      <w:pPr>
        <w:spacing w:after="120"/>
        <w:rPr>
          <w:rFonts w:cs="Arial"/>
          <w:b/>
          <w:szCs w:val="18"/>
          <w:lang w:val="es-ES_tradnl"/>
        </w:rPr>
      </w:pPr>
      <w:r>
        <w:rPr>
          <w:rFonts w:cs="Arial"/>
          <w:b/>
          <w:szCs w:val="18"/>
          <w:lang w:val="es-ES_tradnl"/>
        </w:rPr>
        <w:t>5.2.8.1. ALIMENTACION DE LOS SERVICIOS DE SEGURIDAD.</w:t>
      </w:r>
    </w:p>
    <w:p w:rsidR="00771769" w:rsidRDefault="00771769" w:rsidP="00771769">
      <w:pPr>
        <w:spacing w:after="120"/>
        <w:rPr>
          <w:rFonts w:cs="Arial"/>
          <w:szCs w:val="18"/>
          <w:lang w:val="es-ES_tradnl"/>
        </w:rPr>
      </w:pPr>
      <w:r>
        <w:rPr>
          <w:rFonts w:cs="Arial"/>
          <w:szCs w:val="18"/>
          <w:lang w:val="es-ES_tradnl"/>
        </w:rPr>
        <w:t>Para los servicios de seguridad la fuente de energía debe ser elegida de forma que la alimentación esté asegurada durante un tiempo apropiado.</w:t>
      </w:r>
    </w:p>
    <w:p w:rsidR="00771769" w:rsidRDefault="00771769" w:rsidP="00771769">
      <w:pPr>
        <w:spacing w:after="120"/>
        <w:rPr>
          <w:rFonts w:cs="Arial"/>
          <w:szCs w:val="18"/>
          <w:lang w:val="es-ES_tradnl"/>
        </w:rPr>
      </w:pPr>
      <w:r>
        <w:rPr>
          <w:rFonts w:cs="Arial"/>
          <w:szCs w:val="18"/>
          <w:lang w:val="es-ES_tradnl"/>
        </w:rPr>
        <w:t>Para que los servicios de seguridad funcionen en caso de incendio, los equipos y materiales utilizados deben presentar, por construcción o por instalación, una resistencia al fuego de duración apropiada.</w:t>
      </w:r>
    </w:p>
    <w:p w:rsidR="00771769" w:rsidRDefault="00771769" w:rsidP="00771769">
      <w:pPr>
        <w:spacing w:after="120"/>
        <w:rPr>
          <w:rFonts w:cs="Arial"/>
          <w:szCs w:val="18"/>
          <w:lang w:val="es-ES_tradnl"/>
        </w:rPr>
      </w:pPr>
      <w:r>
        <w:rPr>
          <w:rFonts w:cs="Arial"/>
          <w:szCs w:val="18"/>
          <w:lang w:val="es-ES_tradnl"/>
        </w:rPr>
        <w:lastRenderedPageBreak/>
        <w:t xml:space="preserve">Se elegirán preferentemente medidas de protección contra los contactos indirectos sin corte automático al primer defecto. </w:t>
      </w:r>
    </w:p>
    <w:p w:rsidR="00771769" w:rsidRDefault="00771769" w:rsidP="00771769">
      <w:pPr>
        <w:spacing w:after="120"/>
        <w:rPr>
          <w:rFonts w:cs="Arial"/>
          <w:szCs w:val="18"/>
          <w:lang w:val="es-ES_tradnl"/>
        </w:rPr>
      </w:pPr>
      <w:r>
        <w:rPr>
          <w:rFonts w:cs="Arial"/>
          <w:szCs w:val="18"/>
          <w:lang w:val="es-ES_tradnl"/>
        </w:rPr>
        <w:t>Se pueden utilizar las siguientes fuentes de alimentación:</w:t>
      </w:r>
    </w:p>
    <w:p w:rsidR="00771769" w:rsidRDefault="00771769" w:rsidP="00771769">
      <w:pPr>
        <w:spacing w:after="120"/>
        <w:rPr>
          <w:rFonts w:cs="Arial"/>
          <w:szCs w:val="18"/>
          <w:lang w:val="es-ES_tradnl"/>
        </w:rPr>
      </w:pPr>
      <w:r>
        <w:rPr>
          <w:rFonts w:cs="Arial"/>
          <w:szCs w:val="18"/>
          <w:lang w:val="es-ES_tradnl"/>
        </w:rPr>
        <w:t xml:space="preserve">- Baterías de acumuladores. </w:t>
      </w:r>
    </w:p>
    <w:p w:rsidR="00771769" w:rsidRDefault="00771769" w:rsidP="00771769">
      <w:pPr>
        <w:spacing w:after="120"/>
        <w:rPr>
          <w:rFonts w:cs="Arial"/>
          <w:szCs w:val="18"/>
          <w:lang w:val="es-ES_tradnl"/>
        </w:rPr>
      </w:pPr>
      <w:r>
        <w:rPr>
          <w:rFonts w:cs="Arial"/>
          <w:szCs w:val="18"/>
          <w:lang w:val="es-ES_tradnl"/>
        </w:rPr>
        <w:t>- Generadores independientes.</w:t>
      </w:r>
    </w:p>
    <w:p w:rsidR="00771769" w:rsidRDefault="00771769" w:rsidP="00771769">
      <w:pPr>
        <w:spacing w:after="120"/>
        <w:rPr>
          <w:rFonts w:cs="Arial"/>
          <w:szCs w:val="18"/>
          <w:lang w:val="es-ES_tradnl"/>
        </w:rPr>
      </w:pPr>
      <w:r>
        <w:rPr>
          <w:rFonts w:cs="Arial"/>
          <w:szCs w:val="18"/>
          <w:lang w:val="es-ES_tradnl"/>
        </w:rPr>
        <w:t>- Derivaciones separadas de la red de distribución, independientes de la alimentación normal.</w:t>
      </w:r>
    </w:p>
    <w:p w:rsidR="00771769" w:rsidRDefault="00771769" w:rsidP="00771769">
      <w:pPr>
        <w:spacing w:after="120"/>
        <w:rPr>
          <w:rFonts w:cs="Arial"/>
          <w:szCs w:val="18"/>
          <w:lang w:val="es-ES_tradnl"/>
        </w:rPr>
      </w:pPr>
      <w:r>
        <w:rPr>
          <w:rFonts w:cs="Arial"/>
          <w:szCs w:val="18"/>
          <w:lang w:val="es-ES_tradnl"/>
        </w:rPr>
        <w:t>Las fuentes para servicios complementarios o de seguridad deben estar instaladas en lugar fijo y de forma que no puedan ser afectadas por el fallo de la fuente normal. Además, con excepción de los equipos autónomos, deberán cumplir las siguientes condiciones:</w:t>
      </w:r>
    </w:p>
    <w:p w:rsidR="00771769" w:rsidRDefault="00771769" w:rsidP="00771769">
      <w:pPr>
        <w:spacing w:after="120"/>
        <w:rPr>
          <w:rFonts w:cs="Arial"/>
          <w:szCs w:val="18"/>
          <w:lang w:val="es-ES_tradnl"/>
        </w:rPr>
      </w:pPr>
      <w:r>
        <w:rPr>
          <w:rFonts w:cs="Arial"/>
          <w:szCs w:val="18"/>
          <w:lang w:val="es-ES_tradnl"/>
        </w:rPr>
        <w:t>- se instalarán en emplazamiento apropiado, accesible solamente a las personas cualificadas o expertas.</w:t>
      </w:r>
    </w:p>
    <w:p w:rsidR="00771769" w:rsidRDefault="00771769" w:rsidP="00771769">
      <w:pPr>
        <w:spacing w:after="120"/>
        <w:rPr>
          <w:rFonts w:cs="Arial"/>
          <w:szCs w:val="18"/>
          <w:lang w:val="es-ES_tradnl"/>
        </w:rPr>
      </w:pPr>
      <w:r>
        <w:rPr>
          <w:rFonts w:cs="Arial"/>
          <w:szCs w:val="18"/>
          <w:lang w:val="es-ES_tradnl"/>
        </w:rPr>
        <w:t>- el emplazamiento estará convenientemente ventilado, de forma que los gases y los humos que produzcan no puedan propagarse en los locales accesibles a las personas.</w:t>
      </w:r>
    </w:p>
    <w:p w:rsidR="00771769" w:rsidRDefault="00771769" w:rsidP="00771769">
      <w:pPr>
        <w:spacing w:after="120"/>
        <w:rPr>
          <w:rFonts w:cs="Arial"/>
          <w:szCs w:val="18"/>
          <w:lang w:val="es-ES_tradnl"/>
        </w:rPr>
      </w:pPr>
      <w:r>
        <w:rPr>
          <w:rFonts w:cs="Arial"/>
          <w:szCs w:val="18"/>
          <w:lang w:val="es-ES_tradnl"/>
        </w:rPr>
        <w:t>- no se admiten derivaciones separadas, independientes y alimentadas por una red de distribución pública, salvo si se asegura que las dos derivaciones no puedan fallar simultáneamente.</w:t>
      </w:r>
    </w:p>
    <w:p w:rsidR="00771769" w:rsidRDefault="00771769" w:rsidP="00771769">
      <w:pPr>
        <w:spacing w:after="120"/>
        <w:rPr>
          <w:rFonts w:cs="Arial"/>
          <w:szCs w:val="18"/>
          <w:lang w:val="es-ES_tradnl"/>
        </w:rPr>
      </w:pPr>
      <w:r>
        <w:rPr>
          <w:rFonts w:cs="Arial"/>
          <w:szCs w:val="18"/>
          <w:lang w:val="es-ES_tradnl"/>
        </w:rPr>
        <w:t>- cuando exista una sola fuente para los servicios de seguridad, ésta no debe ser utilizada para otros usos. Sin embargo, cuando se dispone de varias fuentes, pueden utilizarse igualmente como fuentes de reemplazamiento, con la condición, de que en caso de fallo de una de ellas, la potencia todavía disponible sea suficiente para garantizar la puesta en funcionamiento de todos los servicios de seguridad, siendo necesario generalmente, el corte automático de los equipos no concernientes a la seguridad.</w:t>
      </w:r>
    </w:p>
    <w:p w:rsidR="00771769" w:rsidRDefault="00771769" w:rsidP="00771769">
      <w:pPr>
        <w:spacing w:after="120"/>
        <w:rPr>
          <w:rFonts w:cs="Arial"/>
          <w:szCs w:val="18"/>
          <w:lang w:val="es-ES_tradnl"/>
        </w:rPr>
      </w:pPr>
      <w:r>
        <w:rPr>
          <w:rFonts w:cs="Arial"/>
          <w:szCs w:val="18"/>
          <w:lang w:val="es-ES_tradnl"/>
        </w:rPr>
        <w:t>La puesta en funcionamiento se realizará al producirse la falta de tensión en los circuitos alimentados por los diferentes suministros procedentes de la Empresa o Empresas distribuidoras de energía eléctrica, o cuando aquella tensión descienda por debajo del 70% de su valor nominal.</w:t>
      </w:r>
    </w:p>
    <w:p w:rsidR="00771769" w:rsidRDefault="00771769" w:rsidP="00771769">
      <w:pPr>
        <w:spacing w:after="120"/>
        <w:rPr>
          <w:rFonts w:cs="Arial"/>
          <w:szCs w:val="18"/>
          <w:lang w:val="es-ES_tradnl"/>
        </w:rPr>
      </w:pPr>
      <w:r>
        <w:rPr>
          <w:rFonts w:cs="Arial"/>
          <w:szCs w:val="18"/>
          <w:lang w:val="es-ES_tradnl"/>
        </w:rPr>
        <w:t>La capacidad mínima de una fuente propia de energía será, como norma general, la precisa para proveer al alumbrado de seguridad (alumbrado de evacuación, alumbrado ambiente y alumbrado de zonas de alto riesgo).</w:t>
      </w:r>
    </w:p>
    <w:p w:rsidR="00771769" w:rsidRDefault="00771769" w:rsidP="00771769">
      <w:pPr>
        <w:spacing w:after="120"/>
        <w:rPr>
          <w:rFonts w:cs="Arial"/>
          <w:szCs w:val="18"/>
          <w:lang w:val="es-ES_tradnl"/>
        </w:rPr>
      </w:pPr>
      <w:r>
        <w:rPr>
          <w:rFonts w:cs="Arial"/>
          <w:szCs w:val="18"/>
          <w:lang w:val="es-ES_tradnl"/>
        </w:rPr>
        <w:t>Todos los locales de pública concurrencia deberán disponer de alumbrado de emergencia (alumbrado de seguridad y alumbrado de reemplazamiento, según los casos).</w:t>
      </w:r>
    </w:p>
    <w:p w:rsidR="00771769" w:rsidRDefault="00771769" w:rsidP="00771769">
      <w:pPr>
        <w:spacing w:after="120"/>
        <w:rPr>
          <w:rFonts w:cs="Arial"/>
          <w:szCs w:val="18"/>
          <w:lang w:val="es-ES_tradnl"/>
        </w:rPr>
      </w:pPr>
      <w:r>
        <w:rPr>
          <w:rFonts w:cs="Arial"/>
          <w:szCs w:val="18"/>
          <w:lang w:val="es-ES_tradnl"/>
        </w:rPr>
        <w:t>Deberán disponer de suministro de socorro (potencia mínima: 15 % del total contratado) los locales de espectáculos y actividades recreativas cualquiera que sea su ocupación y los locales de reunión, trabajo y usos sanitarios con una ocupación prevista de más de 300 personas.</w:t>
      </w:r>
    </w:p>
    <w:p w:rsidR="00771769" w:rsidRDefault="00771769" w:rsidP="00771769">
      <w:pPr>
        <w:spacing w:after="120"/>
        <w:rPr>
          <w:rFonts w:cs="Arial"/>
          <w:szCs w:val="18"/>
          <w:lang w:val="es-ES_tradnl"/>
        </w:rPr>
      </w:pPr>
      <w:r>
        <w:rPr>
          <w:rFonts w:cs="Arial"/>
          <w:szCs w:val="18"/>
          <w:lang w:val="es-ES_tradnl"/>
        </w:rPr>
        <w:t>Deberán disponer de suministro de reserva (potencia mínima: 25 % del total contratado):</w:t>
      </w:r>
    </w:p>
    <w:p w:rsidR="00771769" w:rsidRDefault="00771769" w:rsidP="00771769">
      <w:pPr>
        <w:spacing w:after="120"/>
        <w:rPr>
          <w:rFonts w:cs="Arial"/>
          <w:szCs w:val="18"/>
          <w:lang w:val="es-ES_tradnl"/>
        </w:rPr>
      </w:pPr>
      <w:r>
        <w:rPr>
          <w:rFonts w:cs="Arial"/>
          <w:szCs w:val="18"/>
          <w:lang w:val="es-ES_tradnl"/>
        </w:rPr>
        <w:t>- Hospitales, clínicas, sanatorios, ambulatorios y centros de salud.</w:t>
      </w:r>
    </w:p>
    <w:p w:rsidR="00771769" w:rsidRDefault="00771769" w:rsidP="00771769">
      <w:pPr>
        <w:spacing w:after="120"/>
        <w:rPr>
          <w:rFonts w:cs="Arial"/>
          <w:szCs w:val="18"/>
          <w:lang w:val="es-ES_tradnl"/>
        </w:rPr>
      </w:pPr>
      <w:r>
        <w:rPr>
          <w:rFonts w:cs="Arial"/>
          <w:szCs w:val="18"/>
          <w:lang w:val="es-ES_tradnl"/>
        </w:rPr>
        <w:t>- Estaciones de viajeros y aeropuertos.</w:t>
      </w:r>
    </w:p>
    <w:p w:rsidR="00771769" w:rsidRDefault="00771769" w:rsidP="00771769">
      <w:pPr>
        <w:spacing w:after="120"/>
        <w:rPr>
          <w:rFonts w:cs="Arial"/>
          <w:szCs w:val="18"/>
          <w:lang w:val="es-ES_tradnl"/>
        </w:rPr>
      </w:pPr>
      <w:r>
        <w:rPr>
          <w:rFonts w:cs="Arial"/>
          <w:szCs w:val="18"/>
          <w:lang w:val="es-ES_tradnl"/>
        </w:rPr>
        <w:t>- Estacionamientos subterráneos para más de 100 vehículos.</w:t>
      </w:r>
    </w:p>
    <w:p w:rsidR="00771769" w:rsidRDefault="00771769" w:rsidP="00771769">
      <w:pPr>
        <w:spacing w:after="120"/>
        <w:rPr>
          <w:rFonts w:cs="Arial"/>
          <w:szCs w:val="18"/>
          <w:lang w:val="es-ES_tradnl"/>
        </w:rPr>
      </w:pPr>
      <w:r>
        <w:rPr>
          <w:rFonts w:cs="Arial"/>
          <w:szCs w:val="18"/>
          <w:lang w:val="es-ES_tradnl"/>
        </w:rPr>
        <w:t>- Establecimientos comerciales o agrupaciones de éstos en centros comerciales de más de 2.000 m² de superficie.</w:t>
      </w:r>
    </w:p>
    <w:p w:rsidR="00771769" w:rsidRDefault="00771769" w:rsidP="00771769">
      <w:pPr>
        <w:spacing w:after="120"/>
        <w:rPr>
          <w:rFonts w:cs="Arial"/>
          <w:szCs w:val="18"/>
          <w:lang w:val="es-ES_tradnl"/>
        </w:rPr>
      </w:pPr>
      <w:r>
        <w:rPr>
          <w:rFonts w:cs="Arial"/>
          <w:szCs w:val="18"/>
          <w:lang w:val="es-ES_tradnl"/>
        </w:rPr>
        <w:t>- Estadios y pabellones deportivos.</w:t>
      </w:r>
    </w:p>
    <w:p w:rsidR="00771769" w:rsidRDefault="00771769" w:rsidP="00771769">
      <w:pPr>
        <w:spacing w:after="120"/>
        <w:rPr>
          <w:rFonts w:cs="Arial"/>
          <w:szCs w:val="18"/>
          <w:lang w:val="es-ES_tradnl"/>
        </w:rPr>
      </w:pPr>
      <w:r>
        <w:rPr>
          <w:rFonts w:cs="Arial"/>
          <w:b/>
          <w:szCs w:val="18"/>
          <w:lang w:val="es-ES_tradnl"/>
        </w:rPr>
        <w:t>5.2.8.2. ALUMBRADO DE EMERGENCIA</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Las instalaciones destinadas a alumbrado de emergencia tienen por objeto asegurar, en caso de fallo de la alimentación al alumbrado normal, la iluminación en los locales y accesos hasta las salidas, para una eventual evacuación del público o iluminar otros puntos que se señalen.</w:t>
      </w:r>
    </w:p>
    <w:p w:rsidR="00771769" w:rsidRDefault="00771769" w:rsidP="00771769">
      <w:pPr>
        <w:spacing w:after="120"/>
        <w:rPr>
          <w:rFonts w:cs="Arial"/>
          <w:szCs w:val="18"/>
          <w:lang w:val="es-ES_tradnl"/>
        </w:rPr>
      </w:pPr>
      <w:r>
        <w:rPr>
          <w:rFonts w:cs="Arial"/>
          <w:szCs w:val="18"/>
          <w:lang w:val="es-ES_tradnl"/>
        </w:rPr>
        <w:t>La alimentación del alumbrado de emergencia será automática con corte breve (alimentación automática disponible en 0,5 s como máximo).</w:t>
      </w:r>
    </w:p>
    <w:p w:rsidR="00771769" w:rsidRDefault="00771769" w:rsidP="00771769">
      <w:pPr>
        <w:spacing w:after="120"/>
        <w:rPr>
          <w:rFonts w:cs="Arial"/>
          <w:b/>
          <w:szCs w:val="18"/>
          <w:lang w:val="es-ES_tradnl"/>
        </w:rPr>
      </w:pPr>
      <w:r>
        <w:rPr>
          <w:rFonts w:cs="Arial"/>
          <w:b/>
          <w:szCs w:val="18"/>
          <w:lang w:val="es-ES_tradnl"/>
        </w:rPr>
        <w:t>Alumbrado de seguridad.</w:t>
      </w:r>
    </w:p>
    <w:p w:rsidR="00771769" w:rsidRDefault="00771769" w:rsidP="00771769">
      <w:pPr>
        <w:spacing w:after="120"/>
        <w:rPr>
          <w:rFonts w:cs="Arial"/>
          <w:szCs w:val="18"/>
          <w:lang w:val="es-ES_tradnl"/>
        </w:rPr>
      </w:pPr>
      <w:r>
        <w:rPr>
          <w:rFonts w:cs="Arial"/>
          <w:szCs w:val="18"/>
          <w:lang w:val="es-ES_tradnl"/>
        </w:rPr>
        <w:t>Es el alumbrado de emergencia previsto para garantizar la seguridad de las personas que evacuen una zona o que tienen que terminar un trabajo potencialmente peligroso antes de abandonar la zona.</w:t>
      </w:r>
    </w:p>
    <w:p w:rsidR="00771769" w:rsidRDefault="00771769" w:rsidP="00771769">
      <w:pPr>
        <w:spacing w:after="120"/>
        <w:rPr>
          <w:rFonts w:cs="Arial"/>
          <w:szCs w:val="18"/>
          <w:lang w:val="es-ES_tradnl"/>
        </w:rPr>
      </w:pPr>
      <w:r>
        <w:rPr>
          <w:rFonts w:cs="Arial"/>
          <w:szCs w:val="18"/>
          <w:lang w:val="es-ES_tradnl"/>
        </w:rPr>
        <w:t>El alumbrado de seguridad estará previsto para entrar en funcionamiento automáticamente cuando se produce el fallo del alumbrado general o cuando la tensión de éste baje a menos del 70% de su valor nominal.</w:t>
      </w:r>
    </w:p>
    <w:p w:rsidR="00771769" w:rsidRDefault="00771769" w:rsidP="00771769">
      <w:pPr>
        <w:spacing w:after="120"/>
        <w:rPr>
          <w:rFonts w:cs="Arial"/>
          <w:szCs w:val="18"/>
          <w:lang w:val="es-ES_tradnl"/>
        </w:rPr>
      </w:pPr>
      <w:r>
        <w:rPr>
          <w:rFonts w:cs="Arial"/>
          <w:szCs w:val="18"/>
          <w:lang w:val="es-ES_tradnl"/>
        </w:rPr>
        <w:t>La instalación de este alumbrado será fija y estará provista de fuentes propias de energía. Sólo se podrá utilizar el suministro exterior para proceder a su carga, cuando la fuente propia de energía esté constituida por baterías de acumuladores o aparatos autónomos automáticos.</w:t>
      </w:r>
    </w:p>
    <w:p w:rsidR="00771769" w:rsidRDefault="00771769" w:rsidP="00771769">
      <w:pPr>
        <w:spacing w:after="120"/>
        <w:rPr>
          <w:rFonts w:cs="Arial"/>
          <w:szCs w:val="18"/>
          <w:lang w:val="es-ES_tradnl"/>
        </w:rPr>
      </w:pPr>
    </w:p>
    <w:p w:rsidR="00771769" w:rsidRDefault="00771769" w:rsidP="00771769">
      <w:pPr>
        <w:spacing w:after="120"/>
        <w:rPr>
          <w:rFonts w:cs="Arial"/>
          <w:szCs w:val="18"/>
          <w:lang w:val="es-ES_tradnl"/>
        </w:rPr>
      </w:pPr>
      <w:r>
        <w:rPr>
          <w:rFonts w:cs="Arial"/>
          <w:szCs w:val="18"/>
          <w:lang w:val="es-ES_tradnl"/>
        </w:rPr>
        <w:t>Alumbrado de evacuación.</w:t>
      </w:r>
    </w:p>
    <w:p w:rsidR="00771769" w:rsidRDefault="00771769" w:rsidP="00771769">
      <w:pPr>
        <w:spacing w:after="120"/>
        <w:rPr>
          <w:rFonts w:cs="Arial"/>
          <w:szCs w:val="18"/>
          <w:lang w:val="es-ES_tradnl"/>
        </w:rPr>
      </w:pPr>
      <w:r>
        <w:rPr>
          <w:rFonts w:cs="Arial"/>
          <w:szCs w:val="18"/>
          <w:lang w:val="es-ES_tradnl"/>
        </w:rPr>
        <w:lastRenderedPageBreak/>
        <w:t>Es la parte del alumbrado de seguridad previsto para garantizar el reconocimiento y la utilización de los medios o rutas de evacuación cuando los locales estén o puedan estar ocupados.</w:t>
      </w:r>
    </w:p>
    <w:p w:rsidR="00771769" w:rsidRDefault="00771769" w:rsidP="00771769">
      <w:pPr>
        <w:spacing w:after="120"/>
        <w:rPr>
          <w:rFonts w:cs="Arial"/>
          <w:szCs w:val="18"/>
          <w:lang w:val="es-ES_tradnl"/>
        </w:rPr>
      </w:pPr>
      <w:r>
        <w:rPr>
          <w:rFonts w:cs="Arial"/>
          <w:szCs w:val="18"/>
          <w:lang w:val="es-ES_tradnl"/>
        </w:rPr>
        <w:t>En rutas de evacuación, el alumbrado de evacuación debe proporcionar, a nivel del suelo y en el eje de los pasos principales, una iluminancia horizontal mínima de 1 lux. En los puntos en los que estén situados los equipos de las instalaciones de protección contra incendios que exijan utilización manual y en los cuadros de distribución del alumbrado, la iluminancia mínima será de 5 lux. La relación entre la iluminancia máxima y la mínima en el eje de los pasos principales será menor de 40.</w:t>
      </w:r>
    </w:p>
    <w:p w:rsidR="00771769" w:rsidRDefault="00771769" w:rsidP="00771769">
      <w:pPr>
        <w:spacing w:after="120"/>
        <w:rPr>
          <w:rFonts w:cs="Arial"/>
          <w:szCs w:val="18"/>
          <w:lang w:val="es-ES_tradnl"/>
        </w:rPr>
      </w:pPr>
      <w:r>
        <w:rPr>
          <w:rFonts w:cs="Arial"/>
          <w:szCs w:val="18"/>
          <w:lang w:val="es-ES_tradnl"/>
        </w:rPr>
        <w:t>El alumbrado de evacuación deberá poder funcionar, cuando se produzca el fallo de la alimentación normal, como mínimo durante una hora, proporcionando la iluminancia prevista.</w:t>
      </w:r>
    </w:p>
    <w:p w:rsidR="00771769" w:rsidRDefault="00771769" w:rsidP="00771769">
      <w:pPr>
        <w:spacing w:after="120"/>
        <w:rPr>
          <w:rFonts w:cs="Arial"/>
          <w:szCs w:val="18"/>
          <w:lang w:val="es-ES_tradnl"/>
        </w:rPr>
      </w:pPr>
      <w:r>
        <w:rPr>
          <w:rFonts w:cs="Arial"/>
          <w:szCs w:val="18"/>
          <w:lang w:val="es-ES_tradnl"/>
        </w:rPr>
        <w:t xml:space="preserve"> Alumbrado ambiente o anti-pánico.</w:t>
      </w:r>
    </w:p>
    <w:p w:rsidR="00771769" w:rsidRDefault="00771769" w:rsidP="00771769">
      <w:pPr>
        <w:spacing w:after="120"/>
        <w:rPr>
          <w:rFonts w:cs="Arial"/>
          <w:szCs w:val="18"/>
          <w:lang w:val="es-ES_tradnl"/>
        </w:rPr>
      </w:pPr>
      <w:r>
        <w:rPr>
          <w:rFonts w:cs="Arial"/>
          <w:szCs w:val="18"/>
          <w:lang w:val="es-ES_tradnl"/>
        </w:rPr>
        <w:t>Es la parte del alumbrado de seguridad previsto para evitar todo riesgo de pánico y proporcionar una iluminación ambiente adecuada que permita a los ocupantes identificar y acceder a las rutas de evacuación e identificar obstáculos.</w:t>
      </w:r>
    </w:p>
    <w:p w:rsidR="00771769" w:rsidRDefault="00771769" w:rsidP="00771769">
      <w:pPr>
        <w:spacing w:after="120"/>
        <w:rPr>
          <w:rFonts w:cs="Arial"/>
          <w:szCs w:val="18"/>
          <w:lang w:val="es-ES_tradnl"/>
        </w:rPr>
      </w:pPr>
      <w:r>
        <w:rPr>
          <w:rFonts w:cs="Arial"/>
          <w:szCs w:val="18"/>
          <w:lang w:val="es-ES_tradnl"/>
        </w:rPr>
        <w:t>El alumbrado ambiente o anti-pánico debe proporcionar una iluminancia horizontal mínima de 0,5 lux en todo el espacio considerado, desde el suelo hasta una altura de 1 m. La relación entre la iluminancia máxima y la mínima en todo el espacio considerado será menor de 40.</w:t>
      </w:r>
    </w:p>
    <w:p w:rsidR="00771769" w:rsidRDefault="00771769" w:rsidP="00771769">
      <w:pPr>
        <w:spacing w:after="120"/>
        <w:rPr>
          <w:rFonts w:cs="Arial"/>
          <w:szCs w:val="18"/>
          <w:lang w:val="es-ES_tradnl"/>
        </w:rPr>
      </w:pPr>
      <w:r>
        <w:rPr>
          <w:rFonts w:cs="Arial"/>
          <w:szCs w:val="18"/>
          <w:lang w:val="es-ES_tradnl"/>
        </w:rPr>
        <w:t>El alumbrado ambiente o anti-pánico deberá poder funcionar, cuando se produzca el fallo de la alimentación normal, como mínimo durante una hora, proporcionando la iluminancia prevista.</w:t>
      </w:r>
    </w:p>
    <w:p w:rsidR="00771769" w:rsidRDefault="00771769" w:rsidP="00771769">
      <w:pPr>
        <w:spacing w:after="120"/>
        <w:rPr>
          <w:rFonts w:cs="Arial"/>
          <w:szCs w:val="18"/>
          <w:lang w:val="es-ES_tradnl"/>
        </w:rPr>
      </w:pPr>
      <w:r>
        <w:rPr>
          <w:rFonts w:cs="Arial"/>
          <w:szCs w:val="18"/>
          <w:lang w:val="es-ES_tradnl"/>
        </w:rPr>
        <w:t>Alumbrado de zonas de alto riesgo.</w:t>
      </w:r>
    </w:p>
    <w:p w:rsidR="00771769" w:rsidRDefault="00771769" w:rsidP="00771769">
      <w:pPr>
        <w:spacing w:after="120"/>
        <w:rPr>
          <w:rFonts w:cs="Arial"/>
          <w:szCs w:val="18"/>
          <w:lang w:val="es-ES_tradnl"/>
        </w:rPr>
      </w:pPr>
      <w:r>
        <w:rPr>
          <w:rFonts w:cs="Arial"/>
          <w:szCs w:val="18"/>
          <w:lang w:val="es-ES_tradnl"/>
        </w:rPr>
        <w:t>Es la parte del alumbrado de seguridad previsto para garantizar la seguridad de las personas ocupadas en actividades potencialmente peligrosas o que trabajan en un entorno peligroso. Permite la interrupción de los trabajos con seguridad para el operador y para los otros ocupantes del local.</w:t>
      </w:r>
    </w:p>
    <w:p w:rsidR="00771769" w:rsidRDefault="00771769" w:rsidP="00771769">
      <w:pPr>
        <w:spacing w:after="120"/>
        <w:rPr>
          <w:rFonts w:cs="Arial"/>
          <w:szCs w:val="18"/>
          <w:lang w:val="es-ES_tradnl"/>
        </w:rPr>
      </w:pPr>
      <w:r>
        <w:rPr>
          <w:rFonts w:cs="Arial"/>
          <w:szCs w:val="18"/>
          <w:lang w:val="es-ES_tradnl"/>
        </w:rPr>
        <w:t>El alumbrado de las zonas de alto riesgo debe proporcionar una iluminancia mínima de 15 lux o el 10% de la iluminancia normal, tomando siempre el mayor de los valores. La relación entre la iluminancia máxima y la mínima en todo el espacio considerado será menor de 10.</w:t>
      </w:r>
    </w:p>
    <w:p w:rsidR="00771769" w:rsidRDefault="00771769" w:rsidP="00771769">
      <w:pPr>
        <w:spacing w:after="120"/>
        <w:rPr>
          <w:rFonts w:cs="Arial"/>
          <w:szCs w:val="18"/>
          <w:lang w:val="es-ES_tradnl"/>
        </w:rPr>
      </w:pPr>
      <w:r>
        <w:rPr>
          <w:rFonts w:cs="Arial"/>
          <w:szCs w:val="18"/>
          <w:lang w:val="es-ES_tradnl"/>
        </w:rPr>
        <w:t>El alumbrado de las zonas de alto riesgo deberá poder funcionar, cuando se produzca el fallo de la alimentación normal, como mínimo el tiempo necesario para abandonar la actividad o zona de alto riesgo.</w:t>
      </w:r>
    </w:p>
    <w:p w:rsidR="00771769" w:rsidRDefault="00771769" w:rsidP="00771769">
      <w:pPr>
        <w:spacing w:after="120"/>
        <w:rPr>
          <w:rFonts w:cs="Arial"/>
          <w:szCs w:val="18"/>
          <w:lang w:val="es-ES_tradnl"/>
        </w:rPr>
      </w:pPr>
      <w:r>
        <w:rPr>
          <w:rFonts w:cs="Arial"/>
          <w:b/>
          <w:szCs w:val="18"/>
          <w:lang w:val="es-ES_tradnl"/>
        </w:rPr>
        <w:t>Alumbrado de reemplazamiento</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Parte del alumbrado de emergencia que permite la continuidad de las actividades normales. Cuando el alumbrado de reemplazamiento proporcione una iluminancia inferior al alumbrado normal, se usará únicamente para terminar el trabajo con seguridad.</w:t>
      </w:r>
    </w:p>
    <w:p w:rsidR="00771769" w:rsidRDefault="00771769" w:rsidP="00771769">
      <w:pPr>
        <w:spacing w:after="120"/>
        <w:rPr>
          <w:rFonts w:cs="Arial"/>
          <w:szCs w:val="18"/>
          <w:lang w:val="es-ES_tradnl"/>
        </w:rPr>
      </w:pPr>
      <w:r>
        <w:rPr>
          <w:rFonts w:cs="Arial"/>
          <w:b/>
          <w:szCs w:val="18"/>
          <w:lang w:val="es-ES_tradnl"/>
        </w:rPr>
        <w:t>Lugares en que deberá instalarse alumbrado de emergencia</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Con alumbrado de seguridad.</w:t>
      </w:r>
    </w:p>
    <w:p w:rsidR="00771769" w:rsidRDefault="00771769" w:rsidP="00771769">
      <w:pPr>
        <w:spacing w:after="120"/>
        <w:rPr>
          <w:rFonts w:cs="Arial"/>
          <w:szCs w:val="18"/>
          <w:lang w:val="es-ES_tradnl"/>
        </w:rPr>
      </w:pPr>
      <w:r>
        <w:rPr>
          <w:rFonts w:cs="Arial"/>
          <w:szCs w:val="18"/>
          <w:lang w:val="es-ES_tradnl"/>
        </w:rPr>
        <w:t>Es obligatorio situar el alumbrado de seguridad en las siguientes zonas de los locales de pública concurrencia:</w:t>
      </w:r>
    </w:p>
    <w:p w:rsidR="00771769" w:rsidRDefault="00771769" w:rsidP="00771769">
      <w:pPr>
        <w:spacing w:after="120"/>
        <w:rPr>
          <w:rFonts w:cs="Arial"/>
          <w:szCs w:val="18"/>
          <w:lang w:val="es-ES_tradnl"/>
        </w:rPr>
      </w:pPr>
      <w:r>
        <w:rPr>
          <w:rFonts w:cs="Arial"/>
          <w:szCs w:val="18"/>
          <w:lang w:val="es-ES_tradnl"/>
        </w:rPr>
        <w:t>a) en todos los recintos cuya ocupación sea mayor de 100 personas.</w:t>
      </w:r>
    </w:p>
    <w:p w:rsidR="00771769" w:rsidRDefault="00771769" w:rsidP="00771769">
      <w:pPr>
        <w:spacing w:after="120"/>
        <w:rPr>
          <w:rFonts w:cs="Arial"/>
          <w:szCs w:val="18"/>
          <w:lang w:val="es-ES_tradnl"/>
        </w:rPr>
      </w:pPr>
      <w:r>
        <w:rPr>
          <w:rFonts w:cs="Arial"/>
          <w:szCs w:val="18"/>
          <w:lang w:val="es-ES_tradnl"/>
        </w:rPr>
        <w:t>b) los recorridos generales de evacuación de zonas destinadas a usos residencial u hospitalario y los de zonas destinadas a cualquier otro uso que estén previstos para la evacuación de más de 100 personas.</w:t>
      </w:r>
    </w:p>
    <w:p w:rsidR="00771769" w:rsidRDefault="00771769" w:rsidP="00771769">
      <w:pPr>
        <w:spacing w:after="120"/>
        <w:rPr>
          <w:rFonts w:cs="Arial"/>
          <w:szCs w:val="18"/>
          <w:lang w:val="es-ES_tradnl"/>
        </w:rPr>
      </w:pPr>
      <w:r>
        <w:rPr>
          <w:rFonts w:cs="Arial"/>
          <w:szCs w:val="18"/>
          <w:lang w:val="es-ES_tradnl"/>
        </w:rPr>
        <w:t>c) en los aseos generales de planta en edificios de acceso público.</w:t>
      </w:r>
    </w:p>
    <w:p w:rsidR="00771769" w:rsidRDefault="00771769" w:rsidP="00771769">
      <w:pPr>
        <w:spacing w:after="120"/>
        <w:rPr>
          <w:rFonts w:cs="Arial"/>
          <w:szCs w:val="18"/>
          <w:lang w:val="es-ES_tradnl"/>
        </w:rPr>
      </w:pPr>
      <w:r>
        <w:rPr>
          <w:rFonts w:cs="Arial"/>
          <w:szCs w:val="18"/>
          <w:lang w:val="es-ES_tradnl"/>
        </w:rPr>
        <w:t>d) en los estacionamientos cerrados y cubiertos para más de 5 vehículos, incluidos los pasillos y las escaleras que conduzcan desde aquellos hasta el exterior o hasta las zonas generales del edificio.</w:t>
      </w:r>
    </w:p>
    <w:p w:rsidR="00771769" w:rsidRDefault="00771769" w:rsidP="00771769">
      <w:pPr>
        <w:spacing w:after="120"/>
        <w:rPr>
          <w:rFonts w:cs="Arial"/>
          <w:szCs w:val="18"/>
          <w:lang w:val="es-ES_tradnl"/>
        </w:rPr>
      </w:pPr>
      <w:r>
        <w:rPr>
          <w:rFonts w:cs="Arial"/>
          <w:szCs w:val="18"/>
          <w:lang w:val="es-ES_tradnl"/>
        </w:rPr>
        <w:t>e) en los locales que alberguen equipos generales de las instalaciones de protección.</w:t>
      </w:r>
    </w:p>
    <w:p w:rsidR="00771769" w:rsidRDefault="00771769" w:rsidP="00771769">
      <w:pPr>
        <w:spacing w:after="120"/>
        <w:rPr>
          <w:rFonts w:cs="Arial"/>
          <w:szCs w:val="18"/>
          <w:lang w:val="es-ES_tradnl"/>
        </w:rPr>
      </w:pPr>
      <w:r>
        <w:rPr>
          <w:rFonts w:cs="Arial"/>
          <w:szCs w:val="18"/>
          <w:lang w:val="es-ES_tradnl"/>
        </w:rPr>
        <w:t>f) en las salidas de emergencia y en las señales de seguridad reglamentarias.</w:t>
      </w:r>
    </w:p>
    <w:p w:rsidR="00771769" w:rsidRDefault="00771769" w:rsidP="00771769">
      <w:pPr>
        <w:spacing w:after="120"/>
        <w:rPr>
          <w:rFonts w:cs="Arial"/>
          <w:szCs w:val="18"/>
          <w:lang w:val="es-ES_tradnl"/>
        </w:rPr>
      </w:pPr>
      <w:r>
        <w:rPr>
          <w:rFonts w:cs="Arial"/>
          <w:szCs w:val="18"/>
          <w:lang w:val="es-ES_tradnl"/>
        </w:rPr>
        <w:t>g) en todo cambio de dirección de la ruta de evacuación.</w:t>
      </w:r>
    </w:p>
    <w:p w:rsidR="00771769" w:rsidRDefault="00771769" w:rsidP="00771769">
      <w:pPr>
        <w:spacing w:after="120"/>
        <w:rPr>
          <w:rFonts w:cs="Arial"/>
          <w:szCs w:val="18"/>
          <w:lang w:val="es-ES_tradnl"/>
        </w:rPr>
      </w:pPr>
      <w:r>
        <w:rPr>
          <w:rFonts w:cs="Arial"/>
          <w:szCs w:val="18"/>
          <w:lang w:val="es-ES_tradnl"/>
        </w:rPr>
        <w:t>h) en toda intersección de pasillos con las rutas de evacuación.</w:t>
      </w:r>
    </w:p>
    <w:p w:rsidR="00771769" w:rsidRDefault="00771769" w:rsidP="00771769">
      <w:pPr>
        <w:spacing w:after="120"/>
        <w:rPr>
          <w:rFonts w:cs="Arial"/>
          <w:szCs w:val="18"/>
          <w:lang w:val="es-ES_tradnl"/>
        </w:rPr>
      </w:pPr>
      <w:r>
        <w:rPr>
          <w:rFonts w:cs="Arial"/>
          <w:szCs w:val="18"/>
          <w:lang w:val="es-ES_tradnl"/>
        </w:rPr>
        <w:t>i) en el exterior del edificio, en la vecindad inmediata a la salida.</w:t>
      </w:r>
    </w:p>
    <w:p w:rsidR="00771769" w:rsidRDefault="00771769" w:rsidP="00771769">
      <w:pPr>
        <w:spacing w:after="120"/>
        <w:rPr>
          <w:rFonts w:cs="Arial"/>
          <w:szCs w:val="18"/>
          <w:lang w:val="es-ES_tradnl"/>
        </w:rPr>
      </w:pPr>
      <w:r>
        <w:rPr>
          <w:rFonts w:cs="Arial"/>
          <w:szCs w:val="18"/>
          <w:lang w:val="es-ES_tradnl"/>
        </w:rPr>
        <w:t>j) a menos de 2 m de las escaleras, de manera que cada tramo de escaleras reciba una iluminación directa.</w:t>
      </w:r>
    </w:p>
    <w:p w:rsidR="00771769" w:rsidRDefault="00771769" w:rsidP="00771769">
      <w:pPr>
        <w:spacing w:after="120"/>
        <w:rPr>
          <w:rFonts w:cs="Arial"/>
          <w:szCs w:val="18"/>
          <w:lang w:val="es-ES_tradnl"/>
        </w:rPr>
      </w:pPr>
      <w:r>
        <w:rPr>
          <w:rFonts w:cs="Arial"/>
          <w:szCs w:val="18"/>
          <w:lang w:val="es-ES_tradnl"/>
        </w:rPr>
        <w:t>k) a menos de 2 m de cada cambio de nivel.</w:t>
      </w:r>
    </w:p>
    <w:p w:rsidR="00771769" w:rsidRDefault="00771769" w:rsidP="00771769">
      <w:pPr>
        <w:spacing w:after="120"/>
        <w:rPr>
          <w:rFonts w:cs="Arial"/>
          <w:szCs w:val="18"/>
          <w:lang w:val="es-ES_tradnl"/>
        </w:rPr>
      </w:pPr>
      <w:r>
        <w:rPr>
          <w:rFonts w:cs="Arial"/>
          <w:szCs w:val="18"/>
          <w:lang w:val="es-ES_tradnl"/>
        </w:rPr>
        <w:t>l) a menos de 2 m de cada puesto de primeros auxilios.</w:t>
      </w:r>
    </w:p>
    <w:p w:rsidR="00771769" w:rsidRDefault="00771769" w:rsidP="00771769">
      <w:pPr>
        <w:spacing w:after="120"/>
        <w:rPr>
          <w:rFonts w:cs="Arial"/>
          <w:szCs w:val="18"/>
          <w:lang w:val="es-ES_tradnl"/>
        </w:rPr>
      </w:pPr>
      <w:r>
        <w:rPr>
          <w:rFonts w:cs="Arial"/>
          <w:szCs w:val="18"/>
          <w:lang w:val="es-ES_tradnl"/>
        </w:rPr>
        <w:t>m) a menos de 2 m de cada equipo manual destinado a la prevención y extinción de incendios.</w:t>
      </w:r>
    </w:p>
    <w:p w:rsidR="00771769" w:rsidRDefault="00771769" w:rsidP="00771769">
      <w:pPr>
        <w:spacing w:after="120"/>
        <w:rPr>
          <w:rFonts w:cs="Arial"/>
          <w:szCs w:val="18"/>
          <w:lang w:val="es-ES_tradnl"/>
        </w:rPr>
      </w:pPr>
      <w:r>
        <w:rPr>
          <w:rFonts w:cs="Arial"/>
          <w:szCs w:val="18"/>
          <w:lang w:val="es-ES_tradnl"/>
        </w:rPr>
        <w:t>n) en los cuadros de distribución de la instalación de alumbrado de las zonas indicadas anteriormente.</w:t>
      </w:r>
    </w:p>
    <w:p w:rsidR="00771769" w:rsidRDefault="00771769" w:rsidP="00771769">
      <w:pPr>
        <w:spacing w:after="120"/>
        <w:rPr>
          <w:rFonts w:cs="Arial"/>
          <w:szCs w:val="18"/>
          <w:lang w:val="es-ES_tradnl"/>
        </w:rPr>
      </w:pPr>
      <w:r>
        <w:rPr>
          <w:rFonts w:cs="Arial"/>
          <w:szCs w:val="18"/>
          <w:lang w:val="es-ES_tradnl"/>
        </w:rPr>
        <w:t>En las zonas incluidas en los apartados m) y n), el alumbrado de seguridad proporcionará una iluminancia mínima de 5 lux al nivel de operación.</w:t>
      </w:r>
    </w:p>
    <w:p w:rsidR="00771769" w:rsidRDefault="00771769" w:rsidP="00771769">
      <w:pPr>
        <w:spacing w:after="120"/>
        <w:rPr>
          <w:rFonts w:cs="Arial"/>
          <w:szCs w:val="18"/>
          <w:lang w:val="es-ES_tradnl"/>
        </w:rPr>
      </w:pPr>
      <w:r>
        <w:rPr>
          <w:rFonts w:cs="Arial"/>
          <w:szCs w:val="18"/>
          <w:lang w:val="es-ES_tradnl"/>
        </w:rPr>
        <w:lastRenderedPageBreak/>
        <w:t>Solo se instalará alumbrado de seguridad para zonas de alto riesgo en las zonas que así lo requieran.</w:t>
      </w:r>
    </w:p>
    <w:p w:rsidR="00771769" w:rsidRDefault="00771769" w:rsidP="00771769">
      <w:pPr>
        <w:spacing w:after="120"/>
        <w:rPr>
          <w:rFonts w:cs="Arial"/>
          <w:szCs w:val="18"/>
          <w:lang w:val="es-ES_tradnl"/>
        </w:rPr>
      </w:pPr>
      <w:r>
        <w:rPr>
          <w:rFonts w:cs="Arial"/>
          <w:szCs w:val="18"/>
          <w:lang w:val="es-ES_tradnl"/>
        </w:rPr>
        <w:t>Con alumbrado de reemplazamiento.</w:t>
      </w:r>
    </w:p>
    <w:p w:rsidR="00771769" w:rsidRDefault="00771769" w:rsidP="00771769">
      <w:pPr>
        <w:spacing w:after="120"/>
        <w:rPr>
          <w:rFonts w:cs="Arial"/>
          <w:szCs w:val="18"/>
          <w:lang w:val="es-ES_tradnl"/>
        </w:rPr>
      </w:pPr>
      <w:r>
        <w:rPr>
          <w:rFonts w:cs="Arial"/>
          <w:szCs w:val="18"/>
          <w:lang w:val="es-ES_tradnl"/>
        </w:rPr>
        <w:t>En las zonas de hospitalización, la instalación de alumbrado de emergencia proporcionará una iluminancia no inferior de 5 lux y durante 2 horas como mínimo. Las salas de intervención, las destinadas a tratamiento intensivo, las salas de curas, paritorios, urgencias dispondrán de un alumbrado de reemplazamiento que proporcionará un nivel de iluminancia igual al del alumbrado normal durante 2 horas como mínimo.</w:t>
      </w:r>
    </w:p>
    <w:p w:rsidR="00771769" w:rsidRDefault="00771769" w:rsidP="00771769">
      <w:pPr>
        <w:spacing w:after="120"/>
        <w:rPr>
          <w:rFonts w:cs="Arial"/>
          <w:szCs w:val="18"/>
          <w:lang w:val="es-ES_tradnl"/>
        </w:rPr>
      </w:pPr>
      <w:r>
        <w:rPr>
          <w:rFonts w:cs="Arial"/>
          <w:b/>
          <w:szCs w:val="18"/>
          <w:lang w:val="es-ES_tradnl"/>
        </w:rPr>
        <w:t>Prescripciones de los aparatos para alumbrado de emergencia</w:t>
      </w:r>
      <w:r>
        <w:rPr>
          <w:rFonts w:cs="Arial"/>
          <w:szCs w:val="18"/>
          <w:lang w:val="es-ES_tradnl"/>
        </w:rPr>
        <w:t>.</w:t>
      </w:r>
    </w:p>
    <w:p w:rsidR="00771769" w:rsidRDefault="00771769" w:rsidP="00771769">
      <w:pPr>
        <w:spacing w:after="120"/>
        <w:rPr>
          <w:rFonts w:cs="Arial"/>
          <w:szCs w:val="18"/>
          <w:lang w:val="es-ES_tradnl"/>
        </w:rPr>
      </w:pPr>
      <w:r>
        <w:rPr>
          <w:rFonts w:cs="Arial"/>
          <w:szCs w:val="18"/>
          <w:lang w:val="es-ES_tradnl"/>
        </w:rPr>
        <w:t>Aparatos autónomos para alumbrado de emergencia.</w:t>
      </w:r>
    </w:p>
    <w:p w:rsidR="00771769" w:rsidRDefault="00771769" w:rsidP="00771769">
      <w:pPr>
        <w:spacing w:after="120"/>
        <w:rPr>
          <w:rFonts w:cs="Arial"/>
          <w:szCs w:val="18"/>
          <w:lang w:val="es-ES_tradnl"/>
        </w:rPr>
      </w:pPr>
      <w:r>
        <w:rPr>
          <w:rFonts w:cs="Arial"/>
          <w:szCs w:val="18"/>
          <w:lang w:val="es-ES_tradnl"/>
        </w:rPr>
        <w:t>Luminaria que proporciona alumbrado de emergencia de tipo permanente o no permanente en la que todos los elementos, tales como la batería, la lámpara, el conjunto de mando y los dispositivos de verificación y control, si existen, están contenidos dentro de la luminaria o a una distancia inferior a 1 m de ella.</w:t>
      </w:r>
    </w:p>
    <w:p w:rsidR="00771769" w:rsidRDefault="00771769" w:rsidP="00771769">
      <w:pPr>
        <w:spacing w:after="120"/>
        <w:rPr>
          <w:rFonts w:cs="Arial"/>
          <w:szCs w:val="18"/>
          <w:lang w:val="es-ES_tradnl"/>
        </w:rPr>
      </w:pPr>
      <w:r>
        <w:rPr>
          <w:rFonts w:cs="Arial"/>
          <w:szCs w:val="18"/>
          <w:lang w:val="es-ES_tradnl"/>
        </w:rPr>
        <w:t>Luminaria alimentada por fuente central.</w:t>
      </w:r>
    </w:p>
    <w:p w:rsidR="00771769" w:rsidRDefault="00771769" w:rsidP="00771769">
      <w:pPr>
        <w:spacing w:after="120"/>
        <w:rPr>
          <w:rFonts w:cs="Arial"/>
          <w:szCs w:val="18"/>
          <w:lang w:val="es-ES_tradnl"/>
        </w:rPr>
      </w:pPr>
      <w:r>
        <w:rPr>
          <w:rFonts w:cs="Arial"/>
          <w:szCs w:val="18"/>
          <w:lang w:val="es-ES_tradnl"/>
        </w:rPr>
        <w:t>Luminaria que proporciona alumbrado de emergencia de tipo permanente o no permanente y que está alimentada a partir de un sistema de alimentación de emergencia central, es decir, no incorporado en la luminaria.</w:t>
      </w:r>
    </w:p>
    <w:p w:rsidR="00771769" w:rsidRDefault="00771769" w:rsidP="00771769">
      <w:pPr>
        <w:spacing w:after="120"/>
        <w:rPr>
          <w:rFonts w:cs="Arial"/>
          <w:szCs w:val="18"/>
          <w:lang w:val="es-ES_tradnl"/>
        </w:rPr>
      </w:pPr>
      <w:r>
        <w:rPr>
          <w:rFonts w:cs="Arial"/>
          <w:szCs w:val="18"/>
          <w:lang w:val="es-ES_tradnl"/>
        </w:rPr>
        <w:t>Las líneas que alimentan directamente los circuitos individuales de los alumbrados de emergencia alimentados por fuente central, estarán protegidas por interruptores automáticos con una intensidad nominal de 10 A como máximo. Una misma línea no podrá alimentar más de 12 puntos de luz o, si en la dependencia o local considerado existiesen varios puntos de luz para alumbrado de emergencia, éstos deberán ser repartidos, al menos, entre dos líneas diferentes, aunque su número sea inferior a doce.</w:t>
      </w:r>
    </w:p>
    <w:p w:rsidR="00771769" w:rsidRDefault="00771769" w:rsidP="00771769">
      <w:pPr>
        <w:spacing w:after="120"/>
        <w:rPr>
          <w:rFonts w:cs="Arial"/>
          <w:szCs w:val="18"/>
          <w:lang w:val="es-ES_tradnl"/>
        </w:rPr>
      </w:pPr>
      <w:r>
        <w:rPr>
          <w:rFonts w:cs="Arial"/>
          <w:szCs w:val="18"/>
          <w:lang w:val="es-ES_tradnl"/>
        </w:rPr>
        <w:t>Las canalizaciones que alimenten los alumbrados de emergencia alimentados por fuente central se dispondrán, cuando se instalen sobre paredes o empotradas en ellas, a 5 cm como mínimo, de otras canalizaciones eléctricas y, cuando se instalen en huecos de la construcción estarán separadas de éstas por tabiques incombustibles no metálicos.</w:t>
      </w:r>
    </w:p>
    <w:p w:rsidR="00771769" w:rsidRDefault="00771769" w:rsidP="00771769">
      <w:pPr>
        <w:spacing w:after="120"/>
        <w:rPr>
          <w:rFonts w:cs="Arial"/>
          <w:b/>
          <w:szCs w:val="18"/>
          <w:lang w:val="es-ES_tradnl"/>
        </w:rPr>
      </w:pPr>
      <w:r>
        <w:rPr>
          <w:rFonts w:cs="Arial"/>
          <w:b/>
          <w:szCs w:val="18"/>
          <w:lang w:val="es-ES_tradnl"/>
        </w:rPr>
        <w:t>5.2.8.3. PRESCRIPCIONES DE CARACTER GENERAL</w:t>
      </w:r>
    </w:p>
    <w:p w:rsidR="00771769" w:rsidRDefault="00771769" w:rsidP="00771769">
      <w:pPr>
        <w:spacing w:after="120"/>
        <w:rPr>
          <w:rFonts w:cs="Arial"/>
          <w:szCs w:val="18"/>
          <w:lang w:val="es-ES_tradnl"/>
        </w:rPr>
      </w:pPr>
      <w:r>
        <w:rPr>
          <w:rFonts w:cs="Arial"/>
          <w:szCs w:val="18"/>
          <w:lang w:val="es-ES_tradnl"/>
        </w:rPr>
        <w:t>Las instalaciones en los locales de pública concurrencia, cumplirán las condiciones de carácter general que a continuación se señalan.</w:t>
      </w:r>
    </w:p>
    <w:p w:rsidR="00771769" w:rsidRDefault="00771769" w:rsidP="00771769">
      <w:pPr>
        <w:spacing w:after="120"/>
        <w:rPr>
          <w:rFonts w:cs="Arial"/>
          <w:szCs w:val="18"/>
          <w:lang w:val="es-ES_tradnl"/>
        </w:rPr>
      </w:pPr>
      <w:r>
        <w:rPr>
          <w:rFonts w:cs="Arial"/>
          <w:szCs w:val="18"/>
          <w:lang w:val="es-ES_tradnl"/>
        </w:rPr>
        <w:t>- Los aparatos receptores que consuman más de 16 amperios se alimentarán directamente desde el cuadro general o desde los secundarios.</w:t>
      </w:r>
    </w:p>
    <w:p w:rsidR="00771769" w:rsidRDefault="00771769" w:rsidP="00771769">
      <w:pPr>
        <w:spacing w:after="120"/>
        <w:rPr>
          <w:rFonts w:cs="Arial"/>
          <w:szCs w:val="18"/>
          <w:lang w:val="es-ES_tradnl"/>
        </w:rPr>
      </w:pPr>
      <w:r>
        <w:rPr>
          <w:rFonts w:cs="Arial"/>
          <w:szCs w:val="18"/>
          <w:lang w:val="es-ES_tradnl"/>
        </w:rPr>
        <w:t>- El cuadro general de distribución e, igualmente, los cuadros secundarios, se instalarán en lugares a los que no tenga acceso el público y que estarán separados de los locales donde exista un peligro acusado de incendio o de pánico (cabinas de proyección, escenarios, salas de público, escaparates, etc.), por medio de elementos a prueba de incendios y puertas no propagadoras del fuego. Los contadores podrán instalarse en otro lugar, de acuerdo con la empresa distribuidora de energía eléctrica, y siempre antes del cuadro general.</w:t>
      </w:r>
    </w:p>
    <w:p w:rsidR="00771769" w:rsidRDefault="00771769" w:rsidP="00771769">
      <w:pPr>
        <w:spacing w:after="120"/>
        <w:rPr>
          <w:rFonts w:cs="Arial"/>
          <w:szCs w:val="18"/>
          <w:lang w:val="es-ES_tradnl"/>
        </w:rPr>
      </w:pPr>
      <w:r>
        <w:rPr>
          <w:rFonts w:cs="Arial"/>
          <w:szCs w:val="18"/>
          <w:lang w:val="es-ES_tradnl"/>
        </w:rPr>
        <w:t>- Cerca de cada uno de los interruptores del cuadro se colocará una placa indicadora del circuito al que pertenecen.</w:t>
      </w:r>
    </w:p>
    <w:p w:rsidR="00771769" w:rsidRDefault="00771769" w:rsidP="00771769">
      <w:pPr>
        <w:spacing w:after="120"/>
        <w:rPr>
          <w:rFonts w:cs="Arial"/>
          <w:szCs w:val="18"/>
          <w:lang w:val="es-ES_tradnl"/>
        </w:rPr>
      </w:pPr>
      <w:r>
        <w:rPr>
          <w:rFonts w:cs="Arial"/>
          <w:szCs w:val="18"/>
          <w:lang w:val="es-ES_tradnl"/>
        </w:rPr>
        <w:t>- En las instalaciones para alumbrado de locales o dependencias donde se reúna público, el número de líneas secundarias y su disposición en relación con el total de lámparas a alimentar deberá ser tal que el corte de corriente en una cualquiera de ellas no afecte a más de la tercera parte del total de lámparas instaladas en los locales o dependencias que se iluminan alimentadas por dichas líneas. Cada una de estas líneas estarán protegidas en su origen contra sobrecargas, cortocircuitos, y si procede contra contactos indirectos.</w:t>
      </w:r>
    </w:p>
    <w:p w:rsidR="00771769" w:rsidRDefault="00771769" w:rsidP="00771769">
      <w:pPr>
        <w:spacing w:after="120"/>
        <w:rPr>
          <w:rFonts w:cs="Arial"/>
          <w:szCs w:val="18"/>
          <w:lang w:val="es-ES_tradnl"/>
        </w:rPr>
      </w:pPr>
      <w:r>
        <w:rPr>
          <w:rFonts w:cs="Arial"/>
          <w:szCs w:val="18"/>
          <w:lang w:val="es-ES_tradnl"/>
        </w:rPr>
        <w:t>- Los cables y sistemas de conducción de cables deben instalarse de manera que no se reduzcan las características de la estructura del edificio en la seguridad contra incendios.</w:t>
      </w:r>
    </w:p>
    <w:p w:rsidR="00771769" w:rsidRDefault="00771769" w:rsidP="00771769">
      <w:pPr>
        <w:spacing w:after="120"/>
        <w:rPr>
          <w:rFonts w:cs="Arial"/>
          <w:szCs w:val="18"/>
          <w:lang w:val="es-ES_tradnl"/>
        </w:rPr>
      </w:pPr>
      <w:r>
        <w:rPr>
          <w:rFonts w:cs="Arial"/>
          <w:szCs w:val="18"/>
          <w:lang w:val="es-ES_tradnl"/>
        </w:rPr>
        <w:t xml:space="preserve">- Los cables eléctricos a utilizar en las instalaciones de tipo general y en el conexionado interior de cuadros eléctricos en este tipo de locales, serán no propagadores del incendio y con emisión de humos y opacidad reducida. </w:t>
      </w:r>
    </w:p>
    <w:p w:rsidR="00771769" w:rsidRDefault="00771769" w:rsidP="00771769">
      <w:pPr>
        <w:spacing w:after="120"/>
        <w:rPr>
          <w:rFonts w:cs="Arial"/>
          <w:szCs w:val="18"/>
          <w:lang w:val="es-ES_tradnl"/>
        </w:rPr>
      </w:pPr>
      <w:r>
        <w:rPr>
          <w:rFonts w:cs="Arial"/>
          <w:szCs w:val="18"/>
          <w:lang w:val="es-ES_tradnl"/>
        </w:rPr>
        <w:t>- Las fuentes propias de energía de corriente alterna a 50 Hz, no podrán dar tensión de retorno a la acometida o acometidas de la red de Baja Tensión pública que alimenten al local de pública concurrencia.</w:t>
      </w:r>
    </w:p>
    <w:p w:rsidR="00771769" w:rsidRDefault="00771769" w:rsidP="00771769">
      <w:pPr>
        <w:spacing w:after="120"/>
        <w:rPr>
          <w:rFonts w:cs="Arial"/>
          <w:szCs w:val="18"/>
          <w:lang w:val="es-ES_tradnl"/>
        </w:rPr>
      </w:pPr>
      <w:r>
        <w:rPr>
          <w:rFonts w:cs="Arial"/>
          <w:szCs w:val="18"/>
          <w:lang w:val="es-ES_tradnl"/>
        </w:rPr>
        <w:t xml:space="preserve">- A partir del cuadro general de distribución se instalarán líneas distribuidoras generales, accionadas por medio de interruptores </w:t>
      </w:r>
      <w:proofErr w:type="spellStart"/>
      <w:r>
        <w:rPr>
          <w:rFonts w:cs="Arial"/>
          <w:szCs w:val="18"/>
          <w:lang w:val="es-ES_tradnl"/>
        </w:rPr>
        <w:t>omnipolares</w:t>
      </w:r>
      <w:proofErr w:type="spellEnd"/>
      <w:r>
        <w:rPr>
          <w:rFonts w:cs="Arial"/>
          <w:szCs w:val="18"/>
          <w:lang w:val="es-ES_tradnl"/>
        </w:rPr>
        <w:t>, al menos para cada uno de los siguientes grupos de dependencias o locales:</w:t>
      </w:r>
    </w:p>
    <w:p w:rsidR="00771769" w:rsidRDefault="00771769" w:rsidP="00771769">
      <w:pPr>
        <w:spacing w:after="120"/>
        <w:rPr>
          <w:rFonts w:cs="Arial"/>
          <w:szCs w:val="18"/>
          <w:lang w:val="es-ES_tradnl"/>
        </w:rPr>
      </w:pPr>
      <w:r>
        <w:rPr>
          <w:rFonts w:cs="Arial"/>
          <w:szCs w:val="18"/>
          <w:lang w:val="es-ES_tradnl"/>
        </w:rPr>
        <w:tab/>
        <w:t>- Salas de venta o reunión, por planta del edificio</w:t>
      </w:r>
    </w:p>
    <w:p w:rsidR="00771769" w:rsidRDefault="00771769" w:rsidP="00771769">
      <w:pPr>
        <w:spacing w:after="120"/>
        <w:rPr>
          <w:rFonts w:cs="Arial"/>
          <w:szCs w:val="18"/>
          <w:lang w:val="es-ES_tradnl"/>
        </w:rPr>
      </w:pPr>
      <w:r>
        <w:rPr>
          <w:rFonts w:cs="Arial"/>
          <w:szCs w:val="18"/>
          <w:lang w:val="es-ES_tradnl"/>
        </w:rPr>
        <w:tab/>
        <w:t>- Escaparates</w:t>
      </w:r>
    </w:p>
    <w:p w:rsidR="00771769" w:rsidRDefault="00771769" w:rsidP="00771769">
      <w:pPr>
        <w:spacing w:after="120"/>
        <w:rPr>
          <w:rFonts w:cs="Arial"/>
          <w:szCs w:val="18"/>
          <w:lang w:val="es-ES_tradnl"/>
        </w:rPr>
      </w:pPr>
      <w:r>
        <w:rPr>
          <w:rFonts w:cs="Arial"/>
          <w:szCs w:val="18"/>
          <w:lang w:val="es-ES_tradnl"/>
        </w:rPr>
        <w:tab/>
        <w:t>- Almacenes</w:t>
      </w:r>
    </w:p>
    <w:p w:rsidR="00771769" w:rsidRDefault="00771769" w:rsidP="00771769">
      <w:pPr>
        <w:spacing w:after="120"/>
        <w:rPr>
          <w:rFonts w:cs="Arial"/>
          <w:szCs w:val="18"/>
          <w:lang w:val="es-ES_tradnl"/>
        </w:rPr>
      </w:pPr>
      <w:r>
        <w:rPr>
          <w:rFonts w:cs="Arial"/>
          <w:szCs w:val="18"/>
          <w:lang w:val="es-ES_tradnl"/>
        </w:rPr>
        <w:tab/>
        <w:t>- Talleres</w:t>
      </w:r>
    </w:p>
    <w:p w:rsidR="00771769" w:rsidRDefault="00771769" w:rsidP="00771769">
      <w:pPr>
        <w:spacing w:after="120"/>
        <w:rPr>
          <w:rFonts w:cs="Arial"/>
          <w:szCs w:val="18"/>
          <w:lang w:val="es-ES_tradnl"/>
        </w:rPr>
      </w:pPr>
      <w:r>
        <w:rPr>
          <w:rFonts w:cs="Arial"/>
          <w:szCs w:val="18"/>
          <w:lang w:val="es-ES_tradnl"/>
        </w:rPr>
        <w:tab/>
        <w:t>- Pasillos, escaleras y vestíbulos</w:t>
      </w:r>
    </w:p>
    <w:p w:rsidR="00771769" w:rsidRDefault="00771769" w:rsidP="00771769">
      <w:pPr>
        <w:pStyle w:val="CAP2"/>
        <w:keepNext/>
      </w:pPr>
    </w:p>
    <w:p w:rsidR="00771769" w:rsidRDefault="00771769" w:rsidP="00771769">
      <w:pPr>
        <w:spacing w:line="2" w:lineRule="auto"/>
      </w:pPr>
      <w:bookmarkStart w:id="10" w:name="REF_HTML:_RC_:7:3"/>
      <w:bookmarkEnd w:id="10"/>
    </w:p>
    <w:p w:rsidR="00771769" w:rsidRDefault="00771769" w:rsidP="00771769">
      <w:pPr>
        <w:pStyle w:val="CAP2"/>
        <w:keepNext/>
      </w:pPr>
      <w:r>
        <w:lastRenderedPageBreak/>
        <w:t>5.3.- Cuadro general de distribución</w:t>
      </w:r>
    </w:p>
    <w:p w:rsidR="00771769" w:rsidRPr="00C056AF" w:rsidRDefault="00771769" w:rsidP="00771769">
      <w:pPr>
        <w:pStyle w:val="CUERPOTEXTO"/>
        <w:keepLines/>
        <w:rPr>
          <w:b/>
        </w:rPr>
      </w:pPr>
      <w:r w:rsidRPr="00C056AF">
        <w:rPr>
          <w:b/>
          <w:u w:val="single"/>
        </w:rPr>
        <w:t>DI</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057"/>
        <w:gridCol w:w="902"/>
        <w:gridCol w:w="1335"/>
        <w:gridCol w:w="446"/>
        <w:gridCol w:w="824"/>
        <w:gridCol w:w="51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Componentes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40 A; </w:t>
            </w:r>
            <w:proofErr w:type="spellStart"/>
            <w:r>
              <w:t>Icu</w:t>
            </w:r>
            <w:proofErr w:type="spellEnd"/>
            <w:r>
              <w:t xml:space="preserve">: 10 </w:t>
            </w:r>
            <w:proofErr w:type="spellStart"/>
            <w:r>
              <w:t>kA</w:t>
            </w:r>
            <w:proofErr w:type="spellEnd"/>
            <w:r>
              <w:t>; Curva: C</w:t>
            </w:r>
          </w:p>
          <w:p w:rsidR="00771769" w:rsidRDefault="00771769" w:rsidP="00FD5169">
            <w:pPr>
              <w:pStyle w:val="CUERPOTEXTOTABLA"/>
            </w:pPr>
            <w:r>
              <w:t>Cable, RZ1-K (AS) 5G16</w:t>
            </w:r>
          </w:p>
          <w:p w:rsidR="00771769" w:rsidRDefault="00771769" w:rsidP="00FD5169">
            <w:pPr>
              <w:pStyle w:val="CUERPOTEXTOTABLA"/>
            </w:pPr>
            <w:proofErr w:type="spellStart"/>
            <w:r>
              <w:t>Magnetotérmico</w:t>
            </w:r>
            <w:proofErr w:type="spellEnd"/>
            <w:r>
              <w:t xml:space="preserve">, Doméstico o análogo (IEC 60898); In: 40 A; </w:t>
            </w:r>
            <w:proofErr w:type="spellStart"/>
            <w:r>
              <w:t>Icu</w:t>
            </w:r>
            <w:proofErr w:type="spellEnd"/>
            <w:r>
              <w:t xml:space="preserve">: 10 </w:t>
            </w:r>
            <w:proofErr w:type="spellStart"/>
            <w:r>
              <w:t>kA</w:t>
            </w:r>
            <w:proofErr w:type="spellEnd"/>
            <w:r>
              <w:t>; Curva: C</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25 A; </w:t>
            </w:r>
            <w:proofErr w:type="spellStart"/>
            <w:r>
              <w:t>Icu</w:t>
            </w:r>
            <w:proofErr w:type="spellEnd"/>
            <w:r>
              <w:t xml:space="preserve">: 6 </w:t>
            </w:r>
            <w:proofErr w:type="spellStart"/>
            <w:r>
              <w:t>kA</w:t>
            </w:r>
            <w:proofErr w:type="spellEnd"/>
            <w:r>
              <w:t>; Curva: C</w:t>
            </w:r>
          </w:p>
          <w:p w:rsidR="00771769" w:rsidRDefault="00771769" w:rsidP="00FD5169">
            <w:pPr>
              <w:pStyle w:val="CUERPOTEXTOTABLA"/>
            </w:pPr>
            <w:r>
              <w:t>Cable, RZ1-K (AS) 3G6</w:t>
            </w:r>
          </w:p>
          <w:p w:rsidR="00771769" w:rsidRDefault="00771769" w:rsidP="00FD5169">
            <w:pPr>
              <w:pStyle w:val="CUERPOTEXTOTABLA"/>
            </w:pPr>
            <w:proofErr w:type="spellStart"/>
            <w:r>
              <w:t>Magnetotérmico</w:t>
            </w:r>
            <w:proofErr w:type="spellEnd"/>
            <w:r>
              <w:t xml:space="preserve">, Doméstico o análogo (IEC 60898); In: 25 A; </w:t>
            </w:r>
            <w:proofErr w:type="spellStart"/>
            <w:r>
              <w:t>Icu</w:t>
            </w:r>
            <w:proofErr w:type="spellEnd"/>
            <w:r>
              <w:t xml:space="preserve">: 6 </w:t>
            </w:r>
            <w:proofErr w:type="spellStart"/>
            <w:r>
              <w:t>kA</w:t>
            </w:r>
            <w:proofErr w:type="spellEnd"/>
            <w:r>
              <w:t>; Curva: C</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20 A; </w:t>
            </w:r>
            <w:proofErr w:type="spellStart"/>
            <w:r>
              <w:t>Icu</w:t>
            </w:r>
            <w:proofErr w:type="spellEnd"/>
            <w:r>
              <w:t xml:space="preserve">: 6 </w:t>
            </w:r>
            <w:proofErr w:type="spellStart"/>
            <w:r>
              <w:t>kA</w:t>
            </w:r>
            <w:proofErr w:type="spellEnd"/>
            <w:r>
              <w:t>; Curva: C</w:t>
            </w:r>
          </w:p>
          <w:p w:rsidR="00771769" w:rsidRDefault="00771769" w:rsidP="00FD5169">
            <w:pPr>
              <w:pStyle w:val="CUERPOTEXTOTABLA"/>
            </w:pPr>
            <w:r>
              <w:t>Cable, RZ1-K (AS) 3G4</w:t>
            </w:r>
          </w:p>
          <w:p w:rsidR="00771769" w:rsidRDefault="00771769" w:rsidP="00FD5169">
            <w:pPr>
              <w:pStyle w:val="CUERPOTEXTOTABLA"/>
            </w:pPr>
            <w:proofErr w:type="spellStart"/>
            <w:r>
              <w:t>Magnetotérmico</w:t>
            </w:r>
            <w:proofErr w:type="spellEnd"/>
            <w:r>
              <w:t xml:space="preserve">, Doméstico o análogo (IEC 60898); In: 20 A; </w:t>
            </w:r>
            <w:proofErr w:type="spellStart"/>
            <w:r>
              <w:t>Icu</w:t>
            </w:r>
            <w:proofErr w:type="spellEnd"/>
            <w:r>
              <w:t xml:space="preserve">: 6 </w:t>
            </w:r>
            <w:proofErr w:type="spellStart"/>
            <w:r>
              <w:t>kA</w:t>
            </w:r>
            <w:proofErr w:type="spellEnd"/>
            <w:r>
              <w:t>; Curva: C</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Canalizaciones</w:t>
      </w:r>
    </w:p>
    <w:p w:rsidR="00771769" w:rsidRDefault="00771769" w:rsidP="00771769">
      <w:pPr>
        <w:pStyle w:val="CUERPOTEXTO"/>
        <w:keepLines/>
      </w:pPr>
      <w:r>
        <w:t>La ejecución de las canalizaciones y su tendido se harán de acuerdo con lo expresado en los documentos del presente proyecto.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2252"/>
        <w:gridCol w:w="7441"/>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instalación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B2: Cable multipolar, pared de madera</w:t>
            </w:r>
          </w:p>
          <w:p w:rsidR="00771769" w:rsidRDefault="00771769" w:rsidP="00FD5169">
            <w:pPr>
              <w:pStyle w:val="CUERPOTEXTOTABLA"/>
            </w:pPr>
            <w:r>
              <w:t>Temperatura: 40.00 °C</w:t>
            </w:r>
          </w:p>
          <w:p w:rsidR="00771769" w:rsidRDefault="00771769" w:rsidP="00FD5169">
            <w:pPr>
              <w:pStyle w:val="CUERPOTEXTOTABLA"/>
            </w:pPr>
            <w:r>
              <w:t>Tubo 32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B2: Cable multipolar, pared de madera</w:t>
            </w:r>
          </w:p>
          <w:p w:rsidR="00771769" w:rsidRDefault="00771769" w:rsidP="00FD5169">
            <w:pPr>
              <w:pStyle w:val="CUERPOTEXTOTABLA"/>
            </w:pPr>
            <w:r>
              <w:t>Temperatura: 40.00 °C</w:t>
            </w:r>
          </w:p>
          <w:p w:rsidR="00771769" w:rsidRDefault="00771769" w:rsidP="00FD5169">
            <w:pPr>
              <w:pStyle w:val="CUERPOTEXTOTABLA"/>
            </w:pPr>
            <w:r>
              <w:t>Tubo 32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B2: Cable multipolar, pared de madera</w:t>
            </w:r>
          </w:p>
          <w:p w:rsidR="00771769" w:rsidRDefault="00771769" w:rsidP="00FD5169">
            <w:pPr>
              <w:pStyle w:val="CUERPOTEXTOTABLA"/>
            </w:pPr>
            <w:r>
              <w:t>Temperatura: 40.00 °C</w:t>
            </w:r>
          </w:p>
          <w:p w:rsidR="00771769" w:rsidRDefault="00771769" w:rsidP="00FD5169">
            <w:pPr>
              <w:pStyle w:val="CUERPOTEXTOTABLA"/>
            </w:pPr>
            <w:r>
              <w:t>Tubo 32 mm</w:t>
            </w:r>
          </w:p>
        </w:tc>
      </w:tr>
    </w:tbl>
    <w:p w:rsidR="00771769" w:rsidRDefault="00771769" w:rsidP="00771769">
      <w:pPr>
        <w:spacing w:line="2" w:lineRule="auto"/>
      </w:pPr>
    </w:p>
    <w:p w:rsidR="00771769" w:rsidRDefault="00771769" w:rsidP="00771769">
      <w:pPr>
        <w:pStyle w:val="CUERPOTEXTO"/>
      </w:pPr>
      <w:r>
        <w:t xml:space="preserve"> </w:t>
      </w:r>
    </w:p>
    <w:p w:rsidR="00771769" w:rsidRPr="00C056AF" w:rsidRDefault="00771769" w:rsidP="00771769">
      <w:pPr>
        <w:pStyle w:val="CUERPOTEXTO"/>
        <w:keepLines/>
        <w:rPr>
          <w:b/>
        </w:rPr>
      </w:pPr>
      <w:r w:rsidRPr="00C056AF">
        <w:rPr>
          <w:b/>
          <w:u w:val="single"/>
        </w:rPr>
        <w:t>SC2</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057"/>
        <w:gridCol w:w="902"/>
        <w:gridCol w:w="1335"/>
        <w:gridCol w:w="446"/>
        <w:gridCol w:w="824"/>
        <w:gridCol w:w="51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Componentes</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44.00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r>
              <w:t xml:space="preserve">Diferencial, Instantáneo; In: 40.00 A; Sensibilidad: 30 </w:t>
            </w:r>
            <w:proofErr w:type="spellStart"/>
            <w:r>
              <w:t>mA</w:t>
            </w:r>
            <w:proofErr w:type="spellEnd"/>
            <w:r>
              <w:t>; Clase: AC</w:t>
            </w:r>
          </w:p>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r>
              <w:t xml:space="preserve">Diferencial, Instantáneo; In: 40.00 A; Sensibilidad: 30 </w:t>
            </w:r>
            <w:proofErr w:type="spellStart"/>
            <w:r>
              <w:t>mA</w:t>
            </w:r>
            <w:proofErr w:type="spellEnd"/>
            <w:r>
              <w:t>; Clase: AC</w:t>
            </w:r>
          </w:p>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r>
              <w:t xml:space="preserve">Diferencial, Instantáneo; In: 40.00 A; Sensibilidad: 30 </w:t>
            </w:r>
            <w:proofErr w:type="spellStart"/>
            <w:r>
              <w:t>mA</w:t>
            </w:r>
            <w:proofErr w:type="spellEnd"/>
            <w:r>
              <w:t>; Clase: AC</w:t>
            </w:r>
          </w:p>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r>
              <w:t xml:space="preserve">Diferencial, Instantáneo; In: 40.00 A; Sensibilidad: 30 </w:t>
            </w:r>
            <w:proofErr w:type="spellStart"/>
            <w:r>
              <w:t>mA</w:t>
            </w:r>
            <w:proofErr w:type="spellEnd"/>
            <w:r>
              <w:t>; Clase: AC</w:t>
            </w:r>
          </w:p>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r>
              <w:t xml:space="preserve">Diferencial, Instantáneo; In: 40.00 A; Sensibilidad: 30 </w:t>
            </w:r>
            <w:proofErr w:type="spellStart"/>
            <w:r>
              <w:t>mA</w:t>
            </w:r>
            <w:proofErr w:type="spellEnd"/>
            <w:r>
              <w:t>; Clase: AC</w:t>
            </w:r>
          </w:p>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40 A; </w:t>
            </w:r>
            <w:proofErr w:type="spellStart"/>
            <w:r>
              <w:t>Icu</w:t>
            </w:r>
            <w:proofErr w:type="spellEnd"/>
            <w:r>
              <w:t xml:space="preserve">: 6 </w:t>
            </w:r>
            <w:proofErr w:type="spellStart"/>
            <w:r>
              <w:t>kA</w:t>
            </w:r>
            <w:proofErr w:type="spellEnd"/>
            <w:r>
              <w:t>; Curva: C</w:t>
            </w:r>
          </w:p>
          <w:p w:rsidR="00771769" w:rsidRDefault="00771769" w:rsidP="00FD5169">
            <w:pPr>
              <w:pStyle w:val="CUERPOTEXTOTABLA"/>
            </w:pPr>
            <w:r>
              <w:t>Cable, RZ1-K (AS) 5G6</w:t>
            </w:r>
          </w:p>
          <w:p w:rsidR="00771769" w:rsidRDefault="00771769" w:rsidP="00FD5169">
            <w:pPr>
              <w:pStyle w:val="CUERPOTEXTOTABLA"/>
            </w:pPr>
            <w:proofErr w:type="spellStart"/>
            <w:r>
              <w:t>Magnetotérmico</w:t>
            </w:r>
            <w:proofErr w:type="spellEnd"/>
            <w:r>
              <w:t xml:space="preserve">, Doméstico o análogo (IEC 60898); In: 40 A; </w:t>
            </w:r>
            <w:proofErr w:type="spellStart"/>
            <w:r>
              <w:t>Icu</w:t>
            </w:r>
            <w:proofErr w:type="spellEnd"/>
            <w:r>
              <w:t xml:space="preserve">: 6 </w:t>
            </w:r>
            <w:proofErr w:type="spellStart"/>
            <w:r>
              <w:t>kA</w:t>
            </w:r>
            <w:proofErr w:type="spellEnd"/>
            <w:r>
              <w:t>; Curva: C</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Canalizaciones</w:t>
      </w:r>
    </w:p>
    <w:p w:rsidR="00771769" w:rsidRDefault="00771769" w:rsidP="00771769">
      <w:pPr>
        <w:pStyle w:val="CUERPOTEXTO"/>
        <w:keepLines/>
      </w:pPr>
      <w:r>
        <w:t>La ejecución de las canalizaciones y su tendido se harán de acuerdo con lo expresado en los documentos del presente proyecto.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964"/>
        <w:gridCol w:w="77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instalación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B2: Cable multipolar, pared de madera</w:t>
            </w:r>
          </w:p>
          <w:p w:rsidR="00771769" w:rsidRDefault="00771769" w:rsidP="00FD5169">
            <w:pPr>
              <w:pStyle w:val="CUERPOTEXTOTABLA"/>
            </w:pPr>
            <w:r>
              <w:t>Temperatura: 40.00 °C</w:t>
            </w:r>
          </w:p>
          <w:p w:rsidR="00771769" w:rsidRDefault="00771769" w:rsidP="00FD5169">
            <w:pPr>
              <w:pStyle w:val="CUERPOTEXTOTABLA"/>
            </w:pPr>
            <w:r>
              <w:t>Tubo 32 mm</w:t>
            </w:r>
          </w:p>
        </w:tc>
      </w:tr>
    </w:tbl>
    <w:p w:rsidR="00771769" w:rsidRDefault="00771769" w:rsidP="00771769">
      <w:pPr>
        <w:spacing w:line="2" w:lineRule="auto"/>
      </w:pPr>
    </w:p>
    <w:p w:rsidR="00771769" w:rsidRDefault="00771769" w:rsidP="00771769">
      <w:pPr>
        <w:pStyle w:val="CUERPOTEXTO"/>
      </w:pPr>
      <w:r>
        <w:t xml:space="preserve"> </w:t>
      </w:r>
    </w:p>
    <w:p w:rsidR="00771769" w:rsidRPr="00C056AF" w:rsidRDefault="00771769" w:rsidP="00771769">
      <w:pPr>
        <w:pStyle w:val="CUERPOTEXTO"/>
        <w:keepLines/>
        <w:rPr>
          <w:b/>
        </w:rPr>
      </w:pPr>
      <w:r w:rsidRPr="00C056AF">
        <w:rPr>
          <w:b/>
          <w:u w:val="single"/>
        </w:rPr>
        <w:t>SC1</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057"/>
        <w:gridCol w:w="902"/>
        <w:gridCol w:w="1335"/>
        <w:gridCol w:w="446"/>
        <w:gridCol w:w="824"/>
        <w:gridCol w:w="51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Componentes</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bl>
    <w:p w:rsidR="00771769" w:rsidRPr="00FD5169" w:rsidRDefault="00771769" w:rsidP="00771769">
      <w:pPr>
        <w:spacing w:line="2" w:lineRule="auto"/>
        <w:rPr>
          <w:lang w:val="en-US"/>
        </w:rPr>
      </w:pPr>
    </w:p>
    <w:p w:rsidR="00771769" w:rsidRPr="00FD5169" w:rsidRDefault="00771769" w:rsidP="00771769">
      <w:pPr>
        <w:pStyle w:val="CUERPOTEXTO"/>
        <w:rPr>
          <w:lang w:val="en-US"/>
        </w:rPr>
      </w:pPr>
      <w:r w:rsidRPr="00FD5169">
        <w:rPr>
          <w:lang w:val="en-US"/>
        </w:rPr>
        <w:t xml:space="preserve"> </w:t>
      </w:r>
    </w:p>
    <w:p w:rsidR="00771769" w:rsidRPr="00FD5169" w:rsidRDefault="00771769" w:rsidP="00771769">
      <w:pPr>
        <w:pStyle w:val="CUERPOTEXTO"/>
        <w:keepLines/>
        <w:rPr>
          <w:u w:val="single"/>
          <w:lang w:val="en-US"/>
        </w:rPr>
      </w:pPr>
    </w:p>
    <w:p w:rsidR="00771769" w:rsidRDefault="00771769" w:rsidP="00771769">
      <w:pPr>
        <w:pStyle w:val="CUERPOTEXTO"/>
        <w:keepLines/>
      </w:pPr>
      <w:r>
        <w:rPr>
          <w:u w:val="single"/>
        </w:rPr>
        <w:t>Canalizaciones</w:t>
      </w:r>
    </w:p>
    <w:p w:rsidR="00771769" w:rsidRDefault="00771769" w:rsidP="00771769">
      <w:pPr>
        <w:pStyle w:val="CUERPOTEXTO"/>
        <w:keepLines/>
      </w:pPr>
      <w:r>
        <w:t>La ejecución de las canalizaciones y su tendido se harán de acuerdo con lo expresado en los documentos del presente proyecto.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2038"/>
        <w:gridCol w:w="765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instalación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bl>
    <w:p w:rsidR="00771769" w:rsidRDefault="00771769" w:rsidP="00771769">
      <w:pPr>
        <w:spacing w:line="2" w:lineRule="auto"/>
      </w:pPr>
    </w:p>
    <w:p w:rsidR="00771769" w:rsidRDefault="00771769" w:rsidP="00771769">
      <w:pPr>
        <w:pStyle w:val="CUERPOTEXTO"/>
      </w:pPr>
      <w:r>
        <w:t xml:space="preserve"> </w:t>
      </w:r>
    </w:p>
    <w:p w:rsidR="00771769" w:rsidRPr="00C056AF" w:rsidRDefault="00771769" w:rsidP="00771769">
      <w:pPr>
        <w:pStyle w:val="CUERPOTEXTO"/>
        <w:keepLines/>
        <w:rPr>
          <w:b/>
        </w:rPr>
      </w:pPr>
      <w:r w:rsidRPr="00C056AF">
        <w:rPr>
          <w:b/>
          <w:u w:val="single"/>
        </w:rPr>
        <w:t>MD</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057"/>
        <w:gridCol w:w="902"/>
        <w:gridCol w:w="1335"/>
        <w:gridCol w:w="446"/>
        <w:gridCol w:w="824"/>
        <w:gridCol w:w="51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Componentes</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3(1x2.5)</w:t>
            </w:r>
          </w:p>
        </w:tc>
      </w:tr>
    </w:tbl>
    <w:p w:rsidR="00771769" w:rsidRPr="00FD5169" w:rsidRDefault="00771769" w:rsidP="00771769">
      <w:pPr>
        <w:spacing w:line="2" w:lineRule="auto"/>
        <w:rPr>
          <w:lang w:val="en-US"/>
        </w:rPr>
      </w:pPr>
    </w:p>
    <w:p w:rsidR="00771769" w:rsidRPr="00FD5169" w:rsidRDefault="00771769" w:rsidP="00771769">
      <w:pPr>
        <w:pStyle w:val="CUERPOTEXTO"/>
        <w:rPr>
          <w:lang w:val="en-US"/>
        </w:rPr>
      </w:pPr>
      <w:r w:rsidRPr="00FD5169">
        <w:rPr>
          <w:lang w:val="en-US"/>
        </w:rPr>
        <w:t xml:space="preserve"> </w:t>
      </w:r>
    </w:p>
    <w:p w:rsidR="00771769" w:rsidRDefault="00771769" w:rsidP="00771769">
      <w:pPr>
        <w:pStyle w:val="CUERPOTEXTO"/>
        <w:keepLines/>
      </w:pPr>
      <w:r>
        <w:rPr>
          <w:u w:val="single"/>
        </w:rPr>
        <w:t>Canalizaciones</w:t>
      </w:r>
    </w:p>
    <w:p w:rsidR="00771769" w:rsidRDefault="00771769" w:rsidP="00771769">
      <w:pPr>
        <w:pStyle w:val="CUERPOTEXTO"/>
        <w:keepLines/>
      </w:pPr>
      <w:r>
        <w:t>La ejecución de las canalizaciones y su tendido se harán de acuerdo con lo expresado en los documentos del presente proyecto.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2038"/>
        <w:gridCol w:w="765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instalación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B1: Conductores aislados, pared de madera</w:t>
            </w:r>
          </w:p>
          <w:p w:rsidR="00771769" w:rsidRDefault="00771769" w:rsidP="00FD5169">
            <w:pPr>
              <w:pStyle w:val="CUERPOTEXTOTABLA"/>
            </w:pPr>
            <w:r>
              <w:t>Temperatura: 40.00 °C</w:t>
            </w:r>
          </w:p>
          <w:p w:rsidR="00771769" w:rsidRDefault="00771769" w:rsidP="00FD5169">
            <w:pPr>
              <w:pStyle w:val="CUERPOTEXTOTABLA"/>
            </w:pPr>
            <w:r>
              <w:t>Tubo 20 mm</w:t>
            </w:r>
          </w:p>
        </w:tc>
      </w:tr>
    </w:tbl>
    <w:p w:rsidR="00771769" w:rsidRDefault="00771769" w:rsidP="00771769">
      <w:pPr>
        <w:spacing w:line="2" w:lineRule="auto"/>
      </w:pPr>
    </w:p>
    <w:p w:rsidR="00771769" w:rsidRDefault="00771769" w:rsidP="00771769">
      <w:pPr>
        <w:pStyle w:val="CUERPOTEXTO"/>
      </w:pPr>
      <w:r>
        <w:t xml:space="preserve"> </w:t>
      </w:r>
    </w:p>
    <w:p w:rsidR="00771769" w:rsidRPr="00C056AF" w:rsidRDefault="00771769" w:rsidP="00771769">
      <w:pPr>
        <w:pStyle w:val="CUERPOTEXTO"/>
        <w:keepLines/>
        <w:rPr>
          <w:b/>
        </w:rPr>
      </w:pPr>
      <w:r w:rsidRPr="00C056AF">
        <w:rPr>
          <w:b/>
          <w:u w:val="single"/>
        </w:rPr>
        <w:t>SC3</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057"/>
        <w:gridCol w:w="902"/>
        <w:gridCol w:w="1335"/>
        <w:gridCol w:w="446"/>
        <w:gridCol w:w="824"/>
        <w:gridCol w:w="51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Componentes</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38.00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Pr="00FD5169" w:rsidRDefault="00771769" w:rsidP="00FD5169">
            <w:pPr>
              <w:pStyle w:val="CUERPOTEXTOTABLA"/>
              <w:rPr>
                <w:lang w:val="en-US"/>
              </w:rPr>
            </w:pPr>
            <w:r w:rsidRPr="00FD5169">
              <w:rPr>
                <w:lang w:val="en-US"/>
              </w:rPr>
              <w:t>Contactor</w:t>
            </w:r>
          </w:p>
          <w:p w:rsidR="00771769" w:rsidRPr="00FD5169" w:rsidRDefault="00771769" w:rsidP="00FD5169">
            <w:pPr>
              <w:pStyle w:val="CUERPOTEXTOTABLA"/>
              <w:rPr>
                <w:lang w:val="en-US"/>
              </w:rPr>
            </w:pPr>
            <w:r w:rsidRPr="00FD5169">
              <w:rPr>
                <w:lang w:val="en-US"/>
              </w:rPr>
              <w:t>Cable, H07Z1-K (AS) 3(1x1.5)</w:t>
            </w:r>
          </w:p>
        </w:tc>
      </w:tr>
      <w:tr w:rsidR="00771769" w:rsidRPr="001900A0"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p w:rsidR="00771769" w:rsidRPr="00FD5169" w:rsidRDefault="00771769" w:rsidP="00FD5169">
            <w:pPr>
              <w:pStyle w:val="CUERPOTEXTOTABLA"/>
              <w:rPr>
                <w:lang w:val="en-US"/>
              </w:rPr>
            </w:pPr>
            <w:r w:rsidRPr="00FD5169">
              <w:rPr>
                <w:lang w:val="en-US"/>
              </w:rPr>
              <w:t>Cable, H07Z1-K (AS) 3(1x1.5)</w:t>
            </w:r>
          </w:p>
        </w:tc>
      </w:tr>
    </w:tbl>
    <w:p w:rsidR="00771769" w:rsidRPr="00FD5169" w:rsidRDefault="00771769" w:rsidP="00771769">
      <w:pPr>
        <w:spacing w:line="2" w:lineRule="auto"/>
        <w:rPr>
          <w:lang w:val="en-US"/>
        </w:rPr>
      </w:pPr>
    </w:p>
    <w:p w:rsidR="00771769" w:rsidRPr="00FD5169" w:rsidRDefault="00771769" w:rsidP="00771769">
      <w:pPr>
        <w:pStyle w:val="CUERPOTEXTO"/>
        <w:rPr>
          <w:lang w:val="en-US"/>
        </w:rPr>
      </w:pPr>
      <w:r w:rsidRPr="00FD5169">
        <w:rPr>
          <w:lang w:val="en-US"/>
        </w:rPr>
        <w:t xml:space="preserve"> </w:t>
      </w:r>
    </w:p>
    <w:p w:rsidR="00771769" w:rsidRDefault="00771769" w:rsidP="00771769">
      <w:pPr>
        <w:pStyle w:val="CUERPOTEXTO"/>
        <w:keepLines/>
      </w:pPr>
      <w:r>
        <w:rPr>
          <w:u w:val="single"/>
        </w:rPr>
        <w:t>Canalizaciones</w:t>
      </w:r>
    </w:p>
    <w:p w:rsidR="00771769" w:rsidRDefault="00771769" w:rsidP="00771769">
      <w:pPr>
        <w:pStyle w:val="CUERPOTEXTO"/>
        <w:keepLines/>
      </w:pPr>
      <w:r>
        <w:t>La ejecución de las canalizaciones y su tendido se harán de acuerdo con lo expresado en los documentos del presente proyecto.</w:t>
      </w:r>
    </w:p>
    <w:tbl>
      <w:tblPr>
        <w:tblW w:w="5000" w:type="pct"/>
        <w:jc w:val="center"/>
        <w:tblInd w:w="28" w:type="dxa"/>
        <w:tblCellMar>
          <w:top w:w="28" w:type="dxa"/>
          <w:left w:w="28" w:type="dxa"/>
          <w:bottom w:w="28" w:type="dxa"/>
          <w:right w:w="28" w:type="dxa"/>
        </w:tblCellMar>
        <w:tblLook w:val="04A0" w:firstRow="1" w:lastRow="0" w:firstColumn="1" w:lastColumn="0" w:noHBand="0" w:noVBand="1"/>
      </w:tblPr>
      <w:tblGrid>
        <w:gridCol w:w="1964"/>
        <w:gridCol w:w="7729"/>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Tipo de instalación</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C: Cable unipolar/multipolar, pared de madera</w:t>
            </w:r>
          </w:p>
          <w:p w:rsidR="00771769" w:rsidRDefault="00771769" w:rsidP="00FD5169">
            <w:pPr>
              <w:pStyle w:val="CUERPOTEXTOTABLA"/>
            </w:pPr>
            <w:r>
              <w:t>Temperatura: 40.00 °C</w:t>
            </w:r>
          </w:p>
          <w:p w:rsidR="00771769" w:rsidRDefault="00771769" w:rsidP="00FD5169">
            <w:pPr>
              <w:pStyle w:val="CUERPOTEXTOTABLA"/>
            </w:pPr>
            <w:r>
              <w:t>Tubo 16 mm</w:t>
            </w:r>
          </w:p>
        </w:tc>
      </w:tr>
    </w:tbl>
    <w:p w:rsidR="00771769" w:rsidRPr="00C056AF" w:rsidRDefault="00771769" w:rsidP="00771769">
      <w:pPr>
        <w:pStyle w:val="CUERPOTEXTO"/>
      </w:pPr>
    </w:p>
    <w:p w:rsidR="00771769" w:rsidRDefault="00771769" w:rsidP="00771769">
      <w:pPr>
        <w:spacing w:line="2" w:lineRule="auto"/>
      </w:pPr>
      <w:bookmarkStart w:id="11" w:name="REF_HTML:_RC_:8"/>
      <w:bookmarkEnd w:id="11"/>
    </w:p>
    <w:p w:rsidR="00771769" w:rsidRDefault="00771769" w:rsidP="00771769">
      <w:pPr>
        <w:pStyle w:val="CAP1"/>
        <w:keepNext/>
      </w:pPr>
      <w:r>
        <w:t>6.- INSTALACIÓN DE PUESTA A TIERRA</w:t>
      </w:r>
    </w:p>
    <w:p w:rsidR="00771769" w:rsidRDefault="00771769" w:rsidP="00771769">
      <w:pPr>
        <w:pStyle w:val="CUERPOTEXTO"/>
        <w:keepLines/>
      </w:pPr>
      <w:r>
        <w:t>La instalación de puesta a tierra de la obra se efectuará de acuerdo con la reglamentación vigente, concretamente lo especificado en el Reglamento Electrotécnico para Baja Tensión en su Instrucción 18, quedando sujeta a la misma las tomas de tierra y los conductores de protección.</w:t>
      </w:r>
    </w:p>
    <w:p w:rsidR="00771769" w:rsidRDefault="00771769" w:rsidP="00771769">
      <w:pPr>
        <w:pStyle w:val="CUERPOTEXTO"/>
        <w:keepLines/>
      </w:pPr>
      <w:r>
        <w:t>La resistencia de un electrodo depende de sus dimensiones, de su forma y de la resistividad del terreno.</w:t>
      </w:r>
    </w:p>
    <w:p w:rsidR="00771769" w:rsidRDefault="00771769" w:rsidP="00771769">
      <w:pPr>
        <w:pStyle w:val="CUERPOTEXTO"/>
        <w:keepLines/>
      </w:pPr>
      <w:r>
        <w:t>El tipo y profundidad de enterramiento de las tomas de tierra deben ser tales que la posible pérdida de humedad del suelo, la presencia de hielo u otros efectos climáticos, no aumenten la resistencia de la toma de tierra por encima del valor previsto. La profundidad nunca será inferior a 0.5 m. Además, en los lugares en los que exista riesgo continuado de heladas, se recomienda una profundidad mínima de enterramiento de la parte superior del electrodo de 0.8 m.</w:t>
      </w:r>
    </w:p>
    <w:p w:rsidR="00771769" w:rsidRDefault="00771769" w:rsidP="00771769">
      <w:pPr>
        <w:pStyle w:val="CUERPOTEXTO"/>
        <w:keepLines/>
      </w:pPr>
      <w:r>
        <w:t>ESQUEMA DE CONEXIÓN A TIERRA</w:t>
      </w:r>
    </w:p>
    <w:p w:rsidR="00771769" w:rsidRDefault="00771769" w:rsidP="00771769">
      <w:pPr>
        <w:pStyle w:val="CUERPOTEXTO"/>
        <w:keepLines/>
      </w:pPr>
      <w:r>
        <w:t>La instalación está alimentada por una red de distribución según el esquema de conexión a tierra TT (neutro a tierra).</w:t>
      </w:r>
    </w:p>
    <w:p w:rsidR="00771769" w:rsidRDefault="00771769" w:rsidP="00771769">
      <w:pPr>
        <w:pStyle w:val="CUERPOTEXTO"/>
      </w:pPr>
      <w:r>
        <w:t xml:space="preserve"> </w:t>
      </w:r>
    </w:p>
    <w:p w:rsidR="00771769" w:rsidRDefault="00771769" w:rsidP="00771769">
      <w:pPr>
        <w:pStyle w:val="CUERPOTEXTO"/>
      </w:pPr>
      <w:r>
        <w:t>RESISTENCIA DE LA PUESTA A TIERRA DE LAS MASAS</w:t>
      </w:r>
    </w:p>
    <w:p w:rsidR="00771769" w:rsidRDefault="00771769" w:rsidP="00771769">
      <w:pPr>
        <w:pStyle w:val="CUERPOTEXTO"/>
        <w:keepLines/>
      </w:pPr>
      <w:r>
        <w:t>Las características del terreno son las que se especifican a continuación:</w:t>
      </w:r>
    </w:p>
    <w:p w:rsidR="00771769" w:rsidRDefault="00771769" w:rsidP="00771769">
      <w:pPr>
        <w:pStyle w:val="CUERPOTEXTO"/>
        <w:keepNext/>
        <w:spacing w:after="205"/>
        <w:ind w:left="420" w:hanging="136"/>
      </w:pPr>
      <w:r>
        <w:t>-</w:t>
      </w:r>
      <w:r>
        <w:tab/>
        <w:t>Constitución: Terreno sin especificar</w:t>
      </w:r>
    </w:p>
    <w:p w:rsidR="00771769" w:rsidRDefault="00771769" w:rsidP="00771769">
      <w:pPr>
        <w:pStyle w:val="CUERPOTEXTO"/>
        <w:spacing w:after="290"/>
        <w:ind w:left="420" w:hanging="136"/>
      </w:pPr>
      <w:r>
        <w:t>-</w:t>
      </w:r>
      <w:r>
        <w:tab/>
        <w:t>Resistividad: 15.00 Ω</w:t>
      </w:r>
    </w:p>
    <w:p w:rsidR="00771769" w:rsidRDefault="00771769" w:rsidP="00771769">
      <w:pPr>
        <w:pStyle w:val="CUERPOTEXTO"/>
      </w:pPr>
      <w:r>
        <w:t xml:space="preserve"> RESISTENCIA DE LA PUESTA A TIERRA DEL NEUTRO</w:t>
      </w:r>
    </w:p>
    <w:p w:rsidR="00771769" w:rsidRDefault="00771769" w:rsidP="00771769">
      <w:pPr>
        <w:pStyle w:val="CUERPOTEXTO"/>
        <w:keepLines/>
      </w:pPr>
      <w:r>
        <w:t>Las características del terreno son las que se especifican a continuación:</w:t>
      </w:r>
    </w:p>
    <w:p w:rsidR="00771769" w:rsidRDefault="00771769" w:rsidP="00771769">
      <w:pPr>
        <w:pStyle w:val="CUERPOTEXTO"/>
        <w:keepNext/>
        <w:spacing w:after="205"/>
        <w:ind w:left="420" w:hanging="136"/>
      </w:pPr>
      <w:r>
        <w:t>-</w:t>
      </w:r>
      <w:r>
        <w:tab/>
        <w:t>Constitución: Terreno sin especificar</w:t>
      </w:r>
    </w:p>
    <w:p w:rsidR="00771769" w:rsidRDefault="00771769" w:rsidP="00771769">
      <w:pPr>
        <w:pStyle w:val="CUERPOTEXTO"/>
        <w:spacing w:after="290"/>
        <w:ind w:left="420" w:hanging="136"/>
      </w:pPr>
      <w:r>
        <w:t>-</w:t>
      </w:r>
      <w:r>
        <w:tab/>
        <w:t>Resistividad: 10.00 Ω</w:t>
      </w:r>
    </w:p>
    <w:p w:rsidR="00771769" w:rsidRDefault="00771769" w:rsidP="00771769">
      <w:pPr>
        <w:pStyle w:val="CUERPOTEXTO"/>
      </w:pPr>
      <w:r>
        <w:t xml:space="preserve"> TOMA DE TIERRA</w:t>
      </w:r>
    </w:p>
    <w:p w:rsidR="00771769" w:rsidRDefault="00771769" w:rsidP="00771769">
      <w:pPr>
        <w:pStyle w:val="CUERPOTEXTO"/>
        <w:keepLines/>
      </w:pPr>
      <w:r>
        <w:t>No se especifica.</w:t>
      </w:r>
    </w:p>
    <w:p w:rsidR="00771769" w:rsidRDefault="00771769" w:rsidP="00771769">
      <w:pPr>
        <w:pStyle w:val="CUERPOTEXTO"/>
      </w:pPr>
      <w:r>
        <w:t xml:space="preserve"> </w:t>
      </w:r>
    </w:p>
    <w:p w:rsidR="00771769" w:rsidRDefault="00771769" w:rsidP="00771769">
      <w:pPr>
        <w:pStyle w:val="CUERPOTEXTO"/>
        <w:keepLines/>
      </w:pPr>
      <w:r>
        <w:t>CONDUCTORES DE PROTECCIÓN</w:t>
      </w:r>
    </w:p>
    <w:p w:rsidR="00771769" w:rsidRDefault="00771769" w:rsidP="00771769">
      <w:pPr>
        <w:pStyle w:val="CUERPOTEXTO"/>
        <w:keepLines/>
      </w:pPr>
      <w:r>
        <w:t>Los conductores de protección discurrirán por la misma canalización sus correspondientes circuitos y presentarán las secciones exigidas por la Instrucción ITC-BT 18 del REBT.</w:t>
      </w:r>
    </w:p>
    <w:p w:rsidR="00771769" w:rsidRDefault="00771769" w:rsidP="00771769">
      <w:pPr>
        <w:spacing w:line="2" w:lineRule="auto"/>
      </w:pPr>
      <w:bookmarkStart w:id="12" w:name="REF_HTML:_RC_:9"/>
      <w:bookmarkEnd w:id="12"/>
    </w:p>
    <w:p w:rsidR="004E1AA9" w:rsidRDefault="004E1AA9" w:rsidP="00771769">
      <w:pPr>
        <w:pStyle w:val="CAP1"/>
        <w:keepNext/>
      </w:pPr>
    </w:p>
    <w:p w:rsidR="00771769" w:rsidRDefault="00771769" w:rsidP="00771769">
      <w:pPr>
        <w:pStyle w:val="CAP1"/>
        <w:keepNext/>
      </w:pPr>
      <w:r>
        <w:t>7.- CRITERIOS APLICADOS Y BASES DE CÁLCULO</w:t>
      </w:r>
    </w:p>
    <w:p w:rsidR="00771769" w:rsidRDefault="00771769" w:rsidP="00771769">
      <w:pPr>
        <w:spacing w:line="2" w:lineRule="auto"/>
      </w:pPr>
      <w:bookmarkStart w:id="13" w:name="REF_HTML:_RC_:9:1"/>
      <w:bookmarkEnd w:id="13"/>
    </w:p>
    <w:p w:rsidR="00771769" w:rsidRDefault="00771769" w:rsidP="00771769">
      <w:pPr>
        <w:pStyle w:val="CAP2"/>
        <w:keepNext/>
      </w:pPr>
      <w:r>
        <w:t>7.1.- Intensidad máxima admisible</w:t>
      </w:r>
    </w:p>
    <w:p w:rsidR="00771769" w:rsidRDefault="00771769" w:rsidP="00771769">
      <w:pPr>
        <w:pStyle w:val="CUERPOTEXTO"/>
        <w:keepLines/>
      </w:pPr>
      <w:r>
        <w:t>En el cálculo de las instalaciones se comprobará que las intensidades máximas de las líneas son inferiores a las admitidas por el Reglamento de Baja Tensión, teniendo en cuenta los factores de corrección según el tipo de instalación y sus condiciones particulares.</w:t>
      </w:r>
    </w:p>
    <w:p w:rsidR="00771769" w:rsidRDefault="00771769" w:rsidP="00771769">
      <w:pPr>
        <w:pStyle w:val="CUERPOTEXTO"/>
      </w:pPr>
      <w:r>
        <w:t xml:space="preserve"> </w:t>
      </w:r>
    </w:p>
    <w:p w:rsidR="00771769" w:rsidRDefault="00771769" w:rsidP="00771769">
      <w:pPr>
        <w:pStyle w:val="CUERPOTEXTO"/>
        <w:keepLines/>
      </w:pPr>
      <w:r>
        <w:lastRenderedPageBreak/>
        <w:t>1. Intensidad nominal en servicio monofásico:</w:t>
      </w:r>
    </w:p>
    <w:p w:rsidR="00771769" w:rsidRDefault="00771769" w:rsidP="00771769">
      <w:pPr>
        <w:pStyle w:val="CUERPOTEXTO"/>
        <w:jc w:val="center"/>
      </w:pPr>
      <w:r>
        <w:rPr>
          <w:noProof/>
        </w:rPr>
        <w:drawing>
          <wp:inline distT="0" distB="0" distL="0" distR="0" wp14:anchorId="2D668243" wp14:editId="50A01DF4">
            <wp:extent cx="1008000" cy="446400"/>
            <wp:effectExtent l="0" t="0" r="0" b="0"/>
            <wp:docPr id="17" name="0 Imagen"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28"/>
                    <a:stretch>
                      <a:fillRect/>
                    </a:stretch>
                  </pic:blipFill>
                  <pic:spPr>
                    <a:xfrm>
                      <a:off x="0" y="0"/>
                      <a:ext cx="1008000" cy="446400"/>
                    </a:xfrm>
                    <a:prstGeom prst="rect">
                      <a:avLst/>
                    </a:prstGeom>
                  </pic:spPr>
                </pic:pic>
              </a:graphicData>
            </a:graphic>
          </wp:inline>
        </w:drawing>
      </w:r>
    </w:p>
    <w:p w:rsidR="00771769" w:rsidRDefault="00771769" w:rsidP="00771769">
      <w:pPr>
        <w:pStyle w:val="CUERPOTEXTO"/>
        <w:keepLines/>
      </w:pPr>
      <w:r>
        <w:t>1. Intensidad nominal en servicio trifásico:</w:t>
      </w:r>
    </w:p>
    <w:p w:rsidR="00771769" w:rsidRDefault="00771769" w:rsidP="00771769">
      <w:pPr>
        <w:pStyle w:val="CUERPOTEXTO"/>
        <w:jc w:val="center"/>
      </w:pPr>
      <w:r>
        <w:rPr>
          <w:noProof/>
        </w:rPr>
        <w:drawing>
          <wp:inline distT="0" distB="0" distL="0" distR="0" wp14:anchorId="29A9FCC6" wp14:editId="7952F751">
            <wp:extent cx="1306800" cy="460800"/>
            <wp:effectExtent l="0" t="0" r="0" b="0"/>
            <wp:docPr id="20" name="0 Imagen" descr="image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wmf"/>
                    <pic:cNvPicPr/>
                  </pic:nvPicPr>
                  <pic:blipFill>
                    <a:blip r:embed="rId29"/>
                    <a:stretch>
                      <a:fillRect/>
                    </a:stretch>
                  </pic:blipFill>
                  <pic:spPr>
                    <a:xfrm>
                      <a:off x="0" y="0"/>
                      <a:ext cx="1306800" cy="460800"/>
                    </a:xfrm>
                    <a:prstGeom prst="rect">
                      <a:avLst/>
                    </a:prstGeom>
                  </pic:spPr>
                </pic:pic>
              </a:graphicData>
            </a:graphic>
          </wp:inline>
        </w:drawing>
      </w:r>
    </w:p>
    <w:p w:rsidR="00771769" w:rsidRDefault="00771769" w:rsidP="00771769">
      <w:pPr>
        <w:spacing w:line="2" w:lineRule="auto"/>
      </w:pPr>
      <w:bookmarkStart w:id="14" w:name="REF_HTML:_RC_:9:2"/>
      <w:bookmarkEnd w:id="14"/>
    </w:p>
    <w:p w:rsidR="00771769" w:rsidRDefault="00771769" w:rsidP="00771769">
      <w:pPr>
        <w:pStyle w:val="CAP2"/>
        <w:keepNext/>
      </w:pPr>
      <w:r>
        <w:t>7.2.- Caída de tensión</w:t>
      </w:r>
    </w:p>
    <w:p w:rsidR="00771769" w:rsidRDefault="00771769" w:rsidP="00771769">
      <w:pPr>
        <w:pStyle w:val="CUERPOTEXTO"/>
        <w:keepLines/>
      </w:pPr>
      <w:r>
        <w:t>En circuitos interiores de la instalación, la caída de tensión no superará un porcentaje del 3% de la tensión nominal para circuitos de alumbrado y del 5% para el resto de circuitos, siendo admisible la compensación de caída de tensión junto con las correspondientes derivaciones individuales, de manera que conjuntamente no se supere un porcentaje del 4,5% de la tensión nominal para los circuitos de alumbrado y del 6,5% para el resto de circuitos.</w:t>
      </w:r>
    </w:p>
    <w:p w:rsidR="00771769" w:rsidRDefault="00771769" w:rsidP="00771769">
      <w:pPr>
        <w:pStyle w:val="CUERPOTEXTO"/>
      </w:pPr>
      <w:r>
        <w:t xml:space="preserve"> </w:t>
      </w:r>
    </w:p>
    <w:p w:rsidR="00771769" w:rsidRDefault="00771769" w:rsidP="00771769">
      <w:pPr>
        <w:pStyle w:val="CUERPOTEXTO"/>
        <w:keepLines/>
      </w:pPr>
      <w:r>
        <w:t>Las fórmulas empleadas serán las siguientes:</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7EE6D1E3" wp14:editId="780EEE38">
            <wp:extent cx="2066400" cy="205200"/>
            <wp:effectExtent l="0" t="0" r="0" b="0"/>
            <wp:docPr id="22" name="0 Imagen" descr="image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wmf"/>
                    <pic:cNvPicPr/>
                  </pic:nvPicPr>
                  <pic:blipFill>
                    <a:blip r:embed="rId30"/>
                    <a:stretch>
                      <a:fillRect/>
                    </a:stretch>
                  </pic:blipFill>
                  <pic:spPr>
                    <a:xfrm>
                      <a:off x="0" y="0"/>
                      <a:ext cx="2066400" cy="205200"/>
                    </a:xfrm>
                    <a:prstGeom prst="rect">
                      <a:avLst/>
                    </a:prstGeom>
                  </pic:spPr>
                </pic:pic>
              </a:graphicData>
            </a:graphic>
          </wp:inline>
        </w:drawing>
      </w: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981"/>
        <w:gridCol w:w="1467"/>
      </w:tblGrid>
      <w:tr w:rsidR="00771769" w:rsidTr="00FD5169">
        <w:trPr>
          <w:cantSplit/>
        </w:trPr>
        <w:tc>
          <w:tcPr>
            <w:tcW w:w="0" w:type="auto"/>
            <w:noWrap/>
            <w:vAlign w:val="center"/>
          </w:tcPr>
          <w:p w:rsidR="00771769" w:rsidRDefault="00771769" w:rsidP="00FD5169">
            <w:pPr>
              <w:pStyle w:val="CUERPOTEXTOTABLA"/>
            </w:pPr>
            <w:r>
              <w:t>Caída de tensión en monofásico:</w:t>
            </w:r>
          </w:p>
        </w:tc>
        <w:tc>
          <w:tcPr>
            <w:tcW w:w="0" w:type="auto"/>
            <w:noWrap/>
            <w:vAlign w:val="bottom"/>
          </w:tcPr>
          <w:p w:rsidR="00771769" w:rsidRDefault="00771769" w:rsidP="00FD5169">
            <w:pPr>
              <w:pStyle w:val="CUERPOTEXTOTABLA"/>
              <w:spacing w:after="120"/>
              <w:jc w:val="center"/>
            </w:pPr>
            <w:r>
              <w:rPr>
                <w:noProof/>
              </w:rPr>
              <w:drawing>
                <wp:inline distT="0" distB="0" distL="0" distR="0" wp14:anchorId="6FD5C4D0" wp14:editId="76EC641C">
                  <wp:extent cx="896400" cy="234000"/>
                  <wp:effectExtent l="0" t="0" r="0" b="0"/>
                  <wp:docPr id="27" name="0 Imagen" descr="image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wmf"/>
                          <pic:cNvPicPr/>
                        </pic:nvPicPr>
                        <pic:blipFill>
                          <a:blip r:embed="rId31"/>
                          <a:stretch>
                            <a:fillRect/>
                          </a:stretch>
                        </pic:blipFill>
                        <pic:spPr>
                          <a:xfrm>
                            <a:off x="0" y="0"/>
                            <a:ext cx="896400" cy="234000"/>
                          </a:xfrm>
                          <a:prstGeom prst="rect">
                            <a:avLst/>
                          </a:prstGeom>
                        </pic:spPr>
                      </pic:pic>
                    </a:graphicData>
                  </a:graphic>
                </wp:inline>
              </w:drawing>
            </w:r>
          </w:p>
        </w:tc>
      </w:tr>
    </w:tbl>
    <w:p w:rsidR="00771769" w:rsidRDefault="00771769" w:rsidP="00771769">
      <w:pPr>
        <w:spacing w:line="2" w:lineRule="auto"/>
      </w:pP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47"/>
        <w:gridCol w:w="1734"/>
      </w:tblGrid>
      <w:tr w:rsidR="00771769" w:rsidTr="00FD5169">
        <w:trPr>
          <w:cantSplit/>
        </w:trPr>
        <w:tc>
          <w:tcPr>
            <w:tcW w:w="0" w:type="auto"/>
            <w:noWrap/>
            <w:vAlign w:val="center"/>
          </w:tcPr>
          <w:p w:rsidR="00771769" w:rsidRDefault="00771769" w:rsidP="00FD5169">
            <w:pPr>
              <w:pStyle w:val="CUERPOTEXTOTABLA"/>
            </w:pPr>
            <w:r>
              <w:t>Caída de tensión en trifásico:</w:t>
            </w:r>
          </w:p>
        </w:tc>
        <w:tc>
          <w:tcPr>
            <w:tcW w:w="0" w:type="auto"/>
            <w:noWrap/>
            <w:vAlign w:val="bottom"/>
          </w:tcPr>
          <w:p w:rsidR="00771769" w:rsidRDefault="00771769" w:rsidP="00FD5169">
            <w:pPr>
              <w:pStyle w:val="CUERPOTEXTOTABLA"/>
              <w:spacing w:after="120"/>
              <w:jc w:val="center"/>
            </w:pPr>
            <w:r>
              <w:rPr>
                <w:noProof/>
              </w:rPr>
              <w:drawing>
                <wp:inline distT="0" distB="0" distL="0" distR="0" wp14:anchorId="65C96C72" wp14:editId="7B524F5D">
                  <wp:extent cx="1065600" cy="270000"/>
                  <wp:effectExtent l="0" t="0" r="0" b="0"/>
                  <wp:docPr id="28" name="0 Imagen" descr="image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wmf"/>
                          <pic:cNvPicPr/>
                        </pic:nvPicPr>
                        <pic:blipFill>
                          <a:blip r:embed="rId32"/>
                          <a:stretch>
                            <a:fillRect/>
                          </a:stretch>
                        </pic:blipFill>
                        <pic:spPr>
                          <a:xfrm>
                            <a:off x="0" y="0"/>
                            <a:ext cx="1065600" cy="270000"/>
                          </a:xfrm>
                          <a:prstGeom prst="rect">
                            <a:avLst/>
                          </a:prstGeom>
                        </pic:spPr>
                      </pic:pic>
                    </a:graphicData>
                  </a:graphic>
                </wp:inline>
              </w:drawing>
            </w:r>
          </w:p>
        </w:tc>
      </w:tr>
    </w:tbl>
    <w:p w:rsidR="00771769" w:rsidRDefault="00771769" w:rsidP="00771769">
      <w:pPr>
        <w:spacing w:line="2" w:lineRule="auto"/>
      </w:pPr>
    </w:p>
    <w:tbl>
      <w:tblPr>
        <w:tblW w:w="4986" w:type="pct"/>
        <w:tblInd w:w="28" w:type="dxa"/>
        <w:tblCellMar>
          <w:top w:w="28" w:type="dxa"/>
          <w:left w:w="28" w:type="dxa"/>
          <w:bottom w:w="28" w:type="dxa"/>
          <w:right w:w="28" w:type="dxa"/>
        </w:tblCellMar>
        <w:tblLook w:val="0000" w:firstRow="0" w:lastRow="0" w:firstColumn="0" w:lastColumn="0" w:noHBand="0" w:noVBand="0"/>
      </w:tblPr>
      <w:tblGrid>
        <w:gridCol w:w="479"/>
        <w:gridCol w:w="201"/>
        <w:gridCol w:w="62"/>
        <w:gridCol w:w="8907"/>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p>
        </w:tc>
        <w:tc>
          <w:tcPr>
            <w:tcW w:w="0" w:type="auto"/>
            <w:noWrap/>
            <w:vAlign w:val="center"/>
          </w:tcPr>
          <w:p w:rsidR="00771769" w:rsidRDefault="00771769" w:rsidP="00FD5169">
            <w:pPr>
              <w:pStyle w:val="CUERPOTEXTOTABLA"/>
            </w:pPr>
            <w:r>
              <w:t xml:space="preserve"> </w:t>
            </w:r>
          </w:p>
        </w:tc>
        <w:tc>
          <w:tcPr>
            <w:tcW w:w="4628" w:type="pct"/>
          </w:tcPr>
          <w:p w:rsidR="00771769" w:rsidRDefault="00771769" w:rsidP="00FD5169">
            <w:pPr>
              <w:pStyle w:val="CUERPOTEXTOTABLA"/>
            </w:pPr>
            <w:r>
              <w:t xml:space="preserve">Intensidad calculada </w:t>
            </w:r>
            <w:r>
              <w:rPr>
                <w:i/>
              </w:rPr>
              <w:t>(A)</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R</w:t>
            </w:r>
          </w:p>
        </w:tc>
        <w:tc>
          <w:tcPr>
            <w:tcW w:w="0" w:type="auto"/>
            <w:noWrap/>
            <w:vAlign w:val="center"/>
          </w:tcPr>
          <w:p w:rsidR="00771769" w:rsidRDefault="00771769" w:rsidP="00FD5169">
            <w:pPr>
              <w:pStyle w:val="CUERPOTEXTOTABLA"/>
            </w:pPr>
            <w:r>
              <w:t xml:space="preserve"> </w:t>
            </w:r>
          </w:p>
        </w:tc>
        <w:tc>
          <w:tcPr>
            <w:tcW w:w="4628" w:type="pct"/>
          </w:tcPr>
          <w:p w:rsidR="00771769" w:rsidRDefault="00771769" w:rsidP="00FD5169">
            <w:pPr>
              <w:pStyle w:val="CUERPOTEXTOTABLA"/>
            </w:pPr>
            <w:r>
              <w:t>Resistencia de la línea (</w:t>
            </w:r>
            <w:r>
              <w:rPr>
                <w:rFonts w:ascii="Symbol" w:hAnsi="Symbol" w:cs="Symbol"/>
              </w:rPr>
              <w:t></w:t>
            </w:r>
            <w:r>
              <w:t>), ver apartado (A)</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X</w:t>
            </w:r>
          </w:p>
        </w:tc>
        <w:tc>
          <w:tcPr>
            <w:tcW w:w="0" w:type="auto"/>
            <w:noWrap/>
            <w:vAlign w:val="center"/>
          </w:tcPr>
          <w:p w:rsidR="00771769" w:rsidRDefault="00771769" w:rsidP="00FD5169">
            <w:pPr>
              <w:pStyle w:val="CUERPOTEXTOTABLA"/>
            </w:pPr>
            <w:r>
              <w:t xml:space="preserve"> </w:t>
            </w:r>
          </w:p>
        </w:tc>
        <w:tc>
          <w:tcPr>
            <w:tcW w:w="4628" w:type="pct"/>
          </w:tcPr>
          <w:p w:rsidR="00771769" w:rsidRDefault="00771769" w:rsidP="00FD5169">
            <w:pPr>
              <w:pStyle w:val="CUERPOTEXTOTABLA"/>
            </w:pPr>
            <w:r>
              <w:t>Reactancia de la línea (</w:t>
            </w:r>
            <w:r>
              <w:rPr>
                <w:rFonts w:ascii="Symbol" w:hAnsi="Symbol" w:cs="Symbol"/>
              </w:rPr>
              <w:t></w:t>
            </w:r>
            <w:r>
              <w:t>), ver apartado (C)</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rPr>
                <w:rFonts w:ascii="Symbol" w:hAnsi="Symbol" w:cs="Symbol"/>
              </w:rPr>
              <w:t></w:t>
            </w:r>
          </w:p>
        </w:tc>
        <w:tc>
          <w:tcPr>
            <w:tcW w:w="0" w:type="auto"/>
            <w:noWrap/>
            <w:vAlign w:val="center"/>
          </w:tcPr>
          <w:p w:rsidR="00771769" w:rsidRDefault="00771769" w:rsidP="00FD5169">
            <w:pPr>
              <w:pStyle w:val="CUERPOTEXTOTABLA"/>
            </w:pPr>
            <w:r>
              <w:t xml:space="preserve"> </w:t>
            </w:r>
          </w:p>
        </w:tc>
        <w:tc>
          <w:tcPr>
            <w:tcW w:w="4628" w:type="pct"/>
          </w:tcPr>
          <w:p w:rsidR="00771769" w:rsidRDefault="00771769" w:rsidP="00FD5169">
            <w:pPr>
              <w:pStyle w:val="CUERPOTEXTOTABLA"/>
            </w:pPr>
            <w:r>
              <w:t>Ángulo correspondiente al factor de potencia de la carga;</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pPr>
      <w:r>
        <w:t>A) RESISTENCIA DEL CONDUCTOR EN CORRIENTE ALTERNA</w:t>
      </w:r>
    </w:p>
    <w:p w:rsidR="00771769" w:rsidRDefault="00771769" w:rsidP="00771769">
      <w:pPr>
        <w:pStyle w:val="CUERPOTEXTO"/>
        <w:keepLines/>
      </w:pPr>
      <w:r>
        <w:t>Si tenemos en cuenta que el valor de la resistencia de un cable se calcula como:</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1FBBAFF4" wp14:editId="7E59DF35">
            <wp:extent cx="2552400" cy="259200"/>
            <wp:effectExtent l="0" t="0" r="0" b="0"/>
            <wp:docPr id="29" name="0 Imagen" descr="image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wmf"/>
                    <pic:cNvPicPr/>
                  </pic:nvPicPr>
                  <pic:blipFill>
                    <a:blip r:embed="rId33"/>
                    <a:stretch>
                      <a:fillRect/>
                    </a:stretch>
                  </pic:blipFill>
                  <pic:spPr>
                    <a:xfrm>
                      <a:off x="0" y="0"/>
                      <a:ext cx="2552400" cy="259200"/>
                    </a:xfrm>
                    <a:prstGeom prst="rect">
                      <a:avLst/>
                    </a:prstGeom>
                  </pic:spPr>
                </pic:pic>
              </a:graphicData>
            </a:graphic>
          </wp:inline>
        </w:drawing>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58D4DD9A" wp14:editId="7946459E">
            <wp:extent cx="1900800" cy="284400"/>
            <wp:effectExtent l="0" t="0" r="0" b="0"/>
            <wp:docPr id="30" name="0 Imagen" descr="image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wmf"/>
                    <pic:cNvPicPr/>
                  </pic:nvPicPr>
                  <pic:blipFill>
                    <a:blip r:embed="rId34"/>
                    <a:stretch>
                      <a:fillRect/>
                    </a:stretch>
                  </pic:blipFill>
                  <pic:spPr>
                    <a:xfrm>
                      <a:off x="0" y="0"/>
                      <a:ext cx="1900800" cy="284400"/>
                    </a:xfrm>
                    <a:prstGeom prst="rect">
                      <a:avLst/>
                    </a:prstGeom>
                  </pic:spPr>
                </pic:pic>
              </a:graphicData>
            </a:graphic>
          </wp:inline>
        </w:drawing>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17E9B516" wp14:editId="7BD4DC0A">
            <wp:extent cx="1119600" cy="234000"/>
            <wp:effectExtent l="0" t="0" r="0" b="0"/>
            <wp:docPr id="259" name="0 Imagen" descr="image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wmf"/>
                    <pic:cNvPicPr/>
                  </pic:nvPicPr>
                  <pic:blipFill>
                    <a:blip r:embed="rId35"/>
                    <a:stretch>
                      <a:fillRect/>
                    </a:stretch>
                  </pic:blipFill>
                  <pic:spPr>
                    <a:xfrm>
                      <a:off x="0" y="0"/>
                      <a:ext cx="1119600" cy="234000"/>
                    </a:xfrm>
                    <a:prstGeom prst="rect">
                      <a:avLst/>
                    </a:prstGeom>
                  </pic:spPr>
                </pic:pic>
              </a:graphicData>
            </a:graphic>
          </wp:inline>
        </w:drawing>
      </w: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9"/>
        <w:gridCol w:w="476"/>
        <w:gridCol w:w="62"/>
        <w:gridCol w:w="8631"/>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R</w:t>
            </w:r>
            <w:r>
              <w:rPr>
                <w:vertAlign w:val="subscript"/>
              </w:rPr>
              <w:t>tcc</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Resistencia del conductor en corriente continua a la temperatura </w:t>
            </w:r>
            <w:r>
              <w:rPr>
                <w:rFonts w:ascii="Symbol" w:hAnsi="Symbol" w:cs="Symbol"/>
              </w:rPr>
              <w:t></w:t>
            </w:r>
            <w:r>
              <w:t xml:space="preserve"> </w:t>
            </w:r>
            <w:r>
              <w:rPr>
                <w:i/>
              </w:rPr>
              <w:t>(</w:t>
            </w:r>
            <w:r>
              <w:rPr>
                <w:rFonts w:ascii="Symbol" w:hAnsi="Symbol" w:cs="Symbol"/>
                <w:i/>
              </w:rPr>
              <w:t></w:t>
            </w:r>
            <w:r>
              <w:rPr>
                <w:i/>
              </w:rPr>
              <w:t>)</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R</w:t>
            </w:r>
            <w:r>
              <w:rPr>
                <w:vertAlign w:val="subscript"/>
              </w:rPr>
              <w:t>20cc</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Resistencia del conductor en corriente continua a la temperatura de 20°C </w:t>
            </w:r>
            <w:r>
              <w:rPr>
                <w:i/>
              </w:rPr>
              <w:t>(</w:t>
            </w:r>
            <w:r>
              <w:rPr>
                <w:rFonts w:ascii="Symbol" w:hAnsi="Symbol" w:cs="Symbol"/>
                <w:i/>
              </w:rPr>
              <w:t></w:t>
            </w:r>
            <w:r>
              <w:rPr>
                <w:i/>
              </w:rPr>
              <w:t>)</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Ys</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Incremento de la resistencia debido al efecto piel;</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Yp</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Incremento de la resistencia debido al efecto proximidad;</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lastRenderedPageBreak/>
              <w:t xml:space="preserve"> </w:t>
            </w:r>
          </w:p>
        </w:tc>
        <w:tc>
          <w:tcPr>
            <w:tcW w:w="0" w:type="auto"/>
            <w:noWrap/>
          </w:tcPr>
          <w:p w:rsidR="00771769" w:rsidRDefault="00771769" w:rsidP="00FD5169">
            <w:pPr>
              <w:pStyle w:val="CUERPOTEXTOTABLA"/>
            </w:pPr>
            <w:r>
              <w:rPr>
                <w:rFonts w:ascii="Symbol" w:hAnsi="Symbol" w:cs="Symbol"/>
              </w:rPr>
              <w:t></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Coeficiente de variación de resistencia específica por temperatura del conductor en °C</w:t>
            </w:r>
            <w:r>
              <w:rPr>
                <w:vertAlign w:val="superscript"/>
              </w:rPr>
              <w:t>-1</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rPr>
                <w:rFonts w:ascii="Symbol" w:hAnsi="Symbol" w:cs="Symbol"/>
              </w:rPr>
              <w:t></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Temperatura máxima en servicio prevista en el cable (°C), ver apartado (B)</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rPr>
                <w:rFonts w:ascii="Symbol" w:hAnsi="Symbol" w:cs="Symbol"/>
              </w:rPr>
              <w:t></w:t>
            </w:r>
            <w:r>
              <w:rPr>
                <w:vertAlign w:val="subscript"/>
              </w:rPr>
              <w:t>20</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Resistividad del conductor a 20°C </w:t>
            </w:r>
            <w:r>
              <w:rPr>
                <w:i/>
              </w:rPr>
              <w:t>(</w:t>
            </w:r>
            <w:r>
              <w:rPr>
                <w:rFonts w:ascii="Symbol" w:hAnsi="Symbol" w:cs="Symbol"/>
                <w:i/>
              </w:rPr>
              <w:t></w:t>
            </w:r>
            <w:r>
              <w:rPr>
                <w:i/>
              </w:rPr>
              <w:t xml:space="preserve"> mm² / m)</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S</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Sección del conductor </w:t>
            </w:r>
            <w:r>
              <w:rPr>
                <w:i/>
              </w:rPr>
              <w:t>(mm²)</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L</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Longitud de la línea </w:t>
            </w:r>
            <w:r>
              <w:rPr>
                <w:i/>
              </w:rPr>
              <w:t>(m)</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pPr>
      <w:r>
        <w:t>El efecto piel y el efecto proximidad son mucho más pronunciados en los conductores de gran sección. Su cálculo riguroso se detalla en la norma UNE 21144. No obstante y de forma aproximada para instalaciones de enlace e instalaciones interiores en baja tensión es factible suponer un incremento de resistencia inferior al 2% en alterna respecto del valor en continua.</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300A5DAD" wp14:editId="18B87ADC">
            <wp:extent cx="1749600" cy="259200"/>
            <wp:effectExtent l="0" t="0" r="0" b="0"/>
            <wp:docPr id="260" name="0 Imagen" descr="image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wmf"/>
                    <pic:cNvPicPr/>
                  </pic:nvPicPr>
                  <pic:blipFill>
                    <a:blip r:embed="rId36"/>
                    <a:stretch>
                      <a:fillRect/>
                    </a:stretch>
                  </pic:blipFill>
                  <pic:spPr>
                    <a:xfrm>
                      <a:off x="0" y="0"/>
                      <a:ext cx="1749600" cy="259200"/>
                    </a:xfrm>
                    <a:prstGeom prst="rect">
                      <a:avLst/>
                    </a:prstGeom>
                  </pic:spPr>
                </pic:pic>
              </a:graphicData>
            </a:graphic>
          </wp:inline>
        </w:drawing>
      </w:r>
    </w:p>
    <w:p w:rsidR="00771769" w:rsidRDefault="00771769" w:rsidP="00771769">
      <w:pPr>
        <w:pStyle w:val="CUERPOTEXTO"/>
      </w:pPr>
      <w:r>
        <w:t xml:space="preserve"> </w:t>
      </w:r>
    </w:p>
    <w:p w:rsidR="00771769" w:rsidRDefault="00771769" w:rsidP="00771769">
      <w:pPr>
        <w:pStyle w:val="CUERPOTEXTO"/>
      </w:pPr>
      <w:r>
        <w:t>B) TEMPERATURA ESTIMADA EN EL CONDUCTOR</w:t>
      </w:r>
    </w:p>
    <w:p w:rsidR="00771769" w:rsidRDefault="00771769" w:rsidP="00771769">
      <w:pPr>
        <w:pStyle w:val="CUERPOTEXTO"/>
        <w:keepLines/>
      </w:pPr>
      <w:r>
        <w:t>Para calcular la temperatura máxima prevista en servicio de un cable se puede utilizar el siguiente razonamiento: su incremento de temperatura respecto de la temperatura ambiente T</w:t>
      </w:r>
      <w:r>
        <w:rPr>
          <w:vertAlign w:val="subscript"/>
        </w:rPr>
        <w:t>0</w:t>
      </w:r>
      <w:r>
        <w:t xml:space="preserve"> (25°C para cables enterrados y 40°C para cables al aire), es proporcional al cuadrado del valor eficaz de la intensidad. Por tanto:</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9275"/>
        <w:gridCol w:w="390"/>
      </w:tblGrid>
      <w:tr w:rsidR="00771769" w:rsidTr="00FD5169">
        <w:trPr>
          <w:cantSplit/>
        </w:trPr>
        <w:tc>
          <w:tcPr>
            <w:tcW w:w="5000" w:type="pct"/>
            <w:noWrap/>
            <w:vAlign w:val="center"/>
          </w:tcPr>
          <w:p w:rsidR="00771769" w:rsidRDefault="00771769" w:rsidP="00FD5169">
            <w:pPr>
              <w:pStyle w:val="CUERPOTEXTOTABLA"/>
              <w:spacing w:after="120"/>
              <w:jc w:val="center"/>
            </w:pPr>
            <w:r>
              <w:rPr>
                <w:noProof/>
              </w:rPr>
              <w:drawing>
                <wp:inline distT="0" distB="0" distL="0" distR="0" wp14:anchorId="784E088F" wp14:editId="64AB5074">
                  <wp:extent cx="2181600" cy="295200"/>
                  <wp:effectExtent l="0" t="0" r="0" b="0"/>
                  <wp:docPr id="261" name="0 Imagen" descr="image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wmf"/>
                          <pic:cNvPicPr/>
                        </pic:nvPicPr>
                        <pic:blipFill>
                          <a:blip r:embed="rId37"/>
                          <a:stretch>
                            <a:fillRect/>
                          </a:stretch>
                        </pic:blipFill>
                        <pic:spPr>
                          <a:xfrm>
                            <a:off x="0" y="0"/>
                            <a:ext cx="2181600" cy="295200"/>
                          </a:xfrm>
                          <a:prstGeom prst="rect">
                            <a:avLst/>
                          </a:prstGeom>
                        </pic:spPr>
                      </pic:pic>
                    </a:graphicData>
                  </a:graphic>
                </wp:inline>
              </w:drawing>
            </w:r>
          </w:p>
        </w:tc>
        <w:tc>
          <w:tcPr>
            <w:tcW w:w="0" w:type="auto"/>
            <w:noWrap/>
            <w:vAlign w:val="center"/>
          </w:tcPr>
          <w:p w:rsidR="00771769" w:rsidRDefault="00771769" w:rsidP="00FD5169">
            <w:pPr>
              <w:pStyle w:val="CUERPOTEXTOTABLA"/>
              <w:jc w:val="right"/>
            </w:pPr>
            <w:r>
              <w:t>[17]</w:t>
            </w:r>
          </w:p>
        </w:tc>
      </w:tr>
    </w:tbl>
    <w:p w:rsidR="00771769" w:rsidRDefault="00771769" w:rsidP="00771769">
      <w:pPr>
        <w:spacing w:line="2" w:lineRule="auto"/>
      </w:pP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9"/>
        <w:gridCol w:w="424"/>
        <w:gridCol w:w="62"/>
        <w:gridCol w:w="8683"/>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T</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Temperatura real estimada en el conductor </w:t>
            </w:r>
            <w:r>
              <w:rPr>
                <w:i/>
              </w:rPr>
              <w:t>(°C)</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T</w:t>
            </w:r>
            <w:r>
              <w:rPr>
                <w:vertAlign w:val="subscript"/>
              </w:rPr>
              <w:t>máx</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Temperatura máxima admisible para el conductor según su tipo de aislamiento </w:t>
            </w:r>
            <w:r>
              <w:rPr>
                <w:i/>
              </w:rPr>
              <w:t>(°C)</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T</w:t>
            </w:r>
            <w:r>
              <w:rPr>
                <w:vertAlign w:val="subscript"/>
              </w:rPr>
              <w:t>0</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Temperatura ambiente del conductor </w:t>
            </w:r>
            <w:r>
              <w:rPr>
                <w:i/>
              </w:rPr>
              <w:t>(°C)</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Intensidad prevista para el conductor </w:t>
            </w:r>
            <w:r>
              <w:rPr>
                <w:i/>
              </w:rPr>
              <w:t>(A)</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I</w:t>
            </w:r>
            <w:r>
              <w:rPr>
                <w:vertAlign w:val="subscript"/>
              </w:rPr>
              <w:t>máx</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 xml:space="preserve">Intensidad máxima admisible para el conductor según el tipo de instalación </w:t>
            </w:r>
            <w:r>
              <w:rPr>
                <w:i/>
              </w:rPr>
              <w:t>(A)</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pPr>
      <w:r>
        <w:t>C) REACTANCIA DEL CABLE (Según el criterio de la Guía-BT-Anexo 2)</w:t>
      </w:r>
    </w:p>
    <w:p w:rsidR="00771769" w:rsidRDefault="00771769" w:rsidP="00771769">
      <w:pPr>
        <w:pStyle w:val="CUERPOTEXTO"/>
        <w:keepLines/>
      </w:pPr>
      <w:r>
        <w:t>La reactancia de los conductores varía con el diámetro y la separación entre conductores. En ausencia de datos se puede estimar la reactancia como un incremento adicional de la resistencia de acuerdo a la siguiente tabla:</w:t>
      </w:r>
    </w:p>
    <w:tbl>
      <w:tblPr>
        <w:tblW w:w="2500" w:type="pct"/>
        <w:jc w:val="center"/>
        <w:tblInd w:w="28" w:type="dxa"/>
        <w:tblCellMar>
          <w:top w:w="28" w:type="dxa"/>
          <w:left w:w="28" w:type="dxa"/>
          <w:bottom w:w="28" w:type="dxa"/>
          <w:right w:w="28" w:type="dxa"/>
        </w:tblCellMar>
        <w:tblLook w:val="0000" w:firstRow="0" w:lastRow="0" w:firstColumn="0" w:lastColumn="0" w:noHBand="0" w:noVBand="0"/>
      </w:tblPr>
      <w:tblGrid>
        <w:gridCol w:w="1705"/>
        <w:gridCol w:w="3142"/>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Sección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Reactancia inductiva (X)</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 xml:space="preserve">S </w:t>
            </w:r>
            <w:r>
              <w:rPr>
                <w:rFonts w:ascii="Symbol" w:hAnsi="Symbol" w:cs="Symbol"/>
              </w:rPr>
              <w:t></w:t>
            </w:r>
            <w:r>
              <w:t xml:space="preserve"> 120 mm²</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 xml:space="preserve">X </w:t>
            </w:r>
            <w:r>
              <w:rPr>
                <w:rFonts w:ascii="Symbol" w:hAnsi="Symbol" w:cs="Symbol"/>
              </w:rPr>
              <w:t></w:t>
            </w:r>
            <w:r>
              <w:t xml:space="preserve"> 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S = 150 mm²</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 xml:space="preserve">X </w:t>
            </w:r>
            <w:r>
              <w:rPr>
                <w:rFonts w:ascii="Symbol" w:hAnsi="Symbol" w:cs="Symbol"/>
              </w:rPr>
              <w:t></w:t>
            </w:r>
            <w:r>
              <w:t xml:space="preserve"> 0.15 R</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S = 185 mm²</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 xml:space="preserve">X </w:t>
            </w:r>
            <w:r>
              <w:rPr>
                <w:rFonts w:ascii="Symbol" w:hAnsi="Symbol" w:cs="Symbol"/>
              </w:rPr>
              <w:t></w:t>
            </w:r>
            <w:r>
              <w:t xml:space="preserve"> 0.20 R</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S = 240 mm²</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 xml:space="preserve">X </w:t>
            </w:r>
            <w:r>
              <w:rPr>
                <w:rFonts w:ascii="Symbol" w:hAnsi="Symbol" w:cs="Symbol"/>
              </w:rPr>
              <w:t></w:t>
            </w:r>
            <w:r>
              <w:t xml:space="preserve"> 0.25 R</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Para secciones menores de o iguales a 120 mm², la contribución a la caída de tensión por efecto de la inductancia es despreciable frente al efecto de la resistencia.</w:t>
      </w:r>
    </w:p>
    <w:p w:rsidR="00771769" w:rsidRDefault="00771769" w:rsidP="00771769">
      <w:pPr>
        <w:pStyle w:val="CUERPOTEXTO"/>
      </w:pPr>
      <w:r>
        <w:t xml:space="preserve"> </w:t>
      </w:r>
    </w:p>
    <w:p w:rsidR="00771769" w:rsidRDefault="00771769" w:rsidP="00771769">
      <w:pPr>
        <w:spacing w:line="2" w:lineRule="auto"/>
      </w:pPr>
      <w:bookmarkStart w:id="15" w:name="REF_HTML:_RC_:9:3"/>
      <w:bookmarkEnd w:id="15"/>
    </w:p>
    <w:p w:rsidR="00771769" w:rsidRDefault="00771769" w:rsidP="00771769">
      <w:pPr>
        <w:pStyle w:val="CAP2"/>
        <w:keepNext/>
      </w:pPr>
      <w:r>
        <w:t>7.3.- Corrientes de cortocircuito</w:t>
      </w:r>
    </w:p>
    <w:p w:rsidR="00771769" w:rsidRDefault="00771769" w:rsidP="00771769">
      <w:pPr>
        <w:pStyle w:val="CUERPOTEXTO"/>
        <w:keepLines/>
      </w:pPr>
      <w:r>
        <w:t>El método utilizado para el cálculo de las corrientes de cortocircuito, según el apartado 2.3 de la norma UNE-EN 60909-0, está basado en la introducción de una fuente de tensión equivalente en el punto de cortocircuito. La fuente de tensión equivalente es la única tensión activa del sistema. Todas las redes de alimentación y máquinas síncronas y asíncronas son reemplazadas por sus impedancias internas.</w:t>
      </w:r>
    </w:p>
    <w:p w:rsidR="00771769" w:rsidRDefault="00771769" w:rsidP="00771769">
      <w:pPr>
        <w:pStyle w:val="CUERPOTEXTO"/>
        <w:keepLines/>
      </w:pPr>
      <w:r>
        <w:lastRenderedPageBreak/>
        <w:t>En sistemas trifásicos de corriente alterna, el cálculo de los valores de las corrientes resultantes en cortocircuitos equilibrados y desequilibrados se simplifica por la utilización de las componentes simétricas.</w:t>
      </w:r>
    </w:p>
    <w:p w:rsidR="00771769" w:rsidRDefault="00771769" w:rsidP="00771769">
      <w:pPr>
        <w:pStyle w:val="CUERPOTEXTO"/>
        <w:keepNext/>
        <w:spacing w:after="85"/>
      </w:pPr>
      <w:r>
        <w:t>Utilizando este método, las corrientes en cada conductor de fase se determinan por la superposición de las corrientes de los tres sistemas de componentes simétricas:</w:t>
      </w:r>
    </w:p>
    <w:p w:rsidR="00771769" w:rsidRDefault="00771769" w:rsidP="00771769">
      <w:pPr>
        <w:pStyle w:val="CUERPOTEXTO"/>
        <w:keepNext/>
        <w:spacing w:after="205"/>
        <w:ind w:left="420" w:hanging="136"/>
      </w:pPr>
      <w:r>
        <w:t>-</w:t>
      </w:r>
      <w:r>
        <w:tab/>
        <w:t>Corriente de secuencia directa I(1)</w:t>
      </w:r>
    </w:p>
    <w:p w:rsidR="00771769" w:rsidRDefault="00771769" w:rsidP="00771769">
      <w:pPr>
        <w:pStyle w:val="CUERPOTEXTO"/>
        <w:keepNext/>
        <w:spacing w:after="205"/>
        <w:ind w:left="420" w:hanging="136"/>
      </w:pPr>
      <w:r>
        <w:t>-</w:t>
      </w:r>
      <w:r>
        <w:tab/>
        <w:t>Corriente de secuencia inversa I(2)</w:t>
      </w:r>
    </w:p>
    <w:p w:rsidR="00771769" w:rsidRDefault="00771769" w:rsidP="00771769">
      <w:pPr>
        <w:pStyle w:val="CUERPOTEXTO"/>
        <w:spacing w:after="290"/>
        <w:ind w:left="420" w:hanging="136"/>
      </w:pPr>
      <w:r>
        <w:t>-</w:t>
      </w:r>
      <w:r>
        <w:tab/>
        <w:t>Corriente homopolar I(0)</w:t>
      </w:r>
    </w:p>
    <w:p w:rsidR="00771769" w:rsidRDefault="00771769" w:rsidP="00771769">
      <w:pPr>
        <w:pStyle w:val="CUERPOTEXTO"/>
        <w:keepLines/>
      </w:pPr>
      <w:r>
        <w:t>Se evaluarán las corrientes de cortocircuito, tanto máximas como mínimas, en los puntos de la instalación donde se ubican las protecciones eléctricas.</w:t>
      </w:r>
    </w:p>
    <w:p w:rsidR="00771769" w:rsidRDefault="00771769" w:rsidP="00771769">
      <w:pPr>
        <w:pStyle w:val="CUERPOTEXTO"/>
        <w:keepLines/>
      </w:pPr>
      <w:r>
        <w:t xml:space="preserve">Para el cálculo de las corrientes de cortocircuito, el sistema puede ser convertido por reducción de redes en una impedancia de cortocircuito equivalente </w:t>
      </w:r>
      <w:proofErr w:type="spellStart"/>
      <w:r>
        <w:t>Z</w:t>
      </w:r>
      <w:r>
        <w:rPr>
          <w:vertAlign w:val="subscript"/>
        </w:rPr>
        <w:t>k</w:t>
      </w:r>
      <w:proofErr w:type="spellEnd"/>
      <w:r>
        <w:t xml:space="preserve"> en el punto de defecto.</w:t>
      </w:r>
    </w:p>
    <w:p w:rsidR="00771769" w:rsidRDefault="00771769" w:rsidP="00771769">
      <w:pPr>
        <w:pStyle w:val="CUERPOTEXTO"/>
        <w:keepNext/>
        <w:spacing w:after="85"/>
      </w:pPr>
      <w:r>
        <w:t>Se tratan los siguientes tipos de cortocircuito:</w:t>
      </w:r>
    </w:p>
    <w:p w:rsidR="00771769" w:rsidRDefault="00771769" w:rsidP="00771769">
      <w:pPr>
        <w:pStyle w:val="CUERPOTEXTO"/>
        <w:keepNext/>
        <w:spacing w:after="205"/>
        <w:ind w:left="420" w:hanging="136"/>
      </w:pPr>
      <w:r>
        <w:t>-</w:t>
      </w:r>
      <w:r>
        <w:tab/>
        <w:t>Cortocircuito trifásico;</w:t>
      </w:r>
    </w:p>
    <w:p w:rsidR="00771769" w:rsidRDefault="00771769" w:rsidP="00771769">
      <w:pPr>
        <w:pStyle w:val="CUERPOTEXTO"/>
        <w:keepNext/>
        <w:spacing w:after="205"/>
        <w:ind w:left="420" w:hanging="136"/>
      </w:pPr>
      <w:r>
        <w:t>-</w:t>
      </w:r>
      <w:r>
        <w:tab/>
        <w:t>Cortocircuito bifásico;</w:t>
      </w:r>
    </w:p>
    <w:p w:rsidR="00771769" w:rsidRDefault="00771769" w:rsidP="00771769">
      <w:pPr>
        <w:pStyle w:val="CUERPOTEXTO"/>
        <w:spacing w:after="205"/>
        <w:ind w:left="420" w:hanging="136"/>
      </w:pPr>
      <w:r>
        <w:t>-</w:t>
      </w:r>
      <w:r>
        <w:tab/>
        <w:t>Cortocircuito bifásico a tierra;</w:t>
      </w:r>
    </w:p>
    <w:p w:rsidR="00771769" w:rsidRDefault="00771769" w:rsidP="00771769">
      <w:pPr>
        <w:pStyle w:val="CUERPOTEXTO"/>
        <w:spacing w:after="290"/>
        <w:ind w:left="420" w:hanging="136"/>
      </w:pPr>
      <w:r>
        <w:t>-</w:t>
      </w:r>
      <w:r>
        <w:tab/>
        <w:t>Cortocircuito monofásico a tierra.</w:t>
      </w:r>
    </w:p>
    <w:p w:rsidR="00771769" w:rsidRDefault="00771769" w:rsidP="00771769">
      <w:pPr>
        <w:pStyle w:val="CUERPOTEXTO"/>
        <w:keepLines/>
      </w:pPr>
      <w:r>
        <w:t xml:space="preserve">La corriente de cortocircuito simétrica inicial </w:t>
      </w:r>
      <w:proofErr w:type="spellStart"/>
      <w:r>
        <w:t>I</w:t>
      </w:r>
      <w:r>
        <w:rPr>
          <w:vertAlign w:val="superscript"/>
        </w:rPr>
        <w:t>''</w:t>
      </w:r>
      <w:r>
        <w:rPr>
          <w:vertAlign w:val="subscript"/>
        </w:rPr>
        <w:t>k</w:t>
      </w:r>
      <w:proofErr w:type="spellEnd"/>
      <w:r>
        <w:t xml:space="preserve"> = I</w:t>
      </w:r>
      <w:r>
        <w:rPr>
          <w:vertAlign w:val="superscript"/>
        </w:rPr>
        <w:t>''</w:t>
      </w:r>
      <w:r>
        <w:rPr>
          <w:vertAlign w:val="subscript"/>
        </w:rPr>
        <w:t>k3</w:t>
      </w:r>
      <w:r>
        <w:t xml:space="preserve"> teniendo en cuenta la fuente de tensión equivalente en el punto de defecto, se calcula mediante la siguiente ecuación:</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1B3A71BF" wp14:editId="2C2A6CAD">
            <wp:extent cx="846000" cy="460800"/>
            <wp:effectExtent l="0" t="0" r="0" b="0"/>
            <wp:docPr id="266" name="0 Imagen" descr="image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wmf"/>
                    <pic:cNvPicPr/>
                  </pic:nvPicPr>
                  <pic:blipFill>
                    <a:blip r:embed="rId38"/>
                    <a:stretch>
                      <a:fillRect/>
                    </a:stretch>
                  </pic:blipFill>
                  <pic:spPr>
                    <a:xfrm>
                      <a:off x="0" y="0"/>
                      <a:ext cx="846000" cy="460800"/>
                    </a:xfrm>
                    <a:prstGeom prst="rect">
                      <a:avLst/>
                    </a:prstGeom>
                  </pic:spPr>
                </pic:pic>
              </a:graphicData>
            </a:graphic>
          </wp:inline>
        </w:drawing>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9"/>
        <w:gridCol w:w="273"/>
        <w:gridCol w:w="62"/>
        <w:gridCol w:w="8834"/>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Pr>
          <w:p w:rsidR="00771769" w:rsidRDefault="00771769" w:rsidP="00FD5169">
            <w:pPr>
              <w:pStyle w:val="CUERPOTEXTOTABLA"/>
            </w:pPr>
            <w:r>
              <w:t>c</w:t>
            </w:r>
          </w:p>
        </w:tc>
        <w:tc>
          <w:tcPr>
            <w:tcW w:w="0" w:type="auto"/>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Factor c de la tabla 1 de la norma UNE-EN 60909-0</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Pr>
          <w:p w:rsidR="00771769" w:rsidRDefault="00771769" w:rsidP="00FD5169">
            <w:pPr>
              <w:pStyle w:val="CUERPOTEXTOTABLA"/>
            </w:pPr>
            <w:r>
              <w:t>U</w:t>
            </w:r>
            <w:r>
              <w:rPr>
                <w:vertAlign w:val="subscript"/>
              </w:rPr>
              <w:t>n</w:t>
            </w:r>
          </w:p>
        </w:tc>
        <w:tc>
          <w:tcPr>
            <w:tcW w:w="0" w:type="auto"/>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Tensión nominal fase-fase V</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Pr>
          <w:p w:rsidR="00771769" w:rsidRDefault="00771769" w:rsidP="00FD5169">
            <w:pPr>
              <w:pStyle w:val="CUERPOTEXTOTABLA"/>
            </w:pPr>
            <w:proofErr w:type="spellStart"/>
            <w:r>
              <w:t>Z</w:t>
            </w:r>
            <w:r>
              <w:rPr>
                <w:vertAlign w:val="subscript"/>
              </w:rPr>
              <w:t>k</w:t>
            </w:r>
            <w:proofErr w:type="spellEnd"/>
          </w:p>
        </w:tc>
        <w:tc>
          <w:tcPr>
            <w:tcW w:w="0" w:type="auto"/>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Impedancia de cortocircuito equivalente m</w:t>
            </w:r>
            <w:r>
              <w:rPr>
                <w:rFonts w:ascii="Symbol" w:hAnsi="Symbol" w:cs="Symbol"/>
              </w:rPr>
              <w:t></w:t>
            </w:r>
          </w:p>
        </w:tc>
      </w:tr>
    </w:tbl>
    <w:p w:rsidR="00771769" w:rsidRDefault="00771769" w:rsidP="00771769">
      <w:pPr>
        <w:spacing w:line="2" w:lineRule="auto"/>
      </w:pPr>
    </w:p>
    <w:p w:rsidR="00771769" w:rsidRDefault="00771769" w:rsidP="00771769">
      <w:pPr>
        <w:pStyle w:val="CUERPOTEXTO"/>
        <w:keepLines/>
        <w:rPr>
          <w:sz w:val="14"/>
          <w:u w:val="single"/>
        </w:rPr>
      </w:pPr>
      <w:r>
        <w:rPr>
          <w:sz w:val="14"/>
          <w:u w:val="single"/>
        </w:rPr>
        <w:t>CORTOCIRCUITO BIFÁSICO (UNE-EN 60909-0, APARTADO 4.2.2)</w:t>
      </w:r>
    </w:p>
    <w:p w:rsidR="00771769" w:rsidRDefault="00771769" w:rsidP="00771769">
      <w:pPr>
        <w:pStyle w:val="CUERPOTEXTO"/>
        <w:keepLines/>
      </w:pPr>
      <w:r>
        <w:t>En el caso de un cortocircuito bifásico, la corriente de cortocircuito simétrica inicial es:</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7297FCD7" wp14:editId="4BCBB5B2">
            <wp:extent cx="2682000" cy="500400"/>
            <wp:effectExtent l="0" t="0" r="0" b="0"/>
            <wp:docPr id="267" name="0 Imagen" descr="image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wmf"/>
                    <pic:cNvPicPr/>
                  </pic:nvPicPr>
                  <pic:blipFill>
                    <a:blip r:embed="rId39"/>
                    <a:stretch>
                      <a:fillRect/>
                    </a:stretch>
                  </pic:blipFill>
                  <pic:spPr>
                    <a:xfrm>
                      <a:off x="0" y="0"/>
                      <a:ext cx="2682000" cy="500400"/>
                    </a:xfrm>
                    <a:prstGeom prst="rect">
                      <a:avLst/>
                    </a:prstGeom>
                  </pic:spPr>
                </pic:pic>
              </a:graphicData>
            </a:graphic>
          </wp:inline>
        </w:drawing>
      </w:r>
    </w:p>
    <w:p w:rsidR="00771769" w:rsidRDefault="00771769" w:rsidP="00771769">
      <w:pPr>
        <w:pStyle w:val="CUERPOTEXTO"/>
      </w:pPr>
      <w:r>
        <w:t xml:space="preserve"> </w:t>
      </w:r>
    </w:p>
    <w:p w:rsidR="00771769" w:rsidRDefault="00771769" w:rsidP="00771769">
      <w:pPr>
        <w:pStyle w:val="CUERPOTEXTO"/>
        <w:keepLines/>
      </w:pPr>
      <w:r>
        <w:t xml:space="preserve">Durante la fase inicial del cortocircuito, la impedancia de secuencia inversa es </w:t>
      </w:r>
      <w:proofErr w:type="spellStart"/>
      <w:r>
        <w:t>aproximandamente</w:t>
      </w:r>
      <w:proofErr w:type="spellEnd"/>
      <w:r>
        <w:t xml:space="preserve"> igual a la impedancia de secuencia directa, independientemente de si el cortocircuito se produce en un punto próximo o alejado de un alternador. Por lo tanto, en la ecuación anterior es posible introducir Z</w:t>
      </w:r>
      <w:r>
        <w:rPr>
          <w:vertAlign w:val="subscript"/>
        </w:rPr>
        <w:t>(2)</w:t>
      </w:r>
      <w:r>
        <w:t xml:space="preserve"> = Z</w:t>
      </w:r>
      <w:r>
        <w:rPr>
          <w:vertAlign w:val="subscript"/>
        </w:rPr>
        <w:t>(1)</w:t>
      </w:r>
      <w:r>
        <w:t>.</w:t>
      </w:r>
    </w:p>
    <w:p w:rsidR="00771769" w:rsidRDefault="00771769" w:rsidP="00771769">
      <w:pPr>
        <w:pStyle w:val="CUERPOTEXTO"/>
      </w:pPr>
      <w:r>
        <w:t xml:space="preserve"> </w:t>
      </w:r>
    </w:p>
    <w:p w:rsidR="00771769" w:rsidRDefault="00771769" w:rsidP="00771769">
      <w:pPr>
        <w:pStyle w:val="CUERPOTEXTO"/>
        <w:keepLines/>
        <w:rPr>
          <w:sz w:val="14"/>
          <w:u w:val="single"/>
        </w:rPr>
      </w:pPr>
      <w:r>
        <w:rPr>
          <w:sz w:val="14"/>
          <w:u w:val="single"/>
        </w:rPr>
        <w:t>CORTOCIRCUITO BIFÁSICO A TIERRA (UNE-EN 60909-0, APARTADO 4.2.3)</w:t>
      </w:r>
    </w:p>
    <w:p w:rsidR="00771769" w:rsidRDefault="00771769" w:rsidP="00771769">
      <w:pPr>
        <w:pStyle w:val="CUERPOTEXTO"/>
        <w:keepLines/>
      </w:pPr>
      <w:r>
        <w:t>La ecuación que conduce al cálculo de la corriente de cortocircuito simétrica inicial en el caso de un cortocircuito bifásico a tierra es:</w:t>
      </w:r>
    </w:p>
    <w:p w:rsidR="00771769" w:rsidRDefault="00771769" w:rsidP="00771769">
      <w:pPr>
        <w:pStyle w:val="CUERPOTEXTO"/>
        <w:jc w:val="center"/>
      </w:pPr>
      <w:r>
        <w:rPr>
          <w:noProof/>
        </w:rPr>
        <w:drawing>
          <wp:inline distT="0" distB="0" distL="0" distR="0" wp14:anchorId="61065597" wp14:editId="4B0E5939">
            <wp:extent cx="1436400" cy="500400"/>
            <wp:effectExtent l="0" t="0" r="0" b="0"/>
            <wp:docPr id="268" name="0 Imagen" descr="image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wmf"/>
                    <pic:cNvPicPr/>
                  </pic:nvPicPr>
                  <pic:blipFill>
                    <a:blip r:embed="rId40"/>
                    <a:stretch>
                      <a:fillRect/>
                    </a:stretch>
                  </pic:blipFill>
                  <pic:spPr>
                    <a:xfrm>
                      <a:off x="0" y="0"/>
                      <a:ext cx="1436400" cy="500400"/>
                    </a:xfrm>
                    <a:prstGeom prst="rect">
                      <a:avLst/>
                    </a:prstGeom>
                  </pic:spPr>
                </pic:pic>
              </a:graphicData>
            </a:graphic>
          </wp:inline>
        </w:drawing>
      </w:r>
    </w:p>
    <w:p w:rsidR="00771769" w:rsidRDefault="00771769" w:rsidP="00771769">
      <w:pPr>
        <w:pStyle w:val="CUERPOTEXTO"/>
      </w:pPr>
      <w:r>
        <w:t xml:space="preserve"> </w:t>
      </w:r>
    </w:p>
    <w:p w:rsidR="00771769" w:rsidRDefault="00771769" w:rsidP="00771769">
      <w:pPr>
        <w:pStyle w:val="CUERPOTEXTO"/>
        <w:keepLines/>
        <w:rPr>
          <w:sz w:val="14"/>
          <w:u w:val="single"/>
        </w:rPr>
      </w:pPr>
      <w:r>
        <w:rPr>
          <w:sz w:val="14"/>
          <w:u w:val="single"/>
        </w:rPr>
        <w:lastRenderedPageBreak/>
        <w:t>CORTOCIRCUITO MONOFÁSICO A TIERRA (UNE-EN 60909-0, APARTADO 4.2.4)</w:t>
      </w:r>
    </w:p>
    <w:p w:rsidR="00771769" w:rsidRDefault="00771769" w:rsidP="00771769">
      <w:pPr>
        <w:pStyle w:val="CUERPOTEXTO"/>
        <w:keepLines/>
      </w:pPr>
      <w:r>
        <w:t>La corriente inicial del cortocircuito monofásico a tierra I</w:t>
      </w:r>
      <w:r>
        <w:rPr>
          <w:vertAlign w:val="superscript"/>
        </w:rPr>
        <w:t>''</w:t>
      </w:r>
      <w:r>
        <w:rPr>
          <w:vertAlign w:val="subscript"/>
        </w:rPr>
        <w:t>k1</w:t>
      </w:r>
      <w:r>
        <w:t>, para un cortocircuito alejado de un alternador con Z</w:t>
      </w:r>
      <w:r>
        <w:rPr>
          <w:vertAlign w:val="subscript"/>
        </w:rPr>
        <w:t>(2)</w:t>
      </w:r>
      <w:r>
        <w:t xml:space="preserve"> = Z</w:t>
      </w:r>
      <w:r>
        <w:rPr>
          <w:vertAlign w:val="subscript"/>
        </w:rPr>
        <w:t>(1)</w:t>
      </w:r>
      <w:r>
        <w:t>, se calcula mediante la expresión:</w:t>
      </w:r>
    </w:p>
    <w:p w:rsidR="00771769" w:rsidRDefault="00771769" w:rsidP="00771769">
      <w:pPr>
        <w:pStyle w:val="CUERPOTEXTO"/>
        <w:jc w:val="center"/>
      </w:pPr>
      <w:r>
        <w:rPr>
          <w:noProof/>
        </w:rPr>
        <w:drawing>
          <wp:inline distT="0" distB="0" distL="0" distR="0" wp14:anchorId="0081B19C" wp14:editId="0A874F3E">
            <wp:extent cx="1321200" cy="500400"/>
            <wp:effectExtent l="0" t="0" r="0" b="0"/>
            <wp:docPr id="269" name="0 Imagen" descr="image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wmf"/>
                    <pic:cNvPicPr/>
                  </pic:nvPicPr>
                  <pic:blipFill>
                    <a:blip r:embed="rId41"/>
                    <a:stretch>
                      <a:fillRect/>
                    </a:stretch>
                  </pic:blipFill>
                  <pic:spPr>
                    <a:xfrm>
                      <a:off x="0" y="0"/>
                      <a:ext cx="1321200" cy="500400"/>
                    </a:xfrm>
                    <a:prstGeom prst="rect">
                      <a:avLst/>
                    </a:prstGeom>
                  </pic:spPr>
                </pic:pic>
              </a:graphicData>
            </a:graphic>
          </wp:inline>
        </w:drawing>
      </w:r>
    </w:p>
    <w:p w:rsidR="00771769" w:rsidRDefault="00771769" w:rsidP="00771769">
      <w:pPr>
        <w:spacing w:line="2" w:lineRule="auto"/>
      </w:pPr>
      <w:bookmarkStart w:id="16" w:name="REF_HTML:_RC_:9:4"/>
      <w:bookmarkEnd w:id="16"/>
    </w:p>
    <w:p w:rsidR="00771769" w:rsidRDefault="00771769" w:rsidP="00771769">
      <w:pPr>
        <w:pStyle w:val="CAP2"/>
        <w:keepNext/>
      </w:pPr>
      <w:r>
        <w:t>7.4.- Protección contra sobretensiones</w:t>
      </w:r>
    </w:p>
    <w:p w:rsidR="00771769" w:rsidRDefault="00771769" w:rsidP="00771769">
      <w:pPr>
        <w:pStyle w:val="CUERPOTEXTO"/>
        <w:keepLines/>
      </w:pPr>
      <w:r>
        <w:t>DISPOSITIVOS DE PROTECCIÓN CONTRA SOBREINTENSIDADES TRANSITORIAS</w:t>
      </w:r>
    </w:p>
    <w:p w:rsidR="00771769" w:rsidRDefault="00771769" w:rsidP="00771769">
      <w:pPr>
        <w:pStyle w:val="CUERPOTEXTO"/>
        <w:keepLines/>
      </w:pPr>
      <w:r>
        <w:t>Según ITC-BT-23, las instalaciones interiores se deben proteger contra sobretensiones transitorias siempre que la instalación no esté alimentada por una red de distribución subterránea en su totalidad, es decir, toda instalación que sea alimentada por algún tramo de línea de distribución aérea sin pantalla metálica unida a tierra en sus extremos deberá protegerse contra sobretensiones.</w:t>
      </w:r>
    </w:p>
    <w:p w:rsidR="00771769" w:rsidRDefault="00771769" w:rsidP="00771769">
      <w:pPr>
        <w:pStyle w:val="CUERPOTEXTO"/>
        <w:keepLines/>
      </w:pPr>
      <w:r>
        <w:t>Los limitadores de sobretensión serán de clase C (tipo II) en los cuadros y, en el caso de que el edificio disponga de pararrayos, se añadirán limitadores de sobretensión de clase B (tipo I) en la centralización de contadores.</w:t>
      </w:r>
    </w:p>
    <w:p w:rsidR="00771769" w:rsidRDefault="00771769" w:rsidP="00771769">
      <w:pPr>
        <w:spacing w:line="2" w:lineRule="auto"/>
      </w:pPr>
      <w:bookmarkStart w:id="17" w:name="REF_HTML:_RC_:10"/>
      <w:bookmarkEnd w:id="17"/>
    </w:p>
    <w:p w:rsidR="00771769" w:rsidRDefault="00771769" w:rsidP="00771769">
      <w:pPr>
        <w:pStyle w:val="CAP1"/>
        <w:keepNext/>
      </w:pPr>
      <w:r>
        <w:t>8.- CÁLCULOS</w:t>
      </w:r>
    </w:p>
    <w:p w:rsidR="00771769" w:rsidRDefault="00771769" w:rsidP="00771769">
      <w:pPr>
        <w:spacing w:line="2" w:lineRule="auto"/>
      </w:pPr>
      <w:bookmarkStart w:id="18" w:name="REF_HTML:_RC_:10:1"/>
      <w:bookmarkEnd w:id="18"/>
    </w:p>
    <w:p w:rsidR="00771769" w:rsidRDefault="00771769" w:rsidP="00771769">
      <w:pPr>
        <w:pStyle w:val="CAP2"/>
        <w:keepNext/>
      </w:pPr>
      <w:r>
        <w:t>8.1.- Sección de las líneas</w:t>
      </w:r>
    </w:p>
    <w:p w:rsidR="00771769" w:rsidRDefault="00771769" w:rsidP="00771769">
      <w:pPr>
        <w:pStyle w:val="CUERPOTEXTO"/>
        <w:keepLines/>
      </w:pPr>
      <w:r>
        <w:t>Para el cálculo de los circuitos se han tenido en cuenta los siguientes factores:</w:t>
      </w:r>
    </w:p>
    <w:p w:rsidR="00771769" w:rsidRDefault="00771769" w:rsidP="00771769">
      <w:pPr>
        <w:pStyle w:val="CUERPOTEXTO"/>
      </w:pPr>
      <w:r>
        <w:t xml:space="preserve"> </w:t>
      </w:r>
    </w:p>
    <w:p w:rsidR="00771769" w:rsidRDefault="00771769" w:rsidP="00771769">
      <w:pPr>
        <w:pStyle w:val="CUERPOTEXTO"/>
        <w:keepNext/>
        <w:spacing w:after="205"/>
      </w:pPr>
      <w:r>
        <w:t>Caída de tensión:</w:t>
      </w:r>
    </w:p>
    <w:p w:rsidR="00771769" w:rsidRDefault="00771769" w:rsidP="00771769">
      <w:pPr>
        <w:pStyle w:val="CUERPOTEXTO"/>
        <w:keepNext/>
        <w:spacing w:before="85" w:after="170"/>
        <w:ind w:left="420" w:hanging="136"/>
      </w:pPr>
      <w:r>
        <w:t>-</w:t>
      </w:r>
      <w:r>
        <w:tab/>
        <w:t>Circuitos interiores de la instalación:</w:t>
      </w:r>
    </w:p>
    <w:p w:rsidR="00771769" w:rsidRDefault="00771769" w:rsidP="00771769">
      <w:pPr>
        <w:pStyle w:val="CUERPOTEXTO"/>
        <w:keepNext/>
        <w:spacing w:after="205"/>
        <w:ind w:left="703" w:hanging="136"/>
      </w:pPr>
      <w:r>
        <w:t>-</w:t>
      </w:r>
      <w:r>
        <w:tab/>
        <w:t>3%: para circuitos de alumbrado.</w:t>
      </w:r>
    </w:p>
    <w:p w:rsidR="00771769" w:rsidRDefault="00771769" w:rsidP="00771769">
      <w:pPr>
        <w:pStyle w:val="CUERPOTEXTO"/>
        <w:spacing w:after="290"/>
        <w:ind w:left="703" w:hanging="136"/>
      </w:pPr>
      <w:r>
        <w:t>-</w:t>
      </w:r>
      <w:r>
        <w:tab/>
        <w:t>5%: para el resto de circuitos.</w:t>
      </w:r>
    </w:p>
    <w:p w:rsidR="00771769" w:rsidRDefault="00771769" w:rsidP="00771769">
      <w:pPr>
        <w:pStyle w:val="CUERPOTEXTO"/>
        <w:keepNext/>
        <w:spacing w:after="205"/>
      </w:pPr>
      <w:r>
        <w:t>Caída de tensión acumulada:</w:t>
      </w:r>
    </w:p>
    <w:p w:rsidR="00771769" w:rsidRDefault="00771769" w:rsidP="00771769">
      <w:pPr>
        <w:pStyle w:val="CUERPOTEXTO"/>
        <w:keepNext/>
        <w:spacing w:before="85" w:after="170"/>
        <w:ind w:left="420" w:hanging="136"/>
      </w:pPr>
      <w:r>
        <w:t>-</w:t>
      </w:r>
      <w:r>
        <w:tab/>
        <w:t>Circuitos interiores de la instalación:</w:t>
      </w:r>
    </w:p>
    <w:p w:rsidR="00771769" w:rsidRDefault="00771769" w:rsidP="00771769">
      <w:pPr>
        <w:pStyle w:val="CUERPOTEXTO"/>
        <w:keepNext/>
        <w:spacing w:after="205"/>
        <w:ind w:left="703" w:hanging="136"/>
      </w:pPr>
      <w:r>
        <w:t>-</w:t>
      </w:r>
      <w:r>
        <w:tab/>
        <w:t>4.5%: para circuitos de alumbrado.</w:t>
      </w:r>
    </w:p>
    <w:p w:rsidR="00771769" w:rsidRDefault="00771769" w:rsidP="00771769">
      <w:pPr>
        <w:pStyle w:val="CUERPOTEXTO"/>
        <w:spacing w:after="290"/>
        <w:ind w:left="703" w:hanging="136"/>
      </w:pPr>
      <w:r>
        <w:t>-</w:t>
      </w:r>
      <w:r>
        <w:tab/>
        <w:t>6.5%: para el resto de circuitos.</w:t>
      </w:r>
    </w:p>
    <w:p w:rsidR="00771769" w:rsidRDefault="00771769" w:rsidP="00771769">
      <w:pPr>
        <w:pStyle w:val="CUERPOTEXTO"/>
      </w:pPr>
      <w:r>
        <w:t xml:space="preserve"> </w:t>
      </w:r>
    </w:p>
    <w:p w:rsidR="00771769" w:rsidRDefault="00771769" w:rsidP="00771769">
      <w:pPr>
        <w:pStyle w:val="CUERPOTEXTO"/>
        <w:keepLines/>
      </w:pPr>
      <w:r w:rsidRPr="003B2C0A">
        <w:t>Los resultados obtenidos para la caída de tensión se resumen en las siguientes tablas:</w:t>
      </w:r>
    </w:p>
    <w:p w:rsidR="00771769" w:rsidRDefault="00771769" w:rsidP="00771769">
      <w:pPr>
        <w:spacing w:line="2" w:lineRule="auto"/>
      </w:pPr>
    </w:p>
    <w:p w:rsidR="00771769" w:rsidRDefault="00771769" w:rsidP="00771769">
      <w:pPr>
        <w:pStyle w:val="CUERPOTEXTO"/>
        <w:keepLines/>
      </w:pPr>
      <w:r>
        <w:t xml:space="preserve"> </w:t>
      </w:r>
      <w:r>
        <w:rPr>
          <w:u w:val="single"/>
        </w:rPr>
        <w:t>DI</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169"/>
        <w:gridCol w:w="998"/>
        <w:gridCol w:w="1477"/>
        <w:gridCol w:w="494"/>
        <w:gridCol w:w="912"/>
        <w:gridCol w:w="1809"/>
        <w:gridCol w:w="616"/>
        <w:gridCol w:w="616"/>
        <w:gridCol w:w="494"/>
        <w:gridCol w:w="1108"/>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c.d.t</w:t>
            </w:r>
          </w:p>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c.d.t </w:t>
            </w:r>
            <w:proofErr w:type="spellStart"/>
            <w:r>
              <w:t>Acum</w:t>
            </w:r>
            <w:proofErr w:type="spellEnd"/>
          </w:p>
          <w:p w:rsidR="00771769" w:rsidRDefault="00771769" w:rsidP="00FD5169">
            <w:pPr>
              <w:pStyle w:val="CUERPOTEXTOTABLA"/>
              <w:jc w:val="center"/>
            </w:pPr>
            <w: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RZ1-K (AS) 5G16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72.80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39.94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RZ1-K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0.73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RZ1-K (AS) 3G4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2.72</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Cálculos de factores de corrección por canalización</w:t>
      </w:r>
    </w:p>
    <w:p w:rsidR="004E1AA9" w:rsidRDefault="00771769" w:rsidP="00771769">
      <w:pPr>
        <w:pStyle w:val="CUERPOTEXTO"/>
        <w:keepLines/>
      </w:pPr>
      <w:r>
        <w:t>Los siguientes factores de corrección calculados según el tipo de instalación ya están contemplados en los valores de intensidad máxima admisible (</w:t>
      </w:r>
      <w:proofErr w:type="spellStart"/>
      <w:r>
        <w:t>Iz</w:t>
      </w:r>
      <w:proofErr w:type="spellEnd"/>
      <w:r>
        <w:t>) de la tabla anterior.</w:t>
      </w:r>
    </w:p>
    <w:p w:rsidR="004E1AA9" w:rsidRDefault="004E1AA9">
      <w:pPr>
        <w:jc w:val="left"/>
        <w:rPr>
          <w:rFonts w:eastAsiaTheme="minorEastAsia" w:cs="Arial"/>
          <w:sz w:val="20"/>
          <w:szCs w:val="22"/>
        </w:rPr>
      </w:pPr>
      <w:r>
        <w:br w:type="page"/>
      </w:r>
    </w:p>
    <w:p w:rsidR="00771769" w:rsidRDefault="00771769" w:rsidP="00771769">
      <w:pPr>
        <w:pStyle w:val="CUERPOTEXTO"/>
        <w:keepLines/>
      </w:pP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44"/>
        <w:gridCol w:w="3348"/>
        <w:gridCol w:w="1163"/>
        <w:gridCol w:w="1779"/>
        <w:gridCol w:w="1100"/>
        <w:gridCol w:w="1259"/>
      </w:tblGrid>
      <w:tr w:rsidR="00771769" w:rsidTr="00FD5169">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t xml:space="preserve"> </w:t>
            </w:r>
            <w:r>
              <w:rPr>
                <w:sz w:val="15"/>
              </w:rPr>
              <w:t>Esquemas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Tipo de instalación</w:t>
            </w:r>
          </w:p>
        </w:tc>
        <w:tc>
          <w:tcPr>
            <w:tcW w:w="0" w:type="auto"/>
            <w:gridSpan w:val="4"/>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Factor de corrección</w:t>
            </w:r>
          </w:p>
        </w:tc>
      </w:tr>
      <w:tr w:rsidR="00771769" w:rsidTr="00FD5169">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Temperatura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Resistividad térmica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Profundidad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5"/>
              </w:rPr>
            </w:pPr>
            <w:r>
              <w:rPr>
                <w:sz w:val="15"/>
              </w:rPr>
              <w:t>Agrupamiento</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B2: Cable multipolar, pared de madera</w:t>
            </w:r>
          </w:p>
          <w:p w:rsidR="00771769" w:rsidRDefault="00771769" w:rsidP="00FD5169">
            <w:pPr>
              <w:pStyle w:val="CUERPOTEXTOTABLA"/>
              <w:rPr>
                <w:sz w:val="15"/>
              </w:rPr>
            </w:pPr>
            <w:r>
              <w:rPr>
                <w:sz w:val="15"/>
              </w:rPr>
              <w:t>Temperatura: 40.00 °C</w:t>
            </w:r>
          </w:p>
          <w:p w:rsidR="00771769" w:rsidRDefault="00771769" w:rsidP="00FD5169">
            <w:pPr>
              <w:pStyle w:val="CUERPOTEXTOTABLA"/>
              <w:rPr>
                <w:sz w:val="15"/>
              </w:rPr>
            </w:pPr>
            <w:r>
              <w:rPr>
                <w:sz w:val="15"/>
              </w:rPr>
              <w:t>Tubo 32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B2: Cable multipolar, pared de madera</w:t>
            </w:r>
          </w:p>
          <w:p w:rsidR="00771769" w:rsidRDefault="00771769" w:rsidP="00FD5169">
            <w:pPr>
              <w:pStyle w:val="CUERPOTEXTOTABLA"/>
              <w:rPr>
                <w:sz w:val="15"/>
              </w:rPr>
            </w:pPr>
            <w:r>
              <w:rPr>
                <w:sz w:val="15"/>
              </w:rPr>
              <w:t>Temperatura: 40.00 °C</w:t>
            </w:r>
          </w:p>
          <w:p w:rsidR="00771769" w:rsidRDefault="00771769" w:rsidP="00FD5169">
            <w:pPr>
              <w:pStyle w:val="CUERPOTEXTOTABLA"/>
              <w:rPr>
                <w:sz w:val="15"/>
              </w:rPr>
            </w:pPr>
            <w:r>
              <w:rPr>
                <w:sz w:val="15"/>
              </w:rPr>
              <w:t>Tubo 32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5"/>
              </w:rPr>
            </w:pPr>
            <w:r>
              <w:rPr>
                <w:sz w:val="15"/>
              </w:rPr>
              <w:t>B2: Cable multipolar, pared de madera</w:t>
            </w:r>
          </w:p>
          <w:p w:rsidR="00771769" w:rsidRDefault="00771769" w:rsidP="00FD5169">
            <w:pPr>
              <w:pStyle w:val="CUERPOTEXTOTABLA"/>
              <w:rPr>
                <w:sz w:val="15"/>
              </w:rPr>
            </w:pPr>
            <w:r>
              <w:rPr>
                <w:sz w:val="15"/>
              </w:rPr>
              <w:t>Temperatura: 40.00 °C</w:t>
            </w:r>
          </w:p>
          <w:p w:rsidR="00771769" w:rsidRDefault="00771769" w:rsidP="00FD5169">
            <w:pPr>
              <w:pStyle w:val="CUERPOTEXTOTABLA"/>
              <w:rPr>
                <w:sz w:val="15"/>
              </w:rPr>
            </w:pPr>
            <w:r>
              <w:rPr>
                <w:sz w:val="15"/>
              </w:rPr>
              <w:t>Tubo 32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5"/>
              </w:rPr>
            </w:pPr>
            <w:r>
              <w:rPr>
                <w:sz w:val="15"/>
              </w:rPr>
              <w:t>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SC2</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109"/>
        <w:gridCol w:w="948"/>
        <w:gridCol w:w="1402"/>
        <w:gridCol w:w="469"/>
        <w:gridCol w:w="866"/>
        <w:gridCol w:w="2208"/>
        <w:gridCol w:w="585"/>
        <w:gridCol w:w="585"/>
        <w:gridCol w:w="469"/>
        <w:gridCol w:w="1052"/>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c.d.t</w:t>
            </w:r>
          </w:p>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c.d.t </w:t>
            </w:r>
            <w:proofErr w:type="spellStart"/>
            <w:r>
              <w:t>Acum</w:t>
            </w:r>
            <w:proofErr w:type="spellEnd"/>
          </w:p>
          <w:p w:rsidR="00771769" w:rsidRDefault="00771769" w:rsidP="00FD5169">
            <w:pPr>
              <w:pStyle w:val="CUERPOTEXTOTABLA"/>
              <w:jc w:val="center"/>
            </w:pPr>
            <w: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44.00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2.96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2.92</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6.09</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5.29</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3.64</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2.69</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2.25</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5.35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3.77</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2.80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RZ1-K (AS) 5G6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2.69</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Cálculos de factores de corrección por canalización</w:t>
      </w:r>
    </w:p>
    <w:p w:rsidR="00771769" w:rsidRDefault="00771769" w:rsidP="00771769">
      <w:pPr>
        <w:pStyle w:val="CUERPOTEXTO"/>
        <w:keepLines/>
      </w:pPr>
      <w:r>
        <w:t>Los siguientes factores de corrección calculados según el tipo de instalación ya están contemplados en los valores de intensidad máxima admisible (</w:t>
      </w:r>
      <w:proofErr w:type="spellStart"/>
      <w:r>
        <w:t>Iz</w:t>
      </w:r>
      <w:proofErr w:type="spellEnd"/>
      <w:r>
        <w:t>) de la tabla anterior.</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73"/>
        <w:gridCol w:w="3746"/>
        <w:gridCol w:w="1091"/>
        <w:gridCol w:w="1670"/>
        <w:gridCol w:w="1031"/>
        <w:gridCol w:w="1182"/>
      </w:tblGrid>
      <w:tr w:rsidR="00771769" w:rsidTr="00FD5169">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t xml:space="preserve"> </w:t>
            </w:r>
            <w:r>
              <w:rPr>
                <w:sz w:val="16"/>
              </w:rPr>
              <w:t>Esquemas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Tipo de instalación</w:t>
            </w:r>
          </w:p>
        </w:tc>
        <w:tc>
          <w:tcPr>
            <w:tcW w:w="0" w:type="auto"/>
            <w:gridSpan w:val="4"/>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Factor de corrección</w:t>
            </w:r>
          </w:p>
        </w:tc>
      </w:tr>
      <w:tr w:rsidR="00771769" w:rsidTr="00FD5169">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Temperatura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Resistividad térmica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Profundidad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Agrupamiento</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lastRenderedPageBreak/>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B2: Cable 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32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bl>
    <w:p w:rsidR="00771769" w:rsidRDefault="00771769" w:rsidP="00771769">
      <w:pPr>
        <w:spacing w:line="2" w:lineRule="auto"/>
      </w:pPr>
    </w:p>
    <w:p w:rsidR="00771769" w:rsidRDefault="00771769" w:rsidP="00771769">
      <w:pPr>
        <w:pStyle w:val="CUERPOTEXTO"/>
      </w:pPr>
      <w:r>
        <w:t xml:space="preserve"> </w:t>
      </w:r>
    </w:p>
    <w:p w:rsidR="004E1AA9" w:rsidRDefault="004E1AA9">
      <w:pPr>
        <w:jc w:val="left"/>
        <w:rPr>
          <w:rFonts w:eastAsiaTheme="minorEastAsia" w:cs="Arial"/>
          <w:sz w:val="20"/>
          <w:szCs w:val="22"/>
          <w:u w:val="single"/>
        </w:rPr>
      </w:pPr>
      <w:r>
        <w:rPr>
          <w:u w:val="single"/>
        </w:rPr>
        <w:br w:type="page"/>
      </w:r>
    </w:p>
    <w:p w:rsidR="00771769" w:rsidRDefault="00771769" w:rsidP="00771769">
      <w:pPr>
        <w:pStyle w:val="CUERPOTEXTO"/>
        <w:keepLines/>
      </w:pPr>
      <w:r>
        <w:rPr>
          <w:u w:val="single"/>
        </w:rPr>
        <w:lastRenderedPageBreak/>
        <w:t>SC1</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125"/>
        <w:gridCol w:w="960"/>
        <w:gridCol w:w="1419"/>
        <w:gridCol w:w="474"/>
        <w:gridCol w:w="876"/>
        <w:gridCol w:w="2235"/>
        <w:gridCol w:w="592"/>
        <w:gridCol w:w="474"/>
        <w:gridCol w:w="474"/>
        <w:gridCol w:w="1064"/>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c.d.t</w:t>
            </w:r>
          </w:p>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c.d.t </w:t>
            </w:r>
            <w:proofErr w:type="spellStart"/>
            <w:r>
              <w:t>Acum</w:t>
            </w:r>
            <w:proofErr w:type="spellEnd"/>
          </w:p>
          <w:p w:rsidR="00771769" w:rsidRDefault="00771769" w:rsidP="00FD5169">
            <w:pPr>
              <w:pStyle w:val="CUERPOTEXTOTABLA"/>
              <w:jc w:val="center"/>
            </w:pPr>
            <w: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3.46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3.51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3.41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3.31</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3.35</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Cálculos de factores de corrección por canalización</w:t>
      </w:r>
    </w:p>
    <w:p w:rsidR="00771769" w:rsidRDefault="00771769" w:rsidP="00771769">
      <w:pPr>
        <w:pStyle w:val="CUERPOTEXTO"/>
        <w:keepLines/>
      </w:pPr>
      <w:r>
        <w:t>Los siguientes factores de corrección calculados según el tipo de instalación ya están contemplados en los valores de intensidad máxima admisible (</w:t>
      </w:r>
      <w:proofErr w:type="spellStart"/>
      <w:r>
        <w:t>Iz</w:t>
      </w:r>
      <w:proofErr w:type="spellEnd"/>
      <w:r>
        <w:t>) de la tabla anterior.</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91"/>
        <w:gridCol w:w="3640"/>
        <w:gridCol w:w="1110"/>
        <w:gridCol w:w="1699"/>
        <w:gridCol w:w="1050"/>
        <w:gridCol w:w="1203"/>
      </w:tblGrid>
      <w:tr w:rsidR="00771769" w:rsidTr="00FD5169">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t xml:space="preserve"> </w:t>
            </w:r>
            <w:r>
              <w:rPr>
                <w:sz w:val="16"/>
              </w:rPr>
              <w:t>Esquemas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Tipo de instalación</w:t>
            </w:r>
          </w:p>
        </w:tc>
        <w:tc>
          <w:tcPr>
            <w:tcW w:w="0" w:type="auto"/>
            <w:gridSpan w:val="4"/>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Factor de corrección</w:t>
            </w:r>
          </w:p>
        </w:tc>
      </w:tr>
      <w:tr w:rsidR="00771769" w:rsidTr="00FD5169">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Temperatura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Resistividad térmica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Profundidad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Agrupamiento</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MD</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125"/>
        <w:gridCol w:w="960"/>
        <w:gridCol w:w="1419"/>
        <w:gridCol w:w="474"/>
        <w:gridCol w:w="876"/>
        <w:gridCol w:w="2235"/>
        <w:gridCol w:w="592"/>
        <w:gridCol w:w="474"/>
        <w:gridCol w:w="474"/>
        <w:gridCol w:w="1064"/>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c.d.t</w:t>
            </w:r>
          </w:p>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c.d.t </w:t>
            </w:r>
            <w:proofErr w:type="spellStart"/>
            <w:r>
              <w:t>Acum</w:t>
            </w:r>
            <w:proofErr w:type="spellEnd"/>
          </w:p>
          <w:p w:rsidR="00771769" w:rsidRDefault="00771769" w:rsidP="00FD5169">
            <w:pPr>
              <w:pStyle w:val="CUERPOTEXTOTABLA"/>
              <w:jc w:val="center"/>
            </w:pPr>
            <w: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1.47</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67.00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4.59</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Cálculos de factores de corrección por canalización</w:t>
      </w:r>
    </w:p>
    <w:p w:rsidR="004E1AA9" w:rsidRDefault="00771769" w:rsidP="00771769">
      <w:pPr>
        <w:pStyle w:val="CUERPOTEXTO"/>
        <w:keepLines/>
      </w:pPr>
      <w:r>
        <w:t>Los siguientes factores de corrección calculados según el tipo de instalación ya están contemplados en los valores de intensidad máxima admisible (</w:t>
      </w:r>
      <w:proofErr w:type="spellStart"/>
      <w:r>
        <w:t>Iz</w:t>
      </w:r>
      <w:proofErr w:type="spellEnd"/>
      <w:r>
        <w:t>) de la tabla anterior.</w:t>
      </w:r>
    </w:p>
    <w:p w:rsidR="004E1AA9" w:rsidRDefault="004E1AA9">
      <w:pPr>
        <w:jc w:val="left"/>
        <w:rPr>
          <w:rFonts w:eastAsiaTheme="minorEastAsia" w:cs="Arial"/>
          <w:sz w:val="20"/>
          <w:szCs w:val="22"/>
        </w:rPr>
      </w:pPr>
      <w:r>
        <w:br w:type="page"/>
      </w:r>
    </w:p>
    <w:p w:rsidR="00771769" w:rsidRDefault="00771769" w:rsidP="00771769">
      <w:pPr>
        <w:pStyle w:val="CUERPOTEXTO"/>
        <w:keepLines/>
      </w:pP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91"/>
        <w:gridCol w:w="3640"/>
        <w:gridCol w:w="1110"/>
        <w:gridCol w:w="1699"/>
        <w:gridCol w:w="1050"/>
        <w:gridCol w:w="1203"/>
      </w:tblGrid>
      <w:tr w:rsidR="00771769" w:rsidTr="00FD5169">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t xml:space="preserve"> </w:t>
            </w:r>
            <w:r>
              <w:rPr>
                <w:sz w:val="16"/>
              </w:rPr>
              <w:t>Esquemas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Tipo de instalación</w:t>
            </w:r>
          </w:p>
        </w:tc>
        <w:tc>
          <w:tcPr>
            <w:tcW w:w="0" w:type="auto"/>
            <w:gridSpan w:val="4"/>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Factor de corrección</w:t>
            </w:r>
          </w:p>
        </w:tc>
      </w:tr>
      <w:tr w:rsidR="00771769" w:rsidTr="00FD5169">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Temperatura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Resistividad térmica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Profundidad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Agrupamiento</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proofErr w:type="spellStart"/>
            <w:r>
              <w:rPr>
                <w:sz w:val="16"/>
              </w:rP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B1: Conductores aislados,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20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SC3</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125"/>
        <w:gridCol w:w="960"/>
        <w:gridCol w:w="1419"/>
        <w:gridCol w:w="474"/>
        <w:gridCol w:w="876"/>
        <w:gridCol w:w="2235"/>
        <w:gridCol w:w="592"/>
        <w:gridCol w:w="474"/>
        <w:gridCol w:w="474"/>
        <w:gridCol w:w="1064"/>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f.d.p</w:t>
            </w:r>
            <w:proofErr w:type="spellEnd"/>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Longitud</w:t>
            </w:r>
          </w:p>
          <w:p w:rsidR="00771769" w:rsidRDefault="00771769" w:rsidP="00FD5169">
            <w:pPr>
              <w:pStyle w:val="CUERPOTEXTOTABLA"/>
              <w:jc w:val="center"/>
            </w:pPr>
            <w: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Línea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c.d.t</w:t>
            </w:r>
          </w:p>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c.d.t </w:t>
            </w:r>
            <w:proofErr w:type="spellStart"/>
            <w:r>
              <w:t>Acum</w:t>
            </w:r>
            <w:proofErr w:type="spellEnd"/>
          </w:p>
          <w:p w:rsidR="00771769" w:rsidRDefault="00771769" w:rsidP="00FD5169">
            <w:pPr>
              <w:pStyle w:val="CUERPOTEXTOTABLA"/>
              <w:jc w:val="center"/>
            </w:pPr>
            <w: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45.00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2.85</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38.00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33.00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2.76</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Cálculos de factores de corrección por canalización</w:t>
      </w:r>
    </w:p>
    <w:p w:rsidR="00771769" w:rsidRDefault="00771769" w:rsidP="00771769">
      <w:pPr>
        <w:pStyle w:val="CUERPOTEXTO"/>
        <w:keepLines/>
      </w:pPr>
      <w:r>
        <w:t>Los siguientes factores de corrección calculados según el tipo de instalación ya están contemplados en los valores de intensidad máxima admisible (</w:t>
      </w:r>
      <w:proofErr w:type="spellStart"/>
      <w:r>
        <w:t>Iz</w:t>
      </w:r>
      <w:proofErr w:type="spellEnd"/>
      <w:r>
        <w:t>) de la tabla anterior.</w:t>
      </w:r>
    </w:p>
    <w:p w:rsidR="00771769" w:rsidRDefault="00771769" w:rsidP="00771769">
      <w:pPr>
        <w:pStyle w:val="CUERPOTEXTO"/>
      </w:pPr>
      <w: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17"/>
        <w:gridCol w:w="3770"/>
        <w:gridCol w:w="1098"/>
        <w:gridCol w:w="1681"/>
        <w:gridCol w:w="1038"/>
        <w:gridCol w:w="1189"/>
      </w:tblGrid>
      <w:tr w:rsidR="00771769" w:rsidTr="00FD5169">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Esquemas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Tipo de instalación</w:t>
            </w:r>
          </w:p>
        </w:tc>
        <w:tc>
          <w:tcPr>
            <w:tcW w:w="0" w:type="auto"/>
            <w:gridSpan w:val="4"/>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Factor de corrección</w:t>
            </w:r>
          </w:p>
        </w:tc>
      </w:tr>
      <w:tr w:rsidR="00771769" w:rsidTr="00FD5169">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rsidR="00771769" w:rsidRDefault="00771769" w:rsidP="00FD5169"/>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Temperatura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Resistividad térmica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Profundidad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rPr>
                <w:sz w:val="16"/>
              </w:rPr>
            </w:pPr>
            <w:r>
              <w:rPr>
                <w:sz w:val="16"/>
              </w:rPr>
              <w:t>Agrupamiento</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rPr>
                <w:sz w:val="16"/>
              </w:rPr>
            </w:pPr>
            <w:r>
              <w:rPr>
                <w:sz w:val="16"/>
              </w:rPr>
              <w:t>C: Cable unipolar/multipolar, pared de madera</w:t>
            </w:r>
          </w:p>
          <w:p w:rsidR="00771769" w:rsidRDefault="00771769" w:rsidP="00FD5169">
            <w:pPr>
              <w:pStyle w:val="CUERPOTEXTOTABLA"/>
              <w:rPr>
                <w:sz w:val="16"/>
              </w:rPr>
            </w:pPr>
            <w:r>
              <w:rPr>
                <w:sz w:val="16"/>
              </w:rPr>
              <w:t>Temperatura: 40.00 °C</w:t>
            </w:r>
          </w:p>
          <w:p w:rsidR="00771769" w:rsidRDefault="00771769" w:rsidP="00FD5169">
            <w:pPr>
              <w:pStyle w:val="CUERPOTEXTOTABLA"/>
              <w:rPr>
                <w:sz w:val="16"/>
              </w:rPr>
            </w:pPr>
            <w:r>
              <w:rPr>
                <w:sz w:val="16"/>
              </w:rPr>
              <w:t>Tubo 16 mm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rPr>
                <w:sz w:val="16"/>
              </w:rPr>
            </w:pPr>
            <w:r>
              <w:rPr>
                <w:sz w:val="16"/>
              </w:rPr>
              <w:t>1.00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spacing w:line="2" w:lineRule="auto"/>
      </w:pPr>
      <w:bookmarkStart w:id="19" w:name="REF_HTML:_RC_:10:2"/>
      <w:bookmarkEnd w:id="19"/>
    </w:p>
    <w:p w:rsidR="00771769" w:rsidRDefault="00771769" w:rsidP="00771769">
      <w:pPr>
        <w:pStyle w:val="CAP2"/>
        <w:keepNext/>
      </w:pPr>
      <w:r>
        <w:t>8.2.- Cálculo de los dispositivos de protección</w:t>
      </w:r>
    </w:p>
    <w:p w:rsidR="00771769" w:rsidRDefault="00771769" w:rsidP="00771769">
      <w:pPr>
        <w:pStyle w:val="CUERPOTEXTO"/>
        <w:keepLines/>
      </w:pPr>
      <w:r>
        <w:rPr>
          <w:u w:val="single"/>
        </w:rPr>
        <w:t>Sobrecarga</w:t>
      </w:r>
    </w:p>
    <w:p w:rsidR="00771769" w:rsidRDefault="00771769" w:rsidP="00771769">
      <w:pPr>
        <w:pStyle w:val="CUERPOTEXTO"/>
        <w:keepLines/>
      </w:pPr>
      <w:r>
        <w:t>Las características de funcionamiento de un dispositivo que protege un cable contra sobrecargas deben satisfacer las siguientes dos condiciones:</w:t>
      </w: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1141"/>
      </w:tblGrid>
      <w:tr w:rsidR="00771769" w:rsidTr="00FD5169">
        <w:trPr>
          <w:cantSplit/>
        </w:trPr>
        <w:tc>
          <w:tcPr>
            <w:tcW w:w="5000" w:type="pct"/>
          </w:tcPr>
          <w:p w:rsidR="00771769" w:rsidRDefault="00771769" w:rsidP="00FD5169">
            <w:pPr>
              <w:pStyle w:val="CUERPOTEXTOTABLA"/>
              <w:jc w:val="center"/>
            </w:pPr>
            <w:r>
              <w:t>I</w:t>
            </w:r>
            <w:r>
              <w:rPr>
                <w:vertAlign w:val="subscript"/>
              </w:rPr>
              <w:t>B</w:t>
            </w:r>
            <w:r>
              <w:t xml:space="preserve"> </w:t>
            </w:r>
            <w:r>
              <w:rPr>
                <w:rFonts w:ascii="Symbol" w:hAnsi="Symbol" w:cs="Symbol"/>
              </w:rPr>
              <w:t></w:t>
            </w:r>
            <w:r>
              <w:t xml:space="preserve"> I</w:t>
            </w:r>
            <w:r>
              <w:rPr>
                <w:vertAlign w:val="subscript"/>
              </w:rPr>
              <w:t>n</w:t>
            </w:r>
            <w:r>
              <w:t xml:space="preserve"> </w:t>
            </w:r>
            <w:r>
              <w:rPr>
                <w:rFonts w:ascii="Symbol" w:hAnsi="Symbol" w:cs="Symbol"/>
              </w:rPr>
              <w:t></w:t>
            </w:r>
            <w:r>
              <w:t xml:space="preserve"> I</w:t>
            </w:r>
            <w:r>
              <w:rPr>
                <w:vertAlign w:val="subscript"/>
              </w:rPr>
              <w:t>Z</w:t>
            </w:r>
          </w:p>
        </w:tc>
      </w:tr>
      <w:tr w:rsidR="00771769" w:rsidTr="00FD5169">
        <w:trPr>
          <w:cantSplit/>
        </w:trPr>
        <w:tc>
          <w:tcPr>
            <w:tcW w:w="5000" w:type="pct"/>
            <w:vAlign w:val="center"/>
          </w:tcPr>
          <w:p w:rsidR="00771769" w:rsidRDefault="00771769" w:rsidP="00FD5169">
            <w:pPr>
              <w:pStyle w:val="CUERPOTEXTOTABLA"/>
              <w:jc w:val="center"/>
            </w:pPr>
            <w:r>
              <w:t>I</w:t>
            </w:r>
            <w:r>
              <w:rPr>
                <w:vertAlign w:val="subscript"/>
              </w:rPr>
              <w:t>2</w:t>
            </w:r>
            <w:r>
              <w:t xml:space="preserve"> </w:t>
            </w:r>
            <w:r>
              <w:rPr>
                <w:rFonts w:ascii="Symbol" w:hAnsi="Symbol" w:cs="Symbol"/>
              </w:rPr>
              <w:t></w:t>
            </w:r>
            <w:r>
              <w:t xml:space="preserve"> 1,45 x I</w:t>
            </w:r>
            <w:r>
              <w:rPr>
                <w:vertAlign w:val="subscript"/>
              </w:rPr>
              <w:t>Z</w:t>
            </w:r>
          </w:p>
        </w:tc>
      </w:tr>
    </w:tbl>
    <w:p w:rsidR="00771769" w:rsidRDefault="00771769" w:rsidP="00771769">
      <w:pPr>
        <w:spacing w:line="2" w:lineRule="auto"/>
      </w:pPr>
    </w:p>
    <w:tbl>
      <w:tblPr>
        <w:tblW w:w="4986" w:type="pct"/>
        <w:tblInd w:w="28" w:type="dxa"/>
        <w:tblCellMar>
          <w:top w:w="28" w:type="dxa"/>
          <w:left w:w="28" w:type="dxa"/>
          <w:bottom w:w="28" w:type="dxa"/>
          <w:right w:w="28" w:type="dxa"/>
        </w:tblCellMar>
        <w:tblLook w:val="0000" w:firstRow="0" w:lastRow="0" w:firstColumn="0" w:lastColumn="0" w:noHBand="0" w:noVBand="0"/>
      </w:tblPr>
      <w:tblGrid>
        <w:gridCol w:w="486"/>
        <w:gridCol w:w="202"/>
        <w:gridCol w:w="63"/>
        <w:gridCol w:w="8898"/>
      </w:tblGrid>
      <w:tr w:rsidR="00771769" w:rsidTr="00FD5169">
        <w:trPr>
          <w:cantSplit/>
        </w:trPr>
        <w:tc>
          <w:tcPr>
            <w:tcW w:w="0" w:type="auto"/>
            <w:noWrap/>
            <w:vAlign w:val="center"/>
          </w:tcPr>
          <w:p w:rsidR="00771769" w:rsidRDefault="00771769" w:rsidP="00FD5169">
            <w:pPr>
              <w:pStyle w:val="CUERPOTEXTOTABLA"/>
            </w:pPr>
          </w:p>
          <w:p w:rsidR="00771769" w:rsidRDefault="00771769" w:rsidP="00FD5169">
            <w:pPr>
              <w:pStyle w:val="CUERPOTEXTOTABLA"/>
            </w:pPr>
          </w:p>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r>
              <w:rPr>
                <w:vertAlign w:val="subscript"/>
              </w:rPr>
              <w:t>B</w:t>
            </w:r>
          </w:p>
        </w:tc>
        <w:tc>
          <w:tcPr>
            <w:tcW w:w="0" w:type="auto"/>
            <w:noWrap/>
            <w:vAlign w:val="center"/>
          </w:tcPr>
          <w:p w:rsidR="00771769" w:rsidRDefault="00771769" w:rsidP="00FD5169">
            <w:pPr>
              <w:pStyle w:val="CUERPOTEXTOTABLA"/>
            </w:pPr>
            <w:r>
              <w:t xml:space="preserve"> </w:t>
            </w:r>
          </w:p>
        </w:tc>
        <w:tc>
          <w:tcPr>
            <w:tcW w:w="4611" w:type="pct"/>
          </w:tcPr>
          <w:p w:rsidR="00771769" w:rsidRDefault="00771769" w:rsidP="00FD5169">
            <w:pPr>
              <w:pStyle w:val="CUERPOTEXTOTABLA"/>
            </w:pPr>
            <w:r>
              <w:t>Intensidad de diseño del circuito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r>
              <w:rPr>
                <w:vertAlign w:val="subscript"/>
              </w:rPr>
              <w:t>n</w:t>
            </w:r>
          </w:p>
        </w:tc>
        <w:tc>
          <w:tcPr>
            <w:tcW w:w="0" w:type="auto"/>
            <w:noWrap/>
            <w:vAlign w:val="center"/>
          </w:tcPr>
          <w:p w:rsidR="00771769" w:rsidRDefault="00771769" w:rsidP="00FD5169">
            <w:pPr>
              <w:pStyle w:val="CUERPOTEXTOTABLA"/>
            </w:pPr>
            <w:r>
              <w:t xml:space="preserve"> </w:t>
            </w:r>
          </w:p>
        </w:tc>
        <w:tc>
          <w:tcPr>
            <w:tcW w:w="4611" w:type="pct"/>
          </w:tcPr>
          <w:p w:rsidR="00771769" w:rsidRDefault="00771769" w:rsidP="00FD5169">
            <w:pPr>
              <w:pStyle w:val="CUERPOTEXTOTABLA"/>
            </w:pPr>
            <w:r>
              <w:t>Intensidad asignada del dispositivo de protección</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r>
              <w:rPr>
                <w:vertAlign w:val="subscript"/>
              </w:rPr>
              <w:t>Z</w:t>
            </w:r>
          </w:p>
        </w:tc>
        <w:tc>
          <w:tcPr>
            <w:tcW w:w="0" w:type="auto"/>
            <w:noWrap/>
            <w:vAlign w:val="center"/>
          </w:tcPr>
          <w:p w:rsidR="00771769" w:rsidRDefault="00771769" w:rsidP="00FD5169">
            <w:pPr>
              <w:pStyle w:val="CUERPOTEXTOTABLA"/>
            </w:pPr>
            <w:r>
              <w:t xml:space="preserve"> </w:t>
            </w:r>
          </w:p>
        </w:tc>
        <w:tc>
          <w:tcPr>
            <w:tcW w:w="4611" w:type="pct"/>
          </w:tcPr>
          <w:p w:rsidR="00771769" w:rsidRDefault="00771769" w:rsidP="00FD5169">
            <w:pPr>
              <w:pStyle w:val="CUERPOTEXTOTABLA"/>
            </w:pPr>
            <w:r>
              <w:t>Intensidad permanente admisible del cable</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r>
              <w:rPr>
                <w:vertAlign w:val="subscript"/>
              </w:rPr>
              <w:t>2</w:t>
            </w:r>
          </w:p>
        </w:tc>
        <w:tc>
          <w:tcPr>
            <w:tcW w:w="0" w:type="auto"/>
            <w:noWrap/>
            <w:vAlign w:val="center"/>
          </w:tcPr>
          <w:p w:rsidR="00771769" w:rsidRDefault="00771769" w:rsidP="00FD5169">
            <w:pPr>
              <w:pStyle w:val="CUERPOTEXTOTABLA"/>
            </w:pPr>
            <w:r>
              <w:t xml:space="preserve"> </w:t>
            </w:r>
          </w:p>
        </w:tc>
        <w:tc>
          <w:tcPr>
            <w:tcW w:w="4611" w:type="pct"/>
          </w:tcPr>
          <w:p w:rsidR="00771769" w:rsidRDefault="00771769" w:rsidP="00FD5169">
            <w:pPr>
              <w:pStyle w:val="CUERPOTEXTOTABLA"/>
            </w:pPr>
            <w:r>
              <w:t>Intensidad efectiva asegurada en funcionamiento en el tiempo convencional del dispositivo de protección</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Cortocircuito</w:t>
      </w:r>
    </w:p>
    <w:p w:rsidR="00771769" w:rsidRDefault="00771769" w:rsidP="00771769">
      <w:pPr>
        <w:pStyle w:val="CUERPOTEXTO"/>
        <w:keepLines/>
      </w:pPr>
      <w:r>
        <w:t>Para que la línea quede protegida a cortocircuito, el poder de corte de la protección debe ser mayor al valor de la intensidad máxima de cortocircuito:</w:t>
      </w:r>
    </w:p>
    <w:p w:rsidR="00771769" w:rsidRDefault="00771769" w:rsidP="00771769">
      <w:pPr>
        <w:pStyle w:val="CUERPOTEXTO"/>
      </w:pPr>
      <w:r>
        <w:t xml:space="preserve"> </w:t>
      </w:r>
    </w:p>
    <w:p w:rsidR="00771769" w:rsidRDefault="00771769" w:rsidP="00771769">
      <w:pPr>
        <w:pStyle w:val="CUERPOTEXTO"/>
        <w:jc w:val="center"/>
      </w:pPr>
      <w:proofErr w:type="spellStart"/>
      <w:r>
        <w:t>I</w:t>
      </w:r>
      <w:r>
        <w:rPr>
          <w:vertAlign w:val="subscript"/>
        </w:rPr>
        <w:t>cu</w:t>
      </w:r>
      <w:proofErr w:type="spellEnd"/>
      <w:r>
        <w:t xml:space="preserve"> &gt; </w:t>
      </w:r>
      <w:proofErr w:type="spellStart"/>
      <w:r>
        <w:t>Icc</w:t>
      </w:r>
      <w:r>
        <w:rPr>
          <w:vertAlign w:val="subscript"/>
        </w:rPr>
        <w:t>máx</w:t>
      </w:r>
      <w:proofErr w:type="spellEnd"/>
    </w:p>
    <w:p w:rsidR="00771769" w:rsidRDefault="00771769" w:rsidP="00771769">
      <w:pPr>
        <w:pStyle w:val="CUERPOTEXTO"/>
        <w:jc w:val="center"/>
      </w:pPr>
      <w:proofErr w:type="spellStart"/>
      <w:r>
        <w:t>I</w:t>
      </w:r>
      <w:r>
        <w:rPr>
          <w:vertAlign w:val="subscript"/>
        </w:rPr>
        <w:t>cs</w:t>
      </w:r>
      <w:proofErr w:type="spellEnd"/>
      <w:r>
        <w:t xml:space="preserve"> &gt; </w:t>
      </w:r>
      <w:proofErr w:type="spellStart"/>
      <w:r>
        <w:t>Icc</w:t>
      </w:r>
      <w:r>
        <w:rPr>
          <w:vertAlign w:val="subscript"/>
        </w:rPr>
        <w:t>máx</w:t>
      </w:r>
      <w:proofErr w:type="spellEnd"/>
    </w:p>
    <w:tbl>
      <w:tblPr>
        <w:tblW w:w="0" w:type="auto"/>
        <w:tblInd w:w="28" w:type="dxa"/>
        <w:tblCellMar>
          <w:top w:w="28" w:type="dxa"/>
          <w:left w:w="28" w:type="dxa"/>
          <w:bottom w:w="28" w:type="dxa"/>
          <w:right w:w="28" w:type="dxa"/>
        </w:tblCellMar>
        <w:tblLook w:val="0000" w:firstRow="0" w:lastRow="0" w:firstColumn="0" w:lastColumn="0" w:noHBand="0" w:noVBand="0"/>
      </w:tblPr>
      <w:tblGrid>
        <w:gridCol w:w="480"/>
        <w:gridCol w:w="558"/>
        <w:gridCol w:w="62"/>
        <w:gridCol w:w="8548"/>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Icc</w:t>
            </w:r>
            <w:r>
              <w:rPr>
                <w:vertAlign w:val="subscript"/>
              </w:rPr>
              <w:t>máx</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Máxima intensidad de cortocircuito prevista</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I</w:t>
            </w:r>
            <w:r>
              <w:rPr>
                <w:vertAlign w:val="subscript"/>
              </w:rPr>
              <w:t>cu</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Poder de corte último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I</w:t>
            </w:r>
            <w:r>
              <w:rPr>
                <w:vertAlign w:val="subscript"/>
              </w:rPr>
              <w:t>cs</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Poder de corte de servicio</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Además, la protección debe ser capaz de disparar en un tiempo menor al tiempo que tardan los aislamientos del conductor en dañarse por la elevación de la temperatura. Esto debe suceder tanto en el caso del cortocircuito máximo, como en el caso del cortocircuito mínimo:</w:t>
      </w:r>
    </w:p>
    <w:p w:rsidR="00771769" w:rsidRDefault="00771769" w:rsidP="00771769">
      <w:pPr>
        <w:pStyle w:val="CUERPOTEXTO"/>
      </w:pPr>
      <w:r>
        <w:t xml:space="preserve"> </w:t>
      </w:r>
    </w:p>
    <w:p w:rsidR="00771769" w:rsidRDefault="00771769" w:rsidP="00771769">
      <w:pPr>
        <w:pStyle w:val="CUERPOTEXTO"/>
        <w:jc w:val="center"/>
      </w:pPr>
      <w:proofErr w:type="spellStart"/>
      <w:r>
        <w:t>t</w:t>
      </w:r>
      <w:r>
        <w:rPr>
          <w:vertAlign w:val="subscript"/>
        </w:rPr>
        <w:t>cc</w:t>
      </w:r>
      <w:proofErr w:type="spellEnd"/>
      <w:r>
        <w:t xml:space="preserve"> &lt; </w:t>
      </w:r>
      <w:proofErr w:type="spellStart"/>
      <w:r>
        <w:t>t</w:t>
      </w:r>
      <w:r>
        <w:rPr>
          <w:vertAlign w:val="subscript"/>
        </w:rPr>
        <w:t>cable</w:t>
      </w:r>
      <w:proofErr w:type="spellEnd"/>
    </w:p>
    <w:p w:rsidR="00771769" w:rsidRDefault="00771769" w:rsidP="00771769">
      <w:pPr>
        <w:pStyle w:val="CUERPOTEXTO"/>
        <w:keepLines/>
      </w:pPr>
      <w:r>
        <w:t>Para cortocircuitos de duración hasta 5 s, el tiempo t, en el cual una determinada intensidad de cortocircuito incrementará la temperatura del aislamiento de los conductores desde la máxima temperatura permisible en funcionamiento normal hasta la temperatura límite puede, como aproximación, calcularse desde la fórmula:</w:t>
      </w:r>
    </w:p>
    <w:p w:rsidR="00771769" w:rsidRDefault="00771769" w:rsidP="00771769">
      <w:pPr>
        <w:pStyle w:val="CUERPOTEXTO"/>
      </w:pPr>
      <w:r>
        <w:t xml:space="preserve"> </w:t>
      </w:r>
    </w:p>
    <w:p w:rsidR="00771769" w:rsidRDefault="00771769" w:rsidP="00771769">
      <w:pPr>
        <w:pStyle w:val="CUERPOTEXTO"/>
        <w:jc w:val="center"/>
      </w:pPr>
      <w:r>
        <w:rPr>
          <w:noProof/>
        </w:rPr>
        <w:drawing>
          <wp:inline distT="0" distB="0" distL="0" distR="0" wp14:anchorId="03F7BF64" wp14:editId="52761158">
            <wp:extent cx="885600" cy="525600"/>
            <wp:effectExtent l="0" t="0" r="0" b="0"/>
            <wp:docPr id="270" name="0 Imagen" descr="image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wmf"/>
                    <pic:cNvPicPr/>
                  </pic:nvPicPr>
                  <pic:blipFill>
                    <a:blip r:embed="rId42"/>
                    <a:stretch>
                      <a:fillRect/>
                    </a:stretch>
                  </pic:blipFill>
                  <pic:spPr>
                    <a:xfrm>
                      <a:off x="0" y="0"/>
                      <a:ext cx="885600" cy="525600"/>
                    </a:xfrm>
                    <a:prstGeom prst="rect">
                      <a:avLst/>
                    </a:prstGeom>
                  </pic:spPr>
                </pic:pic>
              </a:graphicData>
            </a:graphic>
          </wp:inline>
        </w:drawing>
      </w: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9"/>
        <w:gridCol w:w="501"/>
        <w:gridCol w:w="62"/>
        <w:gridCol w:w="8606"/>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I</w:t>
            </w:r>
            <w:r>
              <w:rPr>
                <w:vertAlign w:val="subscript"/>
              </w:rPr>
              <w:t>cc</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Intensidad de cortocircuito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t</w:t>
            </w:r>
            <w:r>
              <w:rPr>
                <w:vertAlign w:val="subscript"/>
              </w:rPr>
              <w:t>cc</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Tiempo de duración del cortocircuito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S</w:t>
            </w:r>
            <w:r>
              <w:rPr>
                <w:vertAlign w:val="subscript"/>
              </w:rPr>
              <w:t>cable</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Sección del cable</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k</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Factor que tiene en cuenta la resistividad, el coeficiente de temperatura y la capacidad calorífica del material del conductor, y las oportunas temperaturas iniciales y finales. Para aislamientos de conductor de uso corriente, los valores de k para conductores de línea se muestran en la tabla 43A</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proofErr w:type="spellStart"/>
            <w:r>
              <w:t>t</w:t>
            </w:r>
            <w:r>
              <w:rPr>
                <w:vertAlign w:val="subscript"/>
              </w:rPr>
              <w:t>cable</w:t>
            </w:r>
            <w:proofErr w:type="spellEnd"/>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Tiempo que tarda el conductor en alcanzar su temperatura límite admisible</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Para tiempos de trabajo de los dispositivos de protección &lt; 0.10 s donde la asimetría de la intensidad es importante y para dispositivos limitadores de intensidad k</w:t>
      </w:r>
      <w:r>
        <w:rPr>
          <w:vertAlign w:val="superscript"/>
        </w:rPr>
        <w:t>2</w:t>
      </w:r>
      <w:r>
        <w:t>S</w:t>
      </w:r>
      <w:r>
        <w:rPr>
          <w:vertAlign w:val="superscript"/>
        </w:rPr>
        <w:t>2</w:t>
      </w:r>
      <w:r>
        <w:t xml:space="preserve"> debe ser más grande que el valor de la energía que se deja pasar (I</w:t>
      </w:r>
      <w:r>
        <w:rPr>
          <w:vertAlign w:val="superscript"/>
        </w:rPr>
        <w:t>2</w:t>
      </w:r>
      <w:r>
        <w:t>t) indicado por el fabricante del dispositivo de protección.</w:t>
      </w:r>
    </w:p>
    <w:p w:rsidR="00771769" w:rsidRDefault="00771769" w:rsidP="00771769">
      <w:pPr>
        <w:pStyle w:val="CUERPOTEXTO"/>
      </w:pPr>
      <w: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79"/>
        <w:gridCol w:w="240"/>
        <w:gridCol w:w="62"/>
        <w:gridCol w:w="8867"/>
      </w:tblGrid>
      <w:tr w:rsidR="00771769" w:rsidTr="00FD5169">
        <w:trPr>
          <w:cantSplit/>
        </w:trPr>
        <w:tc>
          <w:tcPr>
            <w:tcW w:w="0" w:type="auto"/>
            <w:noWrap/>
            <w:vAlign w:val="center"/>
          </w:tcPr>
          <w:p w:rsidR="00771769" w:rsidRDefault="00771769" w:rsidP="00FD5169">
            <w:pPr>
              <w:pStyle w:val="CUERPOTEXTOTABLA"/>
            </w:pPr>
            <w:r>
              <w:t>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lastRenderedPageBreak/>
              <w:t xml:space="preserve"> </w:t>
            </w:r>
          </w:p>
        </w:tc>
        <w:tc>
          <w:tcPr>
            <w:tcW w:w="0" w:type="auto"/>
            <w:noWrap/>
          </w:tcPr>
          <w:p w:rsidR="00771769" w:rsidRDefault="00771769" w:rsidP="00FD5169">
            <w:pPr>
              <w:pStyle w:val="CUERPOTEXTOTABLA"/>
            </w:pPr>
            <w:r>
              <w:t>I</w:t>
            </w:r>
            <w:r>
              <w:rPr>
                <w:vertAlign w:val="superscript"/>
              </w:rPr>
              <w:t>2</w:t>
            </w:r>
            <w:r>
              <w:t>t</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Energía específica pasante del dispositivo de protección</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S</w:t>
            </w:r>
          </w:p>
        </w:tc>
        <w:tc>
          <w:tcPr>
            <w:tcW w:w="0" w:type="auto"/>
            <w:noWrap/>
            <w:vAlign w:val="center"/>
          </w:tcPr>
          <w:p w:rsidR="00771769" w:rsidRDefault="00771769" w:rsidP="00FD5169">
            <w:pPr>
              <w:pStyle w:val="CUERPOTEXTOTABLA"/>
            </w:pPr>
            <w:r>
              <w:t xml:space="preserve"> </w:t>
            </w:r>
          </w:p>
        </w:tc>
        <w:tc>
          <w:tcPr>
            <w:tcW w:w="5000" w:type="pct"/>
          </w:tcPr>
          <w:p w:rsidR="00771769" w:rsidRDefault="00771769" w:rsidP="00FD5169">
            <w:pPr>
              <w:pStyle w:val="CUERPOTEXTOTABLA"/>
            </w:pPr>
            <w:r>
              <w:t>Tiempo de duración del cortocircuito</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Los dispositivos de protección contra sobretensiones de origen atmosférico deben seleccionarse de forma que su nivel de protección sea inferior a la tensión soportada a impulso de la categoría de los equipos y materiales que se prevé que se vayan a instalar.</w:t>
      </w:r>
    </w:p>
    <w:p w:rsidR="00771769" w:rsidRDefault="00771769" w:rsidP="00771769">
      <w:pPr>
        <w:pStyle w:val="CUERPOTEXTO"/>
        <w:keepLines/>
      </w:pPr>
      <w:r>
        <w:t>El cálculo de los dispositivos de protección contra sobrecarga, cortocircuito y sobretensiones de la instalación se resume en las siguientes tablas:</w:t>
      </w:r>
    </w:p>
    <w:p w:rsidR="00771769" w:rsidRDefault="00771769" w:rsidP="00771769">
      <w:pPr>
        <w:pStyle w:val="CUERPOTEXTO"/>
        <w:keepLines/>
      </w:pPr>
      <w:r>
        <w:rPr>
          <w:u w:val="single"/>
        </w:rPr>
        <w:t>DI</w:t>
      </w:r>
    </w:p>
    <w:p w:rsidR="00771769" w:rsidRDefault="00771769" w:rsidP="00771769">
      <w:pPr>
        <w:pStyle w:val="CUERPOTEXTO"/>
        <w:keepLines/>
      </w:pPr>
      <w:r>
        <w:t>Sobrecarga</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01"/>
        <w:gridCol w:w="902"/>
        <w:gridCol w:w="1335"/>
        <w:gridCol w:w="557"/>
        <w:gridCol w:w="4007"/>
        <w:gridCol w:w="557"/>
        <w:gridCol w:w="557"/>
        <w:gridCol w:w="777"/>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2</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1.45 x </w:t>
            </w:r>
            <w:proofErr w:type="spellStart"/>
            <w:r>
              <w:t>I</w:t>
            </w:r>
            <w:r>
              <w:rPr>
                <w:vertAlign w:val="subscript"/>
              </w:rPr>
              <w:t>z</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39.94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40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72.80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105.56</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24.25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25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46.41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67.29</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6.91</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20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52.78</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Cortocircuito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01"/>
        <w:gridCol w:w="902"/>
        <w:gridCol w:w="5244"/>
        <w:gridCol w:w="557"/>
        <w:gridCol w:w="423"/>
        <w:gridCol w:w="446"/>
        <w:gridCol w:w="557"/>
        <w:gridCol w:w="56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cu</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cs</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cc</w:t>
            </w:r>
            <w:proofErr w:type="spellEnd"/>
          </w:p>
          <w:p w:rsidR="00771769" w:rsidRDefault="00771769" w:rsidP="00FD5169">
            <w:pPr>
              <w:pStyle w:val="CUERPOTEXTOTABLA"/>
              <w:jc w:val="center"/>
            </w:pPr>
            <w:proofErr w:type="spellStart"/>
            <w:r>
              <w:t>máx</w:t>
            </w:r>
            <w:proofErr w:type="spellEnd"/>
          </w:p>
          <w:p w:rsidR="00771769" w:rsidRDefault="00771769" w:rsidP="00FD5169">
            <w:pPr>
              <w:pStyle w:val="CUERPOTEXTOTABLA"/>
              <w:jc w:val="center"/>
            </w:pPr>
            <w:proofErr w:type="spellStart"/>
            <w:r>
              <w:t>mín</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Cable</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p</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40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5.16</w:t>
            </w:r>
          </w:p>
          <w:p w:rsidR="00771769" w:rsidRDefault="00771769" w:rsidP="00FD5169">
            <w:pPr>
              <w:pStyle w:val="CUERPOTEXTOTABLA"/>
              <w:jc w:val="center"/>
            </w:pPr>
            <w: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p w:rsidR="00771769" w:rsidRDefault="00771769" w:rsidP="00FD5169">
            <w:pPr>
              <w:pStyle w:val="CUERPOTEXTOTABLA"/>
              <w:jc w:val="center"/>
            </w:pPr>
            <w:r>
              <w:t>11.54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25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p w:rsidR="00771769" w:rsidRDefault="00771769" w:rsidP="00FD5169">
            <w:pPr>
              <w:pStyle w:val="CUERPOTEXTOTABLA"/>
              <w:jc w:val="center"/>
            </w:pPr>
            <w:r>
              <w:t>1.34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0.10</w:t>
            </w:r>
          </w:p>
          <w:p w:rsidR="00771769" w:rsidRDefault="00771769" w:rsidP="00FD5169">
            <w:pPr>
              <w:pStyle w:val="CUERPOTEXTOTABLA"/>
              <w:jc w:val="center"/>
            </w:pPr>
            <w:r>
              <w:t>0.41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20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p w:rsidR="00771769" w:rsidRDefault="00771769" w:rsidP="00FD5169">
            <w:pPr>
              <w:pStyle w:val="CUERPOTEXTOTABLA"/>
              <w:jc w:val="center"/>
            </w:pPr>
            <w:r>
              <w:t>0.31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3.32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bl>
    <w:p w:rsidR="00771769" w:rsidRDefault="00771769" w:rsidP="00771769">
      <w:pPr>
        <w:spacing w:line="2" w:lineRule="auto"/>
      </w:pPr>
    </w:p>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SC2</w:t>
      </w:r>
    </w:p>
    <w:p w:rsidR="00771769" w:rsidRDefault="00771769" w:rsidP="00771769">
      <w:pPr>
        <w:pStyle w:val="CUERPOTEXTO"/>
        <w:keepLines/>
      </w:pPr>
      <w:r>
        <w:t>Sobrecarga</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1335"/>
        <w:gridCol w:w="557"/>
        <w:gridCol w:w="3951"/>
        <w:gridCol w:w="557"/>
        <w:gridCol w:w="557"/>
        <w:gridCol w:w="777"/>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2</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1.45 x </w:t>
            </w:r>
            <w:proofErr w:type="spellStart"/>
            <w:r>
              <w:t>I</w:t>
            </w:r>
            <w:r>
              <w:rPr>
                <w:vertAlign w:val="subscript"/>
              </w:rPr>
              <w:t>z</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10.39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5.35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15.88</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40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58.06</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Cortocircuito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5338"/>
        <w:gridCol w:w="446"/>
        <w:gridCol w:w="423"/>
        <w:gridCol w:w="446"/>
        <w:gridCol w:w="518"/>
        <w:gridCol w:w="56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cu</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cs</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cc</w:t>
            </w:r>
            <w:proofErr w:type="spellEnd"/>
          </w:p>
          <w:p w:rsidR="00771769" w:rsidRDefault="00771769" w:rsidP="00FD5169">
            <w:pPr>
              <w:pStyle w:val="CUERPOTEXTOTABLA"/>
              <w:jc w:val="center"/>
            </w:pPr>
            <w:proofErr w:type="spellStart"/>
            <w:r>
              <w:t>máx</w:t>
            </w:r>
            <w:proofErr w:type="spellEnd"/>
          </w:p>
          <w:p w:rsidR="00771769" w:rsidRDefault="00771769" w:rsidP="00FD5169">
            <w:pPr>
              <w:pStyle w:val="CUERPOTEXTOTABLA"/>
              <w:jc w:val="center"/>
            </w:pPr>
            <w:proofErr w:type="spellStart"/>
            <w:r>
              <w:t>mín</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Cable</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p</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0.75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0.70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0.52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1.12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0.73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1.12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0.55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0.04</w:t>
            </w:r>
          </w:p>
          <w:p w:rsidR="00771769" w:rsidRDefault="00771769" w:rsidP="00FD5169">
            <w:pPr>
              <w:pStyle w:val="CUERPOTEXTOTABLA"/>
              <w:jc w:val="center"/>
            </w:pPr>
            <w:r>
              <w:t>0.29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0.42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0.18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0.52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0.35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1.37</w:t>
            </w:r>
          </w:p>
          <w:p w:rsidR="00771769" w:rsidRDefault="00771769" w:rsidP="00FD5169">
            <w:pPr>
              <w:pStyle w:val="CUERPOTEXTOTABLA"/>
              <w:jc w:val="center"/>
            </w:pPr>
            <w:r>
              <w:t>0.33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40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2.10</w:t>
            </w:r>
          </w:p>
          <w:p w:rsidR="00771769" w:rsidRDefault="00771769" w:rsidP="00FD5169">
            <w:pPr>
              <w:pStyle w:val="CUERPOTEXTOTABLA"/>
              <w:jc w:val="center"/>
            </w:pPr>
            <w:r>
              <w:t>0.47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0.17</w:t>
            </w:r>
          </w:p>
          <w:p w:rsidR="00771769" w:rsidRDefault="00771769" w:rsidP="00FD5169">
            <w:pPr>
              <w:pStyle w:val="CUERPOTEXTOTABLA"/>
              <w:jc w:val="center"/>
            </w:pPr>
            <w:r>
              <w:t>3.29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SC1</w:t>
      </w:r>
    </w:p>
    <w:p w:rsidR="00771769" w:rsidRDefault="00771769" w:rsidP="00771769">
      <w:pPr>
        <w:pStyle w:val="CUERPOTEXTO"/>
        <w:keepLines/>
      </w:pPr>
      <w:r>
        <w:t>Sobrecarga</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1335"/>
        <w:gridCol w:w="446"/>
        <w:gridCol w:w="4062"/>
        <w:gridCol w:w="557"/>
        <w:gridCol w:w="557"/>
        <w:gridCol w:w="777"/>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2</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1.45 x </w:t>
            </w:r>
            <w:proofErr w:type="spellStart"/>
            <w:r>
              <w:t>I</w:t>
            </w:r>
            <w:r>
              <w:rPr>
                <w:vertAlign w:val="subscript"/>
              </w:rPr>
              <w:t>z</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3.46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Cortocircuito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5338"/>
        <w:gridCol w:w="446"/>
        <w:gridCol w:w="423"/>
        <w:gridCol w:w="446"/>
        <w:gridCol w:w="518"/>
        <w:gridCol w:w="56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cu</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cs</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cc</w:t>
            </w:r>
            <w:proofErr w:type="spellEnd"/>
          </w:p>
          <w:p w:rsidR="00771769" w:rsidRDefault="00771769" w:rsidP="00FD5169">
            <w:pPr>
              <w:pStyle w:val="CUERPOTEXTOTABLA"/>
              <w:jc w:val="center"/>
            </w:pPr>
            <w:proofErr w:type="spellStart"/>
            <w:r>
              <w:t>máx</w:t>
            </w:r>
            <w:proofErr w:type="spellEnd"/>
          </w:p>
          <w:p w:rsidR="00771769" w:rsidRDefault="00771769" w:rsidP="00FD5169">
            <w:pPr>
              <w:pStyle w:val="CUERPOTEXTOTABLA"/>
              <w:jc w:val="center"/>
            </w:pPr>
            <w:proofErr w:type="spellStart"/>
            <w:r>
              <w:t>mín</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Cable</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p</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0.43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0.44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0.70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0.97</w:t>
            </w:r>
          </w:p>
          <w:p w:rsidR="00771769" w:rsidRDefault="00771769" w:rsidP="00FD5169">
            <w:pPr>
              <w:pStyle w:val="CUERPOTEXTOTABLA"/>
              <w:jc w:val="center"/>
            </w:pPr>
            <w:r>
              <w:t>0.42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0.09</w:t>
            </w:r>
          </w:p>
          <w:p w:rsidR="00771769" w:rsidRDefault="00771769" w:rsidP="00FD5169">
            <w:pPr>
              <w:pStyle w:val="CUERPOTEXTOTABLA"/>
              <w:jc w:val="center"/>
            </w:pPr>
            <w:r>
              <w:t>0.46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t>MD</w:t>
      </w:r>
    </w:p>
    <w:p w:rsidR="00771769" w:rsidRDefault="00771769" w:rsidP="00771769">
      <w:pPr>
        <w:pStyle w:val="CUERPOTEXTO"/>
        <w:keepLines/>
      </w:pPr>
      <w:r>
        <w:t>Sobrecarga</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1335"/>
        <w:gridCol w:w="446"/>
        <w:gridCol w:w="4062"/>
        <w:gridCol w:w="557"/>
        <w:gridCol w:w="557"/>
        <w:gridCol w:w="777"/>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2</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1.45 x </w:t>
            </w:r>
            <w:proofErr w:type="spellStart"/>
            <w:r>
              <w:t>I</w:t>
            </w:r>
            <w:r>
              <w:rPr>
                <w:vertAlign w:val="subscript"/>
              </w:rPr>
              <w:t>z</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23.20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30.28</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Cortocircuito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5338"/>
        <w:gridCol w:w="446"/>
        <w:gridCol w:w="423"/>
        <w:gridCol w:w="446"/>
        <w:gridCol w:w="518"/>
        <w:gridCol w:w="56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cu</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cs</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cc</w:t>
            </w:r>
            <w:proofErr w:type="spellEnd"/>
          </w:p>
          <w:p w:rsidR="00771769" w:rsidRDefault="00771769" w:rsidP="00FD5169">
            <w:pPr>
              <w:pStyle w:val="CUERPOTEXTOTABLA"/>
              <w:jc w:val="center"/>
            </w:pPr>
            <w:proofErr w:type="spellStart"/>
            <w:r>
              <w:t>máx</w:t>
            </w:r>
            <w:proofErr w:type="spellEnd"/>
          </w:p>
          <w:p w:rsidR="00771769" w:rsidRDefault="00771769" w:rsidP="00FD5169">
            <w:pPr>
              <w:pStyle w:val="CUERPOTEXTOTABLA"/>
              <w:jc w:val="center"/>
            </w:pPr>
            <w:proofErr w:type="spellStart"/>
            <w:r>
              <w:t>mín</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Cable</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p</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2.11</w:t>
            </w:r>
          </w:p>
          <w:p w:rsidR="00771769" w:rsidRDefault="00771769" w:rsidP="00FD5169">
            <w:pPr>
              <w:pStyle w:val="CUERPOTEXTOTABLA"/>
              <w:jc w:val="center"/>
            </w:pPr>
            <w:r>
              <w:t>1.19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2.11</w:t>
            </w:r>
          </w:p>
          <w:p w:rsidR="00771769" w:rsidRDefault="00771769" w:rsidP="00FD5169">
            <w:pPr>
              <w:pStyle w:val="CUERPOTEXTOTABLA"/>
              <w:jc w:val="center"/>
            </w:pPr>
            <w:r>
              <w:t>1.19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2.11</w:t>
            </w:r>
          </w:p>
          <w:p w:rsidR="00771769" w:rsidRDefault="00771769" w:rsidP="00FD5169">
            <w:pPr>
              <w:pStyle w:val="CUERPOTEXTOTABLA"/>
              <w:jc w:val="center"/>
            </w:pPr>
            <w:r>
              <w:t>0.23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2.11</w:t>
            </w:r>
          </w:p>
          <w:p w:rsidR="00771769" w:rsidRDefault="00771769" w:rsidP="00FD5169">
            <w:pPr>
              <w:pStyle w:val="CUERPOTEXTOTABLA"/>
              <w:jc w:val="center"/>
            </w:pPr>
            <w: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0.02</w:t>
            </w:r>
          </w:p>
          <w:p w:rsidR="00771769" w:rsidRDefault="00771769" w:rsidP="00FD5169">
            <w:pPr>
              <w:pStyle w:val="CUERPOTEXTOTABLA"/>
              <w:jc w:val="center"/>
            </w:pPr>
            <w:r>
              <w:t>1.40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rPr>
          <w:u w:val="single"/>
        </w:rPr>
        <w:lastRenderedPageBreak/>
        <w:t>SC3</w:t>
      </w:r>
    </w:p>
    <w:p w:rsidR="00771769" w:rsidRDefault="00771769" w:rsidP="00771769">
      <w:pPr>
        <w:pStyle w:val="CUERPOTEXTO"/>
        <w:keepLines/>
      </w:pPr>
      <w:r>
        <w:t>Sobrecarga</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1335"/>
        <w:gridCol w:w="446"/>
        <w:gridCol w:w="4062"/>
        <w:gridCol w:w="557"/>
        <w:gridCol w:w="557"/>
        <w:gridCol w:w="777"/>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 Demandada</w:t>
            </w:r>
          </w:p>
          <w:p w:rsidR="00771769" w:rsidRDefault="00771769" w:rsidP="00FD5169">
            <w:pPr>
              <w:pStyle w:val="CUERPOTEXTOTABLA"/>
              <w:jc w:val="center"/>
            </w:pPr>
            <w:r>
              <w:t>(kW)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z</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2</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1.45 x </w:t>
            </w:r>
            <w:proofErr w:type="spellStart"/>
            <w:r>
              <w:t>I</w:t>
            </w:r>
            <w:r>
              <w:rPr>
                <w:vertAlign w:val="subscript"/>
              </w:rPr>
              <w:t>z</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0.11</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14.50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24.60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Cortocircuito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57"/>
        <w:gridCol w:w="902"/>
        <w:gridCol w:w="5227"/>
        <w:gridCol w:w="557"/>
        <w:gridCol w:w="423"/>
        <w:gridCol w:w="446"/>
        <w:gridCol w:w="518"/>
        <w:gridCol w:w="56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 xml:space="preserve"> 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cu</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cs</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cc</w:t>
            </w:r>
            <w:proofErr w:type="spellEnd"/>
          </w:p>
          <w:p w:rsidR="00771769" w:rsidRDefault="00771769" w:rsidP="00FD5169">
            <w:pPr>
              <w:pStyle w:val="CUERPOTEXTOTABLA"/>
              <w:jc w:val="center"/>
            </w:pPr>
            <w:proofErr w:type="spellStart"/>
            <w:r>
              <w:t>máx</w:t>
            </w:r>
            <w:proofErr w:type="spellEnd"/>
          </w:p>
          <w:p w:rsidR="00771769" w:rsidRDefault="00771769" w:rsidP="00FD5169">
            <w:pPr>
              <w:pStyle w:val="CUERPOTEXTOTABLA"/>
              <w:jc w:val="center"/>
            </w:pPr>
            <w:proofErr w:type="spellStart"/>
            <w:r>
              <w:t>mín</w:t>
            </w:r>
            <w:proofErr w:type="spellEnd"/>
          </w:p>
          <w:p w:rsidR="00771769" w:rsidRDefault="00771769" w:rsidP="00FD5169">
            <w:pPr>
              <w:pStyle w:val="CUERPOTEXTOTABLA"/>
              <w:jc w:val="center"/>
            </w:pPr>
            <w:r>
              <w:t>(</w:t>
            </w:r>
            <w:proofErr w:type="spellStart"/>
            <w:r>
              <w:t>kA</w:t>
            </w:r>
            <w:proofErr w:type="spellEnd"/>
            <w: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Cable</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T</w:t>
            </w:r>
            <w:r>
              <w:rPr>
                <w:vertAlign w:val="subscript"/>
              </w:rPr>
              <w:t>p</w:t>
            </w:r>
            <w:proofErr w:type="spellEnd"/>
          </w:p>
          <w:p w:rsidR="00771769" w:rsidRDefault="00771769" w:rsidP="00FD5169">
            <w:pPr>
              <w:pStyle w:val="CUERPOTEXTOTABLA"/>
              <w:jc w:val="center"/>
            </w:pPr>
            <w:proofErr w:type="spellStart"/>
            <w:r>
              <w:t>cc</w:t>
            </w:r>
            <w:r>
              <w:rPr>
                <w:vertAlign w:val="subscript"/>
              </w:rPr>
              <w:t>máx</w:t>
            </w:r>
            <w:proofErr w:type="spellEnd"/>
          </w:p>
          <w:p w:rsidR="00771769" w:rsidRDefault="00771769" w:rsidP="00FD5169">
            <w:pPr>
              <w:pStyle w:val="CUERPOTEXTOTABLA"/>
              <w:jc w:val="center"/>
            </w:pPr>
            <w:proofErr w:type="spellStart"/>
            <w:r>
              <w:t>cc</w:t>
            </w:r>
            <w:r>
              <w:rPr>
                <w:vertAlign w:val="subscript"/>
              </w:rPr>
              <w:t>mín</w:t>
            </w:r>
            <w:proofErr w:type="spellEnd"/>
          </w:p>
          <w:p w:rsidR="00771769" w:rsidRDefault="00771769" w:rsidP="00FD5169">
            <w:pPr>
              <w:pStyle w:val="CUERPOTEXTOTABLA"/>
              <w:jc w:val="center"/>
            </w:pPr>
            <w:r>
              <w:t>(s)</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7.09</w:t>
            </w:r>
          </w:p>
          <w:p w:rsidR="00771769" w:rsidRDefault="00771769" w:rsidP="00FD5169">
            <w:pPr>
              <w:pStyle w:val="CUERPOTEXTOTABLA"/>
              <w:jc w:val="center"/>
            </w:pPr>
            <w:r>
              <w:t>0.14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w:t>
            </w:r>
          </w:p>
          <w:p w:rsidR="00771769" w:rsidRDefault="00771769" w:rsidP="00FD5169">
            <w:pPr>
              <w:pStyle w:val="CUERPOTEXTOTABLA"/>
              <w:jc w:val="center"/>
            </w:pPr>
            <w:r>
              <w:t>1.49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7.09</w:t>
            </w:r>
          </w:p>
          <w:p w:rsidR="00771769" w:rsidRDefault="00771769" w:rsidP="00FD5169">
            <w:pPr>
              <w:pStyle w:val="CUERPOTEXTOTABLA"/>
              <w:jc w:val="center"/>
            </w:pPr>
            <w:r>
              <w:t>0.14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w:t>
            </w:r>
          </w:p>
          <w:p w:rsidR="00771769" w:rsidRDefault="00771769" w:rsidP="00FD5169">
            <w:pPr>
              <w:pStyle w:val="CUERPOTEXTOTABLA"/>
              <w:jc w:val="center"/>
            </w:pPr>
            <w:r>
              <w:t>1.45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7.09</w:t>
            </w:r>
          </w:p>
          <w:p w:rsidR="00771769" w:rsidRDefault="00771769" w:rsidP="00FD5169">
            <w:pPr>
              <w:pStyle w:val="CUERPOTEXTOTABLA"/>
              <w:jc w:val="center"/>
            </w:pPr>
            <w:r>
              <w:t>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w:t>
            </w:r>
          </w:p>
          <w:p w:rsidR="00771769" w:rsidRDefault="00771769" w:rsidP="00FD5169">
            <w:pPr>
              <w:pStyle w:val="CUERPOTEXTOTABLA"/>
              <w:jc w:val="center"/>
            </w:pPr>
            <w:r>
              <w:t>1.38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7.09</w:t>
            </w:r>
          </w:p>
          <w:p w:rsidR="00771769" w:rsidRDefault="00771769" w:rsidP="00FD5169">
            <w:pPr>
              <w:pStyle w:val="CUERPOTEXTOTABLA"/>
              <w:jc w:val="center"/>
            </w:pPr>
            <w: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w:t>
            </w:r>
          </w:p>
          <w:p w:rsidR="00771769" w:rsidRDefault="00771769" w:rsidP="00FD5169">
            <w:pPr>
              <w:pStyle w:val="CUERPOTEXTOTABLA"/>
              <w:jc w:val="center"/>
            </w:pPr>
            <w:r>
              <w:t>1.22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10 A; </w:t>
            </w:r>
            <w:proofErr w:type="spellStart"/>
            <w:r>
              <w:t>Icu</w:t>
            </w:r>
            <w:proofErr w:type="spellEnd"/>
            <w:r>
              <w:t xml:space="preserve">: 10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7.09</w:t>
            </w:r>
          </w:p>
          <w:p w:rsidR="00771769" w:rsidRDefault="00771769" w:rsidP="00FD5169">
            <w:pPr>
              <w:pStyle w:val="CUERPOTEXTOTABLA"/>
              <w:jc w:val="center"/>
            </w:pPr>
            <w:r>
              <w:t>0.17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w:t>
            </w:r>
          </w:p>
          <w:p w:rsidR="00771769" w:rsidRDefault="00771769" w:rsidP="00FD5169">
            <w:pPr>
              <w:pStyle w:val="CUERPOTEXTOTABLA"/>
              <w:jc w:val="center"/>
            </w:pPr>
            <w:r>
              <w:t>1.06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&lt;0.10</w:t>
            </w:r>
          </w:p>
          <w:p w:rsidR="00771769" w:rsidRDefault="00771769" w:rsidP="00FD5169">
            <w:pPr>
              <w:pStyle w:val="CUERPOTEXTOTABLA"/>
              <w:jc w:val="center"/>
            </w:pPr>
            <w:r>
              <w:t>&lt;0.10</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spacing w:line="2" w:lineRule="auto"/>
      </w:pPr>
      <w:bookmarkStart w:id="20" w:name="REF_HTML:_RC_:11"/>
      <w:bookmarkEnd w:id="20"/>
    </w:p>
    <w:p w:rsidR="00771769" w:rsidRDefault="00771769" w:rsidP="00771769">
      <w:pPr>
        <w:pStyle w:val="CAP1"/>
        <w:keepNext/>
      </w:pPr>
      <w:r>
        <w:t>9.- CÁLCULOS DE PUESTA A TIERRA</w:t>
      </w:r>
    </w:p>
    <w:p w:rsidR="00771769" w:rsidRDefault="00771769" w:rsidP="00771769">
      <w:pPr>
        <w:spacing w:line="2" w:lineRule="auto"/>
      </w:pPr>
      <w:bookmarkStart w:id="21" w:name="REF_HTML:_RC_:11:1"/>
      <w:bookmarkEnd w:id="21"/>
    </w:p>
    <w:p w:rsidR="00771769" w:rsidRDefault="00771769" w:rsidP="00771769">
      <w:pPr>
        <w:pStyle w:val="CAP2"/>
        <w:keepNext/>
      </w:pPr>
      <w:r>
        <w:t>9.1.- Resistencia de la puesta a tierra de las masas</w:t>
      </w:r>
    </w:p>
    <w:p w:rsidR="00771769" w:rsidRDefault="00771769" w:rsidP="00771769">
      <w:pPr>
        <w:pStyle w:val="CUERPOTEXTO"/>
        <w:keepLines/>
      </w:pPr>
      <w:r>
        <w:t xml:space="preserve">Se considera una resistencia de la instalación de puesta a tierra de: 15.00 </w:t>
      </w:r>
      <w:r>
        <w:rPr>
          <w:rFonts w:ascii="Symbol" w:hAnsi="Symbol" w:cs="Symbol"/>
        </w:rPr>
        <w:t></w:t>
      </w:r>
      <w:r>
        <w:t>.</w:t>
      </w:r>
    </w:p>
    <w:p w:rsidR="00771769" w:rsidRDefault="00771769" w:rsidP="00771769">
      <w:pPr>
        <w:spacing w:line="2" w:lineRule="auto"/>
      </w:pPr>
      <w:bookmarkStart w:id="22" w:name="REF_HTML:_RC_:11:2"/>
      <w:bookmarkEnd w:id="22"/>
    </w:p>
    <w:p w:rsidR="00771769" w:rsidRDefault="00771769" w:rsidP="00771769">
      <w:pPr>
        <w:pStyle w:val="CAP2"/>
        <w:keepNext/>
      </w:pPr>
      <w:r>
        <w:t>9.2.- Resistencia de la puesta a tierra del neutro</w:t>
      </w:r>
    </w:p>
    <w:p w:rsidR="00771769" w:rsidRDefault="00771769" w:rsidP="00771769">
      <w:pPr>
        <w:pStyle w:val="CUERPOTEXTO"/>
        <w:keepLines/>
      </w:pPr>
      <w:r>
        <w:t xml:space="preserve">Se considera una resistencia de la instalación de puesta a tierra de: 10.00 </w:t>
      </w:r>
      <w:r>
        <w:rPr>
          <w:rFonts w:ascii="Symbol" w:hAnsi="Symbol" w:cs="Symbol"/>
        </w:rPr>
        <w:t></w:t>
      </w:r>
      <w:r>
        <w:t>.</w:t>
      </w:r>
    </w:p>
    <w:p w:rsidR="00771769" w:rsidRDefault="00771769" w:rsidP="00771769">
      <w:pPr>
        <w:spacing w:line="2" w:lineRule="auto"/>
      </w:pPr>
      <w:bookmarkStart w:id="23" w:name="REF_HTML:_RC_:11:3"/>
      <w:bookmarkEnd w:id="23"/>
    </w:p>
    <w:p w:rsidR="00771769" w:rsidRDefault="00771769" w:rsidP="00771769">
      <w:pPr>
        <w:pStyle w:val="CAP2"/>
        <w:keepNext/>
      </w:pPr>
      <w:r>
        <w:t>9.3.- Protección contra contactos indirectos</w:t>
      </w:r>
    </w:p>
    <w:p w:rsidR="00771769" w:rsidRDefault="00771769" w:rsidP="00771769">
      <w:pPr>
        <w:pStyle w:val="CUERPOTEXTO"/>
        <w:keepLines/>
      </w:pPr>
      <w:r>
        <w:rPr>
          <w:u w:val="single"/>
        </w:rPr>
        <w:t>Esquema de conexión a tierra TT</w:t>
      </w:r>
    </w:p>
    <w:p w:rsidR="00771769" w:rsidRDefault="00771769" w:rsidP="00771769">
      <w:pPr>
        <w:pStyle w:val="CUERPOTEXTO"/>
        <w:keepLines/>
      </w:pPr>
      <w:r>
        <w:t>El corte automático de la alimentación está prescrito cuando, en caso de defecto y debido al valor y duración de la tensión de contacto, puede producirse un efecto peligroso sobre las personas o animales domésticos.</w:t>
      </w:r>
    </w:p>
    <w:p w:rsidR="00771769" w:rsidRDefault="00771769" w:rsidP="00771769">
      <w:pPr>
        <w:pStyle w:val="CUERPOTEXTO"/>
        <w:keepLines/>
      </w:pPr>
      <w:r>
        <w:t>Debe existir una adecuada coordinación entre el esquema de conexión a tierra TT y las características de los dispositivos de protección.</w:t>
      </w:r>
    </w:p>
    <w:p w:rsidR="00771769" w:rsidRDefault="00771769" w:rsidP="00771769">
      <w:pPr>
        <w:pStyle w:val="CUERPOTEXTO"/>
      </w:pPr>
      <w:r>
        <w:t xml:space="preserve"> </w:t>
      </w:r>
    </w:p>
    <w:p w:rsidR="00771769" w:rsidRDefault="00771769" w:rsidP="00771769">
      <w:pPr>
        <w:pStyle w:val="CUERPOTEXTO"/>
        <w:keepLines/>
      </w:pPr>
      <w:r>
        <w:t>La intensidad de defecto se puede calcular mediante la expresión:</w:t>
      </w:r>
    </w:p>
    <w:p w:rsidR="00771769" w:rsidRDefault="00771769" w:rsidP="00771769">
      <w:pPr>
        <w:pStyle w:val="CUERPOTEXTO"/>
      </w:pPr>
      <w:r>
        <w:t xml:space="preserve"> </w:t>
      </w:r>
    </w:p>
    <w:p w:rsidR="00771769" w:rsidRDefault="00771769" w:rsidP="00771769">
      <w:pPr>
        <w:pStyle w:val="CUERPOTEXTO"/>
        <w:jc w:val="center"/>
      </w:pPr>
      <w:r>
        <w:rPr>
          <w:noProof/>
        </w:rPr>
        <w:lastRenderedPageBreak/>
        <w:drawing>
          <wp:inline distT="0" distB="0" distL="0" distR="0" wp14:anchorId="16842D08" wp14:editId="67C055C9">
            <wp:extent cx="907200" cy="446400"/>
            <wp:effectExtent l="0" t="0" r="0" b="0"/>
            <wp:docPr id="271" name="0 Imagen" descr="image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wmf"/>
                    <pic:cNvPicPr/>
                  </pic:nvPicPr>
                  <pic:blipFill>
                    <a:blip r:embed="rId43"/>
                    <a:stretch>
                      <a:fillRect/>
                    </a:stretch>
                  </pic:blipFill>
                  <pic:spPr>
                    <a:xfrm>
                      <a:off x="0" y="0"/>
                      <a:ext cx="907200" cy="446400"/>
                    </a:xfrm>
                    <a:prstGeom prst="rect">
                      <a:avLst/>
                    </a:prstGeom>
                  </pic:spPr>
                </pic:pic>
              </a:graphicData>
            </a:graphic>
          </wp:inline>
        </w:drawing>
      </w:r>
    </w:p>
    <w:tbl>
      <w:tblPr>
        <w:tblW w:w="4986" w:type="pct"/>
        <w:tblInd w:w="28" w:type="dxa"/>
        <w:tblCellMar>
          <w:top w:w="28" w:type="dxa"/>
          <w:left w:w="28" w:type="dxa"/>
          <w:bottom w:w="28" w:type="dxa"/>
          <w:right w:w="28" w:type="dxa"/>
        </w:tblCellMar>
        <w:tblLook w:val="0000" w:firstRow="0" w:lastRow="0" w:firstColumn="0" w:lastColumn="0" w:noHBand="0" w:noVBand="0"/>
      </w:tblPr>
      <w:tblGrid>
        <w:gridCol w:w="536"/>
        <w:gridCol w:w="288"/>
        <w:gridCol w:w="62"/>
        <w:gridCol w:w="8763"/>
      </w:tblGrid>
      <w:tr w:rsidR="00771769" w:rsidTr="00FD5169">
        <w:trPr>
          <w:cantSplit/>
        </w:trPr>
        <w:tc>
          <w:tcPr>
            <w:tcW w:w="0" w:type="auto"/>
            <w:noWrap/>
            <w:vAlign w:val="center"/>
          </w:tcPr>
          <w:p w:rsidR="00771769" w:rsidRDefault="00771769" w:rsidP="00FD5169">
            <w:pPr>
              <w:pStyle w:val="CUERPOTEXTOTABLA"/>
            </w:pPr>
            <w:r>
              <w:t xml:space="preserve"> Con:</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I</w:t>
            </w:r>
            <w:r>
              <w:rPr>
                <w:vertAlign w:val="subscript"/>
              </w:rPr>
              <w:t>d</w:t>
            </w:r>
          </w:p>
        </w:tc>
        <w:tc>
          <w:tcPr>
            <w:tcW w:w="0" w:type="auto"/>
            <w:noWrap/>
            <w:vAlign w:val="center"/>
          </w:tcPr>
          <w:p w:rsidR="00771769" w:rsidRDefault="00771769" w:rsidP="00FD5169">
            <w:pPr>
              <w:pStyle w:val="CUERPOTEXTOTABLA"/>
            </w:pPr>
            <w:r>
              <w:t xml:space="preserve"> </w:t>
            </w:r>
          </w:p>
        </w:tc>
        <w:tc>
          <w:tcPr>
            <w:tcW w:w="4586" w:type="pct"/>
          </w:tcPr>
          <w:p w:rsidR="00771769" w:rsidRDefault="00771769" w:rsidP="00FD5169">
            <w:pPr>
              <w:pStyle w:val="CUERPOTEXTOTABLA"/>
            </w:pPr>
            <w:r>
              <w:t>Corriente de defecto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U</w:t>
            </w:r>
            <w:r>
              <w:rPr>
                <w:vertAlign w:val="subscript"/>
              </w:rPr>
              <w:t>0</w:t>
            </w:r>
          </w:p>
        </w:tc>
        <w:tc>
          <w:tcPr>
            <w:tcW w:w="0" w:type="auto"/>
            <w:noWrap/>
            <w:vAlign w:val="center"/>
          </w:tcPr>
          <w:p w:rsidR="00771769" w:rsidRDefault="00771769" w:rsidP="00FD5169">
            <w:pPr>
              <w:pStyle w:val="CUERPOTEXTOTABLA"/>
            </w:pPr>
            <w:r>
              <w:t xml:space="preserve"> </w:t>
            </w:r>
          </w:p>
        </w:tc>
        <w:tc>
          <w:tcPr>
            <w:tcW w:w="4586" w:type="pct"/>
          </w:tcPr>
          <w:p w:rsidR="00771769" w:rsidRDefault="00771769" w:rsidP="00FD5169">
            <w:pPr>
              <w:pStyle w:val="CUERPOTEXTOTABLA"/>
            </w:pPr>
            <w:r>
              <w:t>Tensión entre fase y neutro</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R</w:t>
            </w:r>
            <w:r>
              <w:rPr>
                <w:vertAlign w:val="subscript"/>
              </w:rPr>
              <w:t>A</w:t>
            </w:r>
          </w:p>
        </w:tc>
        <w:tc>
          <w:tcPr>
            <w:tcW w:w="0" w:type="auto"/>
            <w:noWrap/>
            <w:vAlign w:val="center"/>
          </w:tcPr>
          <w:p w:rsidR="00771769" w:rsidRDefault="00771769" w:rsidP="00FD5169">
            <w:pPr>
              <w:pStyle w:val="CUERPOTEXTOTABLA"/>
            </w:pPr>
            <w:r>
              <w:t xml:space="preserve"> </w:t>
            </w:r>
          </w:p>
        </w:tc>
        <w:tc>
          <w:tcPr>
            <w:tcW w:w="4586" w:type="pct"/>
          </w:tcPr>
          <w:p w:rsidR="00771769" w:rsidRDefault="00771769" w:rsidP="00FD5169">
            <w:pPr>
              <w:pStyle w:val="CUERPOTEXTOTABLA"/>
            </w:pPr>
            <w:r>
              <w:t>Suma de las resistencias de la toma de tierra y de los conductores de protección de las masas</w:t>
            </w:r>
          </w:p>
        </w:tc>
      </w:tr>
      <w:tr w:rsidR="00771769" w:rsidTr="00FD5169">
        <w:trPr>
          <w:cantSplit/>
        </w:trPr>
        <w:tc>
          <w:tcPr>
            <w:tcW w:w="0" w:type="auto"/>
            <w:tcMar>
              <w:top w:w="17" w:type="dxa"/>
              <w:left w:w="6" w:type="dxa"/>
              <w:bottom w:w="23" w:type="dxa"/>
              <w:right w:w="11" w:type="dxa"/>
            </w:tcMar>
            <w:vAlign w:val="center"/>
          </w:tcPr>
          <w:p w:rsidR="00771769" w:rsidRDefault="00771769" w:rsidP="00FD5169">
            <w:pPr>
              <w:rPr>
                <w:rFonts w:ascii="Verdana" w:hAnsi="Verdana" w:cs="Verdana"/>
              </w:rPr>
            </w:pPr>
            <w:r>
              <w:rPr>
                <w:rFonts w:ascii="Verdana" w:hAnsi="Verdana" w:cs="Verdana"/>
              </w:rPr>
              <w:t xml:space="preserve"> </w:t>
            </w:r>
          </w:p>
        </w:tc>
        <w:tc>
          <w:tcPr>
            <w:tcW w:w="0" w:type="auto"/>
            <w:noWrap/>
          </w:tcPr>
          <w:p w:rsidR="00771769" w:rsidRDefault="00771769" w:rsidP="00FD5169">
            <w:pPr>
              <w:pStyle w:val="CUERPOTEXTOTABLA"/>
            </w:pPr>
            <w:r>
              <w:t>R</w:t>
            </w:r>
            <w:r>
              <w:rPr>
                <w:vertAlign w:val="subscript"/>
              </w:rPr>
              <w:t>B</w:t>
            </w:r>
          </w:p>
        </w:tc>
        <w:tc>
          <w:tcPr>
            <w:tcW w:w="0" w:type="auto"/>
            <w:noWrap/>
            <w:vAlign w:val="center"/>
          </w:tcPr>
          <w:p w:rsidR="00771769" w:rsidRDefault="00771769" w:rsidP="00FD5169">
            <w:pPr>
              <w:pStyle w:val="CUERPOTEXTOTABLA"/>
            </w:pPr>
            <w:r>
              <w:t xml:space="preserve"> </w:t>
            </w:r>
          </w:p>
        </w:tc>
        <w:tc>
          <w:tcPr>
            <w:tcW w:w="4586" w:type="pct"/>
          </w:tcPr>
          <w:p w:rsidR="00771769" w:rsidRDefault="00771769" w:rsidP="00FD5169">
            <w:pPr>
              <w:pStyle w:val="CUERPOTEXTOTABLA"/>
            </w:pPr>
            <w:r>
              <w:t>Resistencia de la toma de tierra del neutro, sea del transformador o de la línea de alimentación</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La intensidad diferencial residual o sensibilidad de los diferenciales debe ser tal que garantice el funcionamiento del dispositivo para la intensidad de defecto del esquema eléctrico.</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01"/>
        <w:gridCol w:w="902"/>
        <w:gridCol w:w="557"/>
        <w:gridCol w:w="6341"/>
        <w:gridCol w:w="446"/>
        <w:gridCol w:w="446"/>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d</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rFonts w:ascii="Symbol" w:hAnsi="Symbol" w:cs="Symbol"/>
                <w:vertAlign w:val="subscript"/>
              </w:rPr>
              <w:t></w:t>
            </w:r>
            <w:r>
              <w:rPr>
                <w:vertAlign w:val="subscript"/>
              </w:rPr>
              <w:t>N</w:t>
            </w:r>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1.94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0.55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10.39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11.26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4.33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6.50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5.35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3.46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7.79</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proofErr w:type="spellStart"/>
            <w: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proofErr w:type="spellStart"/>
            <w:r>
              <w:t>Magnetotérmico</w:t>
            </w:r>
            <w:proofErr w:type="spellEnd"/>
            <w:r>
              <w:t xml:space="preserve">, Doméstico o análogo (IEC 60898); In: 16 A; </w:t>
            </w:r>
            <w:proofErr w:type="spellStart"/>
            <w:r>
              <w:t>Icu</w:t>
            </w:r>
            <w:proofErr w:type="spellEnd"/>
            <w:r>
              <w:t xml:space="preserve">: 6 </w:t>
            </w:r>
            <w:proofErr w:type="spellStart"/>
            <w:r>
              <w:t>kA</w:t>
            </w:r>
            <w:proofErr w:type="spellEnd"/>
            <w:r>
              <w:t>; Curva: 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8.66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6.93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 'Si'</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lastRenderedPageBreak/>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3.11</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8.85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2.60</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8.85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0.26</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8.86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0.83</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8.89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0.11</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8.91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0.03</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r>
        <w:t>Con:</w:t>
      </w:r>
    </w:p>
    <w:p w:rsidR="00771769" w:rsidRDefault="00771769" w:rsidP="00771769">
      <w:pPr>
        <w:pStyle w:val="CUERPOTEXTO"/>
        <w:keepLines/>
      </w:pPr>
      <w:r>
        <w:t>I</w:t>
      </w:r>
      <w:r>
        <w:rPr>
          <w:rFonts w:ascii="Symbol" w:hAnsi="Symbol" w:cs="Symbol"/>
          <w:vertAlign w:val="subscript"/>
        </w:rPr>
        <w:t></w:t>
      </w:r>
      <w:r>
        <w:rPr>
          <w:vertAlign w:val="subscript"/>
        </w:rPr>
        <w:t>N</w:t>
      </w:r>
      <w:r>
        <w:t xml:space="preserve"> Corriente diferencial-residual asignada al DDR.</w:t>
      </w:r>
    </w:p>
    <w:p w:rsidR="00771769" w:rsidRDefault="00771769" w:rsidP="00771769">
      <w:pPr>
        <w:pStyle w:val="CUERPOTEXTO"/>
      </w:pPr>
      <w:r>
        <w:t xml:space="preserve"> </w:t>
      </w:r>
    </w:p>
    <w:p w:rsidR="00771769" w:rsidRDefault="00771769" w:rsidP="00771769">
      <w:pPr>
        <w:pStyle w:val="CUERPOTEXTO"/>
        <w:keepLines/>
      </w:pPr>
      <w:r>
        <w:t>Por otro lado, esta sensibilidad debe permitir la circulación de la intensidad de fugas de la instalación debida a las capacidades parásitas de los cables. Así, la intensidad de no disparo del diferencial debe tener un valor superior a la intensidad de fugas en el punto de instalación. La norma indica como intensidad mínima de no disparo la mitad de la sensibilidad.</w:t>
      </w:r>
    </w:p>
    <w:p w:rsidR="00771769" w:rsidRDefault="00771769" w:rsidP="00771769">
      <w:pPr>
        <w:pStyle w:val="CUERPOTEXTO"/>
      </w:pPr>
      <w: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001"/>
        <w:gridCol w:w="902"/>
        <w:gridCol w:w="446"/>
        <w:gridCol w:w="5993"/>
        <w:gridCol w:w="683"/>
        <w:gridCol w:w="668"/>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Esquemas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Polaridad</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I</w:t>
            </w:r>
            <w:r>
              <w:rPr>
                <w:vertAlign w:val="subscript"/>
              </w:rPr>
              <w:t>B</w:t>
            </w:r>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r>
              <w:t>Protecciones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nodisparo</w:t>
            </w:r>
            <w:proofErr w:type="spellEnd"/>
          </w:p>
          <w:p w:rsidR="00771769" w:rsidRDefault="00771769" w:rsidP="00FD5169">
            <w:pPr>
              <w:pStyle w:val="CUERPOTEXTOTABLA"/>
              <w:jc w:val="center"/>
            </w:pPr>
            <w: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pStyle w:val="CUERPOTEXTOTABLA"/>
              <w:jc w:val="center"/>
            </w:pPr>
            <w:proofErr w:type="spellStart"/>
            <w:r>
              <w:t>I</w:t>
            </w:r>
            <w:r>
              <w:rPr>
                <w:vertAlign w:val="subscript"/>
              </w:rPr>
              <w:t>f</w:t>
            </w:r>
            <w:proofErr w:type="spellEnd"/>
          </w:p>
          <w:p w:rsidR="00771769" w:rsidRDefault="00771769" w:rsidP="00FD5169">
            <w:pPr>
              <w:pStyle w:val="CUERPOTEXTOTABLA"/>
              <w:jc w:val="center"/>
            </w:pPr>
            <w:r>
              <w:t>(A)</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0.0007</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0.87</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0.0008</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0.0017</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5.35</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0.0013</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pPr>
            <w: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F+N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2.74</w:t>
            </w:r>
          </w:p>
        </w:tc>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pStyle w:val="CUERPOTEXTOTABLA"/>
              <w:jc w:val="center"/>
            </w:pPr>
            <w:r>
              <w:t xml:space="preserve">Diferencial, Instantáneo; In: 40.00 A; Sensibilidad: 30 </w:t>
            </w:r>
            <w:proofErr w:type="spellStart"/>
            <w:r>
              <w:t>mA</w:t>
            </w:r>
            <w:proofErr w:type="spellEnd"/>
            <w:r>
              <w:t>; Clase: AC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pStyle w:val="CUERPOTEXTOTABLA"/>
              <w:jc w:val="center"/>
            </w:pPr>
            <w:r>
              <w:t>0.0011</w:t>
            </w:r>
          </w:p>
        </w:tc>
      </w:tr>
    </w:tbl>
    <w:p w:rsidR="00771769" w:rsidRDefault="00771769" w:rsidP="00771769">
      <w:pPr>
        <w:spacing w:line="2" w:lineRule="auto"/>
      </w:pPr>
    </w:p>
    <w:p w:rsidR="00771769" w:rsidRDefault="00771769" w:rsidP="00771769">
      <w:pPr>
        <w:pStyle w:val="CUERPOTEXTO"/>
      </w:pPr>
      <w:r>
        <w:t xml:space="preserve"> </w:t>
      </w:r>
    </w:p>
    <w:p w:rsidR="00771769" w:rsidRDefault="00771769" w:rsidP="00771769">
      <w:pPr>
        <w:pStyle w:val="CUERPOTEXTO"/>
        <w:keepLines/>
      </w:pPr>
    </w:p>
    <w:p w:rsidR="00771769" w:rsidRDefault="00771769" w:rsidP="00771769">
      <w:pPr>
        <w:spacing w:line="2" w:lineRule="auto"/>
      </w:pPr>
      <w:bookmarkStart w:id="24" w:name="REF_HTML:_RC_:14"/>
      <w:bookmarkEnd w:id="24"/>
    </w:p>
    <w:p w:rsidR="00771769" w:rsidRDefault="00771769" w:rsidP="00771769">
      <w:pPr>
        <w:pStyle w:val="CAP1"/>
        <w:keepNext/>
      </w:pPr>
      <w:r>
        <w:t>10.- CUADRO DE RESULTADOS</w:t>
      </w:r>
    </w:p>
    <w:p w:rsidR="00771769" w:rsidRDefault="00771769" w:rsidP="00771769">
      <w:pPr>
        <w:keepNext/>
        <w:spacing w:after="120"/>
        <w:rPr>
          <w:rFonts w:ascii="Verdana" w:hAnsi="Verdana" w:cs="Verdana"/>
          <w:b/>
        </w:rPr>
      </w:pPr>
    </w:p>
    <w:p w:rsidR="00771769" w:rsidRDefault="00771769" w:rsidP="00771769">
      <w:pPr>
        <w:keepNext/>
        <w:spacing w:after="120"/>
        <w:rPr>
          <w:rFonts w:ascii="Verdana" w:hAnsi="Verdana" w:cs="Verdana"/>
          <w:b/>
        </w:rPr>
      </w:pPr>
      <w:r>
        <w:rPr>
          <w:rFonts w:ascii="Verdana" w:hAnsi="Verdana" w:cs="Verdana"/>
          <w:b/>
        </w:rPr>
        <w:t>DI</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68"/>
        <w:gridCol w:w="762"/>
        <w:gridCol w:w="763"/>
        <w:gridCol w:w="763"/>
        <w:gridCol w:w="440"/>
        <w:gridCol w:w="484"/>
        <w:gridCol w:w="1350"/>
        <w:gridCol w:w="696"/>
        <w:gridCol w:w="722"/>
        <w:gridCol w:w="484"/>
        <w:gridCol w:w="484"/>
        <w:gridCol w:w="391"/>
        <w:gridCol w:w="391"/>
        <w:gridCol w:w="995"/>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rPr>
              <w:t xml:space="preserve"> </w:t>
            </w:r>
            <w:r>
              <w:rPr>
                <w:rFonts w:ascii="Verdana" w:hAnsi="Verdana" w:cs="Verdana"/>
                <w:sz w:val="14"/>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Pot.Calc</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Pot.Inst</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Pot.Dem</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cos</w:t>
            </w:r>
            <w:proofErr w:type="spellEnd"/>
            <w:r>
              <w:rPr>
                <w:rFonts w:ascii="Verdana" w:hAnsi="Verdana" w:cs="Verdana"/>
                <w:sz w:val="14"/>
              </w:rPr>
              <w:t xml:space="preserve"> </w:t>
            </w:r>
            <w:r>
              <w:rPr>
                <w:rFonts w:ascii="Symbol" w:hAnsi="Symbol" w:cs="Symbol"/>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Long.</w:t>
            </w:r>
          </w:p>
          <w:p w:rsidR="00771769" w:rsidRDefault="00771769" w:rsidP="00FD5169">
            <w:pPr>
              <w:jc w:val="center"/>
              <w:rPr>
                <w:rFonts w:ascii="Verdana" w:hAnsi="Verdana" w:cs="Verdana"/>
                <w:sz w:val="14"/>
              </w:rPr>
            </w:pPr>
            <w:r>
              <w:rPr>
                <w:rFonts w:ascii="Verdana" w:hAnsi="Verdana" w:cs="Verdana"/>
                <w:sz w:val="14"/>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Sección</w:t>
            </w:r>
          </w:p>
          <w:p w:rsidR="00771769" w:rsidRDefault="00771769" w:rsidP="00FD5169">
            <w:pPr>
              <w:jc w:val="center"/>
              <w:rPr>
                <w:rFonts w:ascii="Verdana" w:hAnsi="Verdana" w:cs="Verdana"/>
                <w:sz w:val="14"/>
              </w:rPr>
            </w:pPr>
            <w:r>
              <w:rPr>
                <w:rFonts w:ascii="Verdana" w:hAnsi="Verdana" w:cs="Verdana"/>
                <w:sz w:val="14"/>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Aislam</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Mét.Inst</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B</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Z</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r>
              <w:rPr>
                <w:rFonts w:ascii="Verdana" w:hAnsi="Verdana" w:cs="Verdana"/>
                <w:sz w:val="14"/>
              </w:rPr>
              <w:t>U</w:t>
            </w:r>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proofErr w:type="spellStart"/>
            <w:r>
              <w:rPr>
                <w:rFonts w:ascii="Verdana" w:hAnsi="Verdana" w:cs="Verdana"/>
                <w:sz w:val="14"/>
              </w:rPr>
              <w:t>U</w:t>
            </w:r>
            <w:r>
              <w:rPr>
                <w:rFonts w:ascii="Verdana" w:hAnsi="Verdana" w:cs="Verdana"/>
                <w:sz w:val="14"/>
                <w:vertAlign w:val="subscript"/>
              </w:rPr>
              <w:t>ac</w:t>
            </w:r>
            <w:proofErr w:type="spellEnd"/>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Canaliz</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27672.53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30500.00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27450.00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RZ1-K (AS) 5G16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 xml:space="preserve">0,6/1 </w:t>
            </w:r>
            <w:proofErr w:type="spellStart"/>
            <w:r>
              <w:rPr>
                <w:rFonts w:ascii="Verdana" w:hAnsi="Verdana" w:cs="Verdana"/>
                <w:sz w:val="14"/>
              </w:rPr>
              <w:t>kV</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39.94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72.80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1.47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32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5600.00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5600.00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5600.00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RZ1-K (AS) 3G6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 xml:space="preserve">0,6/1 </w:t>
            </w:r>
            <w:proofErr w:type="spellStart"/>
            <w:r>
              <w:rPr>
                <w:rFonts w:ascii="Verdana" w:hAnsi="Verdana" w:cs="Verdana"/>
                <w:sz w:val="14"/>
              </w:rPr>
              <w:t>kV</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24.25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46.41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0.73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32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1595.00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1595.00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1595.00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RZ1-K (AS) 3G4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 xml:space="preserve">0,6/1 </w:t>
            </w:r>
            <w:proofErr w:type="spellStart"/>
            <w:r>
              <w:rPr>
                <w:rFonts w:ascii="Verdana" w:hAnsi="Verdana" w:cs="Verdana"/>
                <w:sz w:val="14"/>
              </w:rPr>
              <w:t>kV</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32 mm</w:t>
            </w:r>
          </w:p>
        </w:tc>
      </w:tr>
    </w:tbl>
    <w:p w:rsidR="00771769" w:rsidRDefault="00771769" w:rsidP="00771769">
      <w:pPr>
        <w:spacing w:line="2" w:lineRule="auto"/>
      </w:pPr>
    </w:p>
    <w:p w:rsidR="00771769" w:rsidRDefault="00771769" w:rsidP="00771769">
      <w:pPr>
        <w:keepNext/>
      </w:pPr>
      <w:r>
        <w:rPr>
          <w:rFonts w:ascii="Verdana" w:hAnsi="Verdana" w:cs="Verdana"/>
        </w:rP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792"/>
        <w:gridCol w:w="898"/>
        <w:gridCol w:w="898"/>
        <w:gridCol w:w="898"/>
        <w:gridCol w:w="898"/>
        <w:gridCol w:w="898"/>
        <w:gridCol w:w="844"/>
        <w:gridCol w:w="720"/>
        <w:gridCol w:w="531"/>
        <w:gridCol w:w="1316"/>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 xml:space="preserve"> 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B</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n</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Z</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máx</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Pdc</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mín</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w:t>
            </w:r>
            <w:r>
              <w:rPr>
                <w:rFonts w:ascii="Verdana" w:hAnsi="Verdana" w:cs="Verdana"/>
                <w:vertAlign w:val="subscript"/>
              </w:rPr>
              <w:t>m</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d</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Sens.dif</w:t>
            </w:r>
            <w:proofErr w:type="spellEnd"/>
            <w:r>
              <w:rPr>
                <w:rFonts w:ascii="Verdana" w:hAnsi="Verdana" w:cs="Verdana"/>
              </w:rPr>
              <w:t>.</w:t>
            </w:r>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mA</w:t>
            </w:r>
            <w:proofErr w:type="spellEnd"/>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39.94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72.80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5.16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MD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24.25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46.41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36.40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r>
    </w:tbl>
    <w:p w:rsidR="00771769" w:rsidRDefault="00771769" w:rsidP="00771769">
      <w:pPr>
        <w:spacing w:line="2" w:lineRule="auto"/>
      </w:pPr>
    </w:p>
    <w:p w:rsidR="00771769" w:rsidRDefault="00771769" w:rsidP="00771769">
      <w:pPr>
        <w:keepLines/>
      </w:pPr>
      <w:r>
        <w:rPr>
          <w:rFonts w:ascii="Verdana" w:hAnsi="Verdana" w:cs="Verdana"/>
        </w:rPr>
        <w:t xml:space="preserve"> </w:t>
      </w:r>
    </w:p>
    <w:p w:rsidR="004E1AA9" w:rsidRDefault="004E1AA9">
      <w:pPr>
        <w:jc w:val="left"/>
        <w:rPr>
          <w:rFonts w:ascii="Verdana" w:hAnsi="Verdana" w:cs="Verdana"/>
          <w:b/>
        </w:rPr>
      </w:pPr>
      <w:r>
        <w:rPr>
          <w:rFonts w:ascii="Verdana" w:hAnsi="Verdana" w:cs="Verdana"/>
          <w:b/>
        </w:rPr>
        <w:br w:type="page"/>
      </w:r>
    </w:p>
    <w:p w:rsidR="00771769" w:rsidRDefault="00771769" w:rsidP="00771769">
      <w:pPr>
        <w:keepNext/>
        <w:spacing w:after="120"/>
        <w:rPr>
          <w:rFonts w:ascii="Verdana" w:hAnsi="Verdana" w:cs="Verdana"/>
          <w:b/>
        </w:rPr>
      </w:pPr>
      <w:r>
        <w:rPr>
          <w:rFonts w:ascii="Verdana" w:hAnsi="Verdana" w:cs="Verdana"/>
          <w:b/>
        </w:rPr>
        <w:lastRenderedPageBreak/>
        <w:t>SC2</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18"/>
        <w:gridCol w:w="720"/>
        <w:gridCol w:w="719"/>
        <w:gridCol w:w="719"/>
        <w:gridCol w:w="416"/>
        <w:gridCol w:w="457"/>
        <w:gridCol w:w="1686"/>
        <w:gridCol w:w="786"/>
        <w:gridCol w:w="680"/>
        <w:gridCol w:w="457"/>
        <w:gridCol w:w="457"/>
        <w:gridCol w:w="371"/>
        <w:gridCol w:w="371"/>
        <w:gridCol w:w="936"/>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Verdana" w:hAnsi="Verdana" w:cs="Verdana"/>
              </w:rPr>
              <w:t xml:space="preserve"> </w:t>
            </w:r>
            <w:r>
              <w:rPr>
                <w:rFonts w:ascii="Verdana" w:hAnsi="Verdana" w:cs="Verdana"/>
                <w:sz w:val="13"/>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Pot.Calc</w:t>
            </w:r>
            <w:proofErr w:type="spellEnd"/>
            <w:r>
              <w:rPr>
                <w:rFonts w:ascii="Verdana" w:hAnsi="Verdana" w:cs="Verdana"/>
                <w:sz w:val="13"/>
              </w:rPr>
              <w:t>.</w:t>
            </w:r>
          </w:p>
          <w:p w:rsidR="00771769" w:rsidRDefault="00771769" w:rsidP="00FD5169">
            <w:pPr>
              <w:jc w:val="center"/>
              <w:rPr>
                <w:rFonts w:ascii="Verdana" w:hAnsi="Verdana" w:cs="Verdana"/>
                <w:sz w:val="13"/>
              </w:rPr>
            </w:pPr>
            <w:r>
              <w:rPr>
                <w:rFonts w:ascii="Verdana" w:hAnsi="Verdana" w:cs="Verdana"/>
                <w:sz w:val="13"/>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Pot.Inst</w:t>
            </w:r>
            <w:proofErr w:type="spellEnd"/>
            <w:r>
              <w:rPr>
                <w:rFonts w:ascii="Verdana" w:hAnsi="Verdana" w:cs="Verdana"/>
                <w:sz w:val="13"/>
              </w:rPr>
              <w:t>.</w:t>
            </w:r>
          </w:p>
          <w:p w:rsidR="00771769" w:rsidRDefault="00771769" w:rsidP="00FD5169">
            <w:pPr>
              <w:jc w:val="center"/>
              <w:rPr>
                <w:rFonts w:ascii="Verdana" w:hAnsi="Verdana" w:cs="Verdana"/>
                <w:sz w:val="13"/>
              </w:rPr>
            </w:pPr>
            <w:r>
              <w:rPr>
                <w:rFonts w:ascii="Verdana" w:hAnsi="Verdana" w:cs="Verdana"/>
                <w:sz w:val="13"/>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Pot.Dem</w:t>
            </w:r>
            <w:proofErr w:type="spellEnd"/>
            <w:r>
              <w:rPr>
                <w:rFonts w:ascii="Verdana" w:hAnsi="Verdana" w:cs="Verdana"/>
                <w:sz w:val="13"/>
              </w:rPr>
              <w:t>.</w:t>
            </w:r>
          </w:p>
          <w:p w:rsidR="00771769" w:rsidRDefault="00771769" w:rsidP="00FD5169">
            <w:pPr>
              <w:jc w:val="center"/>
              <w:rPr>
                <w:rFonts w:ascii="Verdana" w:hAnsi="Verdana" w:cs="Verdana"/>
                <w:sz w:val="13"/>
              </w:rPr>
            </w:pPr>
            <w:r>
              <w:rPr>
                <w:rFonts w:ascii="Verdana" w:hAnsi="Verdana" w:cs="Verdana"/>
                <w:sz w:val="13"/>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cos</w:t>
            </w:r>
            <w:proofErr w:type="spellEnd"/>
            <w:r>
              <w:rPr>
                <w:rFonts w:ascii="Verdana" w:hAnsi="Verdana" w:cs="Verdana"/>
                <w:sz w:val="13"/>
              </w:rPr>
              <w:t xml:space="preserve"> </w:t>
            </w:r>
            <w:r>
              <w:rPr>
                <w:rFonts w:ascii="Symbol" w:hAnsi="Symbol" w:cs="Symbol"/>
                <w:sz w:val="13"/>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Verdana" w:hAnsi="Verdana" w:cs="Verdana"/>
                <w:sz w:val="13"/>
              </w:rPr>
              <w:t>Long.</w:t>
            </w:r>
          </w:p>
          <w:p w:rsidR="00771769" w:rsidRDefault="00771769" w:rsidP="00FD5169">
            <w:pPr>
              <w:jc w:val="center"/>
              <w:rPr>
                <w:rFonts w:ascii="Verdana" w:hAnsi="Verdana" w:cs="Verdana"/>
                <w:sz w:val="13"/>
              </w:rPr>
            </w:pPr>
            <w:r>
              <w:rPr>
                <w:rFonts w:ascii="Verdana" w:hAnsi="Verdana" w:cs="Verdana"/>
                <w:sz w:val="13"/>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Verdana" w:hAnsi="Verdana" w:cs="Verdana"/>
                <w:sz w:val="13"/>
              </w:rPr>
              <w:t>Sección</w:t>
            </w:r>
          </w:p>
          <w:p w:rsidR="00771769" w:rsidRDefault="00771769" w:rsidP="00FD5169">
            <w:pPr>
              <w:jc w:val="center"/>
              <w:rPr>
                <w:rFonts w:ascii="Verdana" w:hAnsi="Verdana" w:cs="Verdana"/>
                <w:sz w:val="13"/>
              </w:rPr>
            </w:pPr>
            <w:r>
              <w:rPr>
                <w:rFonts w:ascii="Verdana" w:hAnsi="Verdana" w:cs="Verdana"/>
                <w:sz w:val="13"/>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Aislam</w:t>
            </w:r>
            <w:proofErr w:type="spellEnd"/>
            <w:r>
              <w:rPr>
                <w:rFonts w:ascii="Verdana" w:hAnsi="Verdana" w:cs="Verdana"/>
                <w:sz w:val="13"/>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Mét.Inst</w:t>
            </w:r>
            <w:proofErr w:type="spellEnd"/>
            <w:r>
              <w:rPr>
                <w:rFonts w:ascii="Verdana" w:hAnsi="Verdana" w:cs="Verdana"/>
                <w:sz w:val="13"/>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Verdana" w:hAnsi="Verdana" w:cs="Verdana"/>
                <w:sz w:val="13"/>
              </w:rPr>
              <w:t>I</w:t>
            </w:r>
            <w:r>
              <w:rPr>
                <w:rFonts w:ascii="Verdana" w:hAnsi="Verdana" w:cs="Verdana"/>
                <w:sz w:val="13"/>
                <w:vertAlign w:val="subscript"/>
              </w:rPr>
              <w:t>B</w:t>
            </w:r>
          </w:p>
          <w:p w:rsidR="00771769" w:rsidRDefault="00771769" w:rsidP="00FD5169">
            <w:pPr>
              <w:jc w:val="center"/>
              <w:rPr>
                <w:rFonts w:ascii="Verdana" w:hAnsi="Verdana" w:cs="Verdana"/>
                <w:sz w:val="13"/>
              </w:rPr>
            </w:pPr>
            <w:r>
              <w:rPr>
                <w:rFonts w:ascii="Verdana" w:hAnsi="Verdana" w:cs="Verdana"/>
                <w:sz w:val="13"/>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Verdana" w:hAnsi="Verdana" w:cs="Verdana"/>
                <w:sz w:val="13"/>
              </w:rPr>
              <w:t>I</w:t>
            </w:r>
            <w:r>
              <w:rPr>
                <w:rFonts w:ascii="Verdana" w:hAnsi="Verdana" w:cs="Verdana"/>
                <w:sz w:val="13"/>
                <w:vertAlign w:val="subscript"/>
              </w:rPr>
              <w:t>Z</w:t>
            </w:r>
          </w:p>
          <w:p w:rsidR="00771769" w:rsidRDefault="00771769" w:rsidP="00FD5169">
            <w:pPr>
              <w:jc w:val="center"/>
              <w:rPr>
                <w:rFonts w:ascii="Verdana" w:hAnsi="Verdana" w:cs="Verdana"/>
                <w:sz w:val="13"/>
              </w:rPr>
            </w:pPr>
            <w:r>
              <w:rPr>
                <w:rFonts w:ascii="Verdana" w:hAnsi="Verdana" w:cs="Verdana"/>
                <w:sz w:val="13"/>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Symbol" w:hAnsi="Symbol" w:cs="Symbol"/>
                <w:sz w:val="13"/>
              </w:rPr>
              <w:t></w:t>
            </w:r>
            <w:r>
              <w:rPr>
                <w:rFonts w:ascii="Verdana" w:hAnsi="Verdana" w:cs="Verdana"/>
                <w:sz w:val="13"/>
              </w:rPr>
              <w:t>U</w:t>
            </w:r>
          </w:p>
          <w:p w:rsidR="00771769" w:rsidRDefault="00771769" w:rsidP="00FD5169">
            <w:pPr>
              <w:jc w:val="center"/>
              <w:rPr>
                <w:rFonts w:ascii="Verdana" w:hAnsi="Verdana" w:cs="Verdana"/>
                <w:sz w:val="13"/>
              </w:rPr>
            </w:pPr>
            <w:r>
              <w:rPr>
                <w:rFonts w:ascii="Verdana" w:hAnsi="Verdana" w:cs="Verdana"/>
                <w:sz w:val="13"/>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r>
              <w:rPr>
                <w:rFonts w:ascii="Symbol" w:hAnsi="Symbol" w:cs="Symbol"/>
                <w:sz w:val="13"/>
              </w:rPr>
              <w:t></w:t>
            </w:r>
            <w:proofErr w:type="spellStart"/>
            <w:r>
              <w:rPr>
                <w:rFonts w:ascii="Verdana" w:hAnsi="Verdana" w:cs="Verdana"/>
                <w:sz w:val="13"/>
              </w:rPr>
              <w:t>U</w:t>
            </w:r>
            <w:r>
              <w:rPr>
                <w:rFonts w:ascii="Verdana" w:hAnsi="Verdana" w:cs="Verdana"/>
                <w:sz w:val="13"/>
                <w:vertAlign w:val="subscript"/>
              </w:rPr>
              <w:t>ac</w:t>
            </w:r>
            <w:proofErr w:type="spellEnd"/>
          </w:p>
          <w:p w:rsidR="00771769" w:rsidRDefault="00771769" w:rsidP="00FD5169">
            <w:pPr>
              <w:jc w:val="center"/>
              <w:rPr>
                <w:rFonts w:ascii="Verdana" w:hAnsi="Verdana" w:cs="Verdana"/>
                <w:sz w:val="13"/>
              </w:rPr>
            </w:pPr>
            <w:r>
              <w:rPr>
                <w:rFonts w:ascii="Verdana" w:hAnsi="Verdana" w:cs="Verdana"/>
                <w:sz w:val="13"/>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3"/>
              </w:rPr>
            </w:pPr>
            <w:proofErr w:type="spellStart"/>
            <w:r>
              <w:rPr>
                <w:rFonts w:ascii="Verdana" w:hAnsi="Verdana" w:cs="Verdana"/>
                <w:sz w:val="13"/>
              </w:rPr>
              <w:t>Canaliz</w:t>
            </w:r>
            <w:proofErr w:type="spellEnd"/>
            <w:r>
              <w:rPr>
                <w:rFonts w:ascii="Verdana" w:hAnsi="Verdana" w:cs="Verdana"/>
                <w:sz w:val="13"/>
              </w:rPr>
              <w:t>.</w:t>
            </w:r>
          </w:p>
          <w:p w:rsidR="00771769" w:rsidRDefault="00771769" w:rsidP="00FD5169">
            <w:pPr>
              <w:jc w:val="center"/>
              <w:rPr>
                <w:rFonts w:ascii="Verdana" w:hAnsi="Verdana" w:cs="Verdana"/>
                <w:sz w:val="13"/>
              </w:rPr>
            </w:pPr>
            <w:r>
              <w:rPr>
                <w:rFonts w:ascii="Verdana" w:hAnsi="Verdana" w:cs="Verdana"/>
                <w:sz w:val="13"/>
              </w:rPr>
              <w:t>(mm)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3.08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0.86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2.96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17.00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384.00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0.82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2.92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128.00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128.00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128.00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0.55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3.18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3.64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14.00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2.73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632.50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1236.25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989.00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989.00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27.00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5.35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3.77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632.50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506.00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2.80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3"/>
              </w:rPr>
            </w:pPr>
            <w:r>
              <w:rPr>
                <w:rFonts w:ascii="Verdana" w:hAnsi="Verdana" w:cs="Verdana"/>
                <w:sz w:val="13"/>
              </w:rP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11000.00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RZ1-K (AS) 5G6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 xml:space="preserve">0,6/1 </w:t>
            </w:r>
            <w:proofErr w:type="spellStart"/>
            <w:r>
              <w:rPr>
                <w:rFonts w:ascii="Verdana" w:hAnsi="Verdana" w:cs="Verdana"/>
                <w:sz w:val="13"/>
              </w:rPr>
              <w:t>kV</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B2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15.88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40.04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0.58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2.69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3"/>
              </w:rPr>
            </w:pPr>
            <w:r>
              <w:rPr>
                <w:rFonts w:ascii="Verdana" w:hAnsi="Verdana" w:cs="Verdana"/>
                <w:sz w:val="13"/>
              </w:rPr>
              <w:t>Tubo 32 mm</w:t>
            </w:r>
          </w:p>
        </w:tc>
      </w:tr>
    </w:tbl>
    <w:p w:rsidR="00771769" w:rsidRDefault="00771769" w:rsidP="00771769">
      <w:pPr>
        <w:spacing w:line="2" w:lineRule="auto"/>
      </w:pPr>
    </w:p>
    <w:p w:rsidR="00771769" w:rsidRDefault="00771769" w:rsidP="00771769">
      <w:pPr>
        <w:keepNext/>
      </w:pPr>
      <w:r>
        <w:rPr>
          <w:rFonts w:ascii="Verdana" w:hAnsi="Verdana" w:cs="Verdana"/>
        </w:rP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791"/>
        <w:gridCol w:w="897"/>
        <w:gridCol w:w="897"/>
        <w:gridCol w:w="897"/>
        <w:gridCol w:w="897"/>
        <w:gridCol w:w="719"/>
        <w:gridCol w:w="843"/>
        <w:gridCol w:w="719"/>
        <w:gridCol w:w="719"/>
        <w:gridCol w:w="1314"/>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 xml:space="preserve"> 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B</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n</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Z</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máx</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Pdc</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mín</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w:t>
            </w:r>
            <w:r>
              <w:rPr>
                <w:rFonts w:ascii="Verdana" w:hAnsi="Verdana" w:cs="Verdana"/>
                <w:vertAlign w:val="subscript"/>
              </w:rPr>
              <w:t>m</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d</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Sens.dif</w:t>
            </w:r>
            <w:proofErr w:type="spellEnd"/>
            <w:r>
              <w:rPr>
                <w:rFonts w:ascii="Verdana" w:hAnsi="Verdana" w:cs="Verdana"/>
              </w:rPr>
              <w:t>.</w:t>
            </w:r>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mA</w:t>
            </w:r>
            <w:proofErr w:type="spellEnd"/>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EM1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IL1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1.94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IL2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0.55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EM2.1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TC1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TC2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TC3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11.26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TC4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4.33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SEC1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0.55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SEC2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6.50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VENTM</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VENTF</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SIAV1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SIAV2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5.35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SIAV3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2.74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1.37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SC1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15.88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40.00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40.04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w:t>
            </w:r>
          </w:p>
        </w:tc>
      </w:tr>
    </w:tbl>
    <w:p w:rsidR="00771769" w:rsidRDefault="00771769" w:rsidP="00771769">
      <w:pPr>
        <w:spacing w:line="2" w:lineRule="auto"/>
      </w:pPr>
    </w:p>
    <w:p w:rsidR="00771769" w:rsidRDefault="00771769" w:rsidP="00771769">
      <w:pPr>
        <w:keepLines/>
      </w:pPr>
      <w:r>
        <w:rPr>
          <w:rFonts w:ascii="Verdana" w:hAnsi="Verdana" w:cs="Verdana"/>
        </w:rPr>
        <w:t xml:space="preserve"> </w:t>
      </w:r>
    </w:p>
    <w:p w:rsidR="004E1AA9" w:rsidRDefault="004E1AA9">
      <w:pPr>
        <w:jc w:val="left"/>
        <w:rPr>
          <w:rFonts w:ascii="Verdana" w:hAnsi="Verdana" w:cs="Verdana"/>
          <w:b/>
        </w:rPr>
      </w:pPr>
      <w:r>
        <w:rPr>
          <w:rFonts w:ascii="Verdana" w:hAnsi="Verdana" w:cs="Verdana"/>
          <w:b/>
        </w:rPr>
        <w:br w:type="page"/>
      </w:r>
    </w:p>
    <w:p w:rsidR="00771769" w:rsidRDefault="00771769" w:rsidP="00771769">
      <w:pPr>
        <w:keepNext/>
        <w:spacing w:after="120"/>
        <w:rPr>
          <w:rFonts w:ascii="Verdana" w:hAnsi="Verdana" w:cs="Verdana"/>
          <w:b/>
        </w:rPr>
      </w:pPr>
      <w:r>
        <w:rPr>
          <w:rFonts w:ascii="Verdana" w:hAnsi="Verdana" w:cs="Verdana"/>
          <w:b/>
        </w:rPr>
        <w:lastRenderedPageBreak/>
        <w:t>SC1</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35"/>
        <w:gridCol w:w="682"/>
        <w:gridCol w:w="665"/>
        <w:gridCol w:w="717"/>
        <w:gridCol w:w="425"/>
        <w:gridCol w:w="467"/>
        <w:gridCol w:w="1735"/>
        <w:gridCol w:w="807"/>
        <w:gridCol w:w="698"/>
        <w:gridCol w:w="378"/>
        <w:gridCol w:w="467"/>
        <w:gridCol w:w="378"/>
        <w:gridCol w:w="378"/>
        <w:gridCol w:w="961"/>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rPr>
              <w:t xml:space="preserve"> </w:t>
            </w:r>
            <w:r>
              <w:rPr>
                <w:rFonts w:ascii="Verdana" w:hAnsi="Verdana" w:cs="Verdana"/>
                <w:sz w:val="14"/>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Pot.Calc</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Pot.Inst</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Pot.Dem</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cos</w:t>
            </w:r>
            <w:proofErr w:type="spellEnd"/>
            <w:r>
              <w:rPr>
                <w:rFonts w:ascii="Verdana" w:hAnsi="Verdana" w:cs="Verdana"/>
                <w:sz w:val="14"/>
              </w:rPr>
              <w:t xml:space="preserve"> </w:t>
            </w:r>
            <w:r>
              <w:rPr>
                <w:rFonts w:ascii="Symbol" w:hAnsi="Symbol" w:cs="Symbol"/>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Long.</w:t>
            </w:r>
          </w:p>
          <w:p w:rsidR="00771769" w:rsidRDefault="00771769" w:rsidP="00FD5169">
            <w:pPr>
              <w:jc w:val="center"/>
              <w:rPr>
                <w:rFonts w:ascii="Verdana" w:hAnsi="Verdana" w:cs="Verdana"/>
                <w:sz w:val="14"/>
              </w:rPr>
            </w:pPr>
            <w:r>
              <w:rPr>
                <w:rFonts w:ascii="Verdana" w:hAnsi="Verdana" w:cs="Verdana"/>
                <w:sz w:val="14"/>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Sección</w:t>
            </w:r>
          </w:p>
          <w:p w:rsidR="00771769" w:rsidRDefault="00771769" w:rsidP="00FD5169">
            <w:pPr>
              <w:jc w:val="center"/>
              <w:rPr>
                <w:rFonts w:ascii="Verdana" w:hAnsi="Verdana" w:cs="Verdana"/>
                <w:sz w:val="14"/>
              </w:rPr>
            </w:pPr>
            <w:r>
              <w:rPr>
                <w:rFonts w:ascii="Verdana" w:hAnsi="Verdana" w:cs="Verdana"/>
                <w:sz w:val="14"/>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Aislam</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Mét.Inst</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B</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Z</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r>
              <w:rPr>
                <w:rFonts w:ascii="Verdana" w:hAnsi="Verdana" w:cs="Verdana"/>
                <w:sz w:val="14"/>
              </w:rPr>
              <w:t>U</w:t>
            </w:r>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proofErr w:type="spellStart"/>
            <w:r>
              <w:rPr>
                <w:rFonts w:ascii="Verdana" w:hAnsi="Verdana" w:cs="Verdana"/>
                <w:sz w:val="14"/>
              </w:rPr>
              <w:t>U</w:t>
            </w:r>
            <w:r>
              <w:rPr>
                <w:rFonts w:ascii="Verdana" w:hAnsi="Verdana" w:cs="Verdana"/>
                <w:sz w:val="14"/>
                <w:vertAlign w:val="subscript"/>
              </w:rPr>
              <w:t>ac</w:t>
            </w:r>
            <w:proofErr w:type="spellEnd"/>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Canaliz</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0.54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3.46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0.52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17.00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0.82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3.51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0.72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0.63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0.67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3.35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bl>
    <w:p w:rsidR="00771769" w:rsidRDefault="00771769" w:rsidP="00771769">
      <w:pPr>
        <w:spacing w:line="2" w:lineRule="auto"/>
      </w:pPr>
    </w:p>
    <w:p w:rsidR="00771769" w:rsidRDefault="00771769" w:rsidP="00771769">
      <w:pPr>
        <w:keepNext/>
      </w:pPr>
      <w:r>
        <w:rPr>
          <w:rFonts w:ascii="Verdana" w:hAnsi="Verdana" w:cs="Verdana"/>
        </w:rP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744"/>
        <w:gridCol w:w="740"/>
        <w:gridCol w:w="923"/>
        <w:gridCol w:w="923"/>
        <w:gridCol w:w="923"/>
        <w:gridCol w:w="740"/>
        <w:gridCol w:w="867"/>
        <w:gridCol w:w="740"/>
        <w:gridCol w:w="740"/>
        <w:gridCol w:w="135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B</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n</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Z</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máx</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Pdc</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mín</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w:t>
            </w:r>
            <w:r>
              <w:rPr>
                <w:rFonts w:ascii="Verdana" w:hAnsi="Verdana" w:cs="Verdana"/>
                <w:vertAlign w:val="subscript"/>
              </w:rPr>
              <w:t>m</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d</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Sens.dif</w:t>
            </w:r>
            <w:proofErr w:type="spellEnd"/>
            <w:r>
              <w:rPr>
                <w:rFonts w:ascii="Verdana" w:hAnsi="Verdana" w:cs="Verdana"/>
              </w:rPr>
              <w:t>.</w:t>
            </w:r>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mA</w:t>
            </w:r>
            <w:proofErr w:type="spellEnd"/>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3.46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0.39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0.42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bl>
    <w:p w:rsidR="00771769" w:rsidRDefault="00771769" w:rsidP="00771769">
      <w:pPr>
        <w:spacing w:line="2" w:lineRule="auto"/>
      </w:pPr>
    </w:p>
    <w:p w:rsidR="00771769" w:rsidRDefault="00771769" w:rsidP="00771769">
      <w:pPr>
        <w:keepLines/>
      </w:pPr>
      <w:r>
        <w:rPr>
          <w:rFonts w:ascii="Verdana" w:hAnsi="Verdana" w:cs="Verdana"/>
        </w:rPr>
        <w:t xml:space="preserve"> </w:t>
      </w:r>
    </w:p>
    <w:p w:rsidR="00771769" w:rsidRDefault="00771769" w:rsidP="00771769">
      <w:pPr>
        <w:keepNext/>
        <w:spacing w:after="120"/>
        <w:rPr>
          <w:rFonts w:ascii="Verdana" w:hAnsi="Verdana" w:cs="Verdana"/>
          <w:b/>
        </w:rPr>
      </w:pPr>
      <w:r>
        <w:rPr>
          <w:rFonts w:ascii="Verdana" w:hAnsi="Verdana" w:cs="Verdana"/>
          <w:b/>
        </w:rPr>
        <w:t>MD</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35"/>
        <w:gridCol w:w="682"/>
        <w:gridCol w:w="665"/>
        <w:gridCol w:w="717"/>
        <w:gridCol w:w="425"/>
        <w:gridCol w:w="467"/>
        <w:gridCol w:w="1735"/>
        <w:gridCol w:w="807"/>
        <w:gridCol w:w="698"/>
        <w:gridCol w:w="378"/>
        <w:gridCol w:w="467"/>
        <w:gridCol w:w="378"/>
        <w:gridCol w:w="378"/>
        <w:gridCol w:w="961"/>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rPr>
              <w:t xml:space="preserve"> </w:t>
            </w:r>
            <w:r>
              <w:rPr>
                <w:rFonts w:ascii="Verdana" w:hAnsi="Verdana" w:cs="Verdana"/>
                <w:sz w:val="14"/>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Pot.Calc</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Pot.Inst</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Pot.Dem</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cos</w:t>
            </w:r>
            <w:proofErr w:type="spellEnd"/>
            <w:r>
              <w:rPr>
                <w:rFonts w:ascii="Verdana" w:hAnsi="Verdana" w:cs="Verdana"/>
                <w:sz w:val="14"/>
              </w:rPr>
              <w:t xml:space="preserve"> </w:t>
            </w:r>
            <w:r>
              <w:rPr>
                <w:rFonts w:ascii="Symbol" w:hAnsi="Symbol" w:cs="Symbol"/>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Long.</w:t>
            </w:r>
          </w:p>
          <w:p w:rsidR="00771769" w:rsidRDefault="00771769" w:rsidP="00FD5169">
            <w:pPr>
              <w:jc w:val="center"/>
              <w:rPr>
                <w:rFonts w:ascii="Verdana" w:hAnsi="Verdana" w:cs="Verdana"/>
                <w:sz w:val="14"/>
              </w:rPr>
            </w:pPr>
            <w:r>
              <w:rPr>
                <w:rFonts w:ascii="Verdana" w:hAnsi="Verdana" w:cs="Verdana"/>
                <w:sz w:val="14"/>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Sección</w:t>
            </w:r>
          </w:p>
          <w:p w:rsidR="00771769" w:rsidRDefault="00771769" w:rsidP="00FD5169">
            <w:pPr>
              <w:jc w:val="center"/>
              <w:rPr>
                <w:rFonts w:ascii="Verdana" w:hAnsi="Verdana" w:cs="Verdana"/>
                <w:sz w:val="14"/>
              </w:rPr>
            </w:pPr>
            <w:r>
              <w:rPr>
                <w:rFonts w:ascii="Verdana" w:hAnsi="Verdana" w:cs="Verdana"/>
                <w:sz w:val="14"/>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Aislam</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Mét.Inst</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B</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Z</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r>
              <w:rPr>
                <w:rFonts w:ascii="Verdana" w:hAnsi="Verdana" w:cs="Verdana"/>
                <w:sz w:val="14"/>
              </w:rPr>
              <w:t>U</w:t>
            </w:r>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proofErr w:type="spellStart"/>
            <w:r>
              <w:rPr>
                <w:rFonts w:ascii="Verdana" w:hAnsi="Verdana" w:cs="Verdana"/>
                <w:sz w:val="14"/>
              </w:rPr>
              <w:t>U</w:t>
            </w:r>
            <w:r>
              <w:rPr>
                <w:rFonts w:ascii="Verdana" w:hAnsi="Verdana" w:cs="Verdana"/>
                <w:sz w:val="14"/>
                <w:vertAlign w:val="subscript"/>
              </w:rPr>
              <w:t>ac</w:t>
            </w:r>
            <w:proofErr w:type="spellEnd"/>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Canaliz</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1800.00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1.47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proofErr w:type="spellStart"/>
            <w:r>
              <w:rPr>
                <w:rFonts w:ascii="Verdana" w:hAnsi="Verdana" w:cs="Verdana"/>
                <w:sz w:val="14"/>
              </w:rP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1.38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5.60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67.00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B1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20 mm</w:t>
            </w:r>
          </w:p>
        </w:tc>
      </w:tr>
    </w:tbl>
    <w:p w:rsidR="00771769" w:rsidRDefault="00771769" w:rsidP="00771769">
      <w:pPr>
        <w:spacing w:line="2" w:lineRule="auto"/>
      </w:pPr>
    </w:p>
    <w:p w:rsidR="00771769" w:rsidRDefault="00771769" w:rsidP="00771769">
      <w:pPr>
        <w:keepNext/>
      </w:pPr>
      <w:r>
        <w:rPr>
          <w:rFonts w:ascii="Verdana" w:hAnsi="Verdana" w:cs="Verdana"/>
        </w:rP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744"/>
        <w:gridCol w:w="740"/>
        <w:gridCol w:w="923"/>
        <w:gridCol w:w="923"/>
        <w:gridCol w:w="923"/>
        <w:gridCol w:w="740"/>
        <w:gridCol w:w="867"/>
        <w:gridCol w:w="740"/>
        <w:gridCol w:w="740"/>
        <w:gridCol w:w="1353"/>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B</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n</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Z</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máx</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Pdc</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mín</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w:t>
            </w:r>
            <w:r>
              <w:rPr>
                <w:rFonts w:ascii="Verdana" w:hAnsi="Verdana" w:cs="Verdana"/>
                <w:vertAlign w:val="subscript"/>
              </w:rPr>
              <w:t>m</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d</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Sens.dif</w:t>
            </w:r>
            <w:proofErr w:type="spellEnd"/>
            <w:r>
              <w:rPr>
                <w:rFonts w:ascii="Verdana" w:hAnsi="Verdana" w:cs="Verdana"/>
              </w:rPr>
              <w:t>.</w:t>
            </w:r>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mA</w:t>
            </w:r>
            <w:proofErr w:type="spellEnd"/>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Regleta</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7.79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proofErr w:type="spellStart"/>
            <w:r>
              <w:rPr>
                <w:rFonts w:ascii="Verdana" w:hAnsi="Verdana" w:cs="Verdana"/>
              </w:rPr>
              <w:t>Ventiación</w:t>
            </w:r>
            <w:proofErr w:type="spellEnd"/>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0.87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8.66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PT4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6.93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20.88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9.00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bl>
    <w:p w:rsidR="00771769" w:rsidRDefault="00771769" w:rsidP="00771769">
      <w:pPr>
        <w:spacing w:line="2" w:lineRule="auto"/>
      </w:pPr>
    </w:p>
    <w:p w:rsidR="00771769" w:rsidRDefault="00771769" w:rsidP="00771769">
      <w:pPr>
        <w:keepLines/>
      </w:pPr>
      <w:r>
        <w:rPr>
          <w:rFonts w:ascii="Verdana" w:hAnsi="Verdana" w:cs="Verdana"/>
        </w:rPr>
        <w:t xml:space="preserve"> </w:t>
      </w:r>
    </w:p>
    <w:p w:rsidR="00771769" w:rsidRDefault="00771769" w:rsidP="00771769">
      <w:pPr>
        <w:keepNext/>
        <w:spacing w:after="120"/>
        <w:rPr>
          <w:rFonts w:ascii="Verdana" w:hAnsi="Verdana" w:cs="Verdana"/>
          <w:b/>
        </w:rPr>
      </w:pPr>
      <w:r>
        <w:rPr>
          <w:rFonts w:ascii="Verdana" w:hAnsi="Verdana" w:cs="Verdana"/>
          <w:b/>
        </w:rPr>
        <w:t>SC3</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935"/>
        <w:gridCol w:w="682"/>
        <w:gridCol w:w="665"/>
        <w:gridCol w:w="717"/>
        <w:gridCol w:w="425"/>
        <w:gridCol w:w="467"/>
        <w:gridCol w:w="1735"/>
        <w:gridCol w:w="807"/>
        <w:gridCol w:w="698"/>
        <w:gridCol w:w="378"/>
        <w:gridCol w:w="467"/>
        <w:gridCol w:w="378"/>
        <w:gridCol w:w="378"/>
        <w:gridCol w:w="961"/>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rPr>
              <w:t xml:space="preserve"> </w:t>
            </w:r>
            <w:r>
              <w:rPr>
                <w:rFonts w:ascii="Verdana" w:hAnsi="Verdana" w:cs="Verdana"/>
                <w:sz w:val="14"/>
              </w:rPr>
              <w:t>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Pot.Calc</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Pot.Inst</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Pot.Dem</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(W)</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cos</w:t>
            </w:r>
            <w:proofErr w:type="spellEnd"/>
            <w:r>
              <w:rPr>
                <w:rFonts w:ascii="Verdana" w:hAnsi="Verdana" w:cs="Verdana"/>
                <w:sz w:val="14"/>
              </w:rPr>
              <w:t xml:space="preserve"> </w:t>
            </w:r>
            <w:r>
              <w:rPr>
                <w:rFonts w:ascii="Symbol" w:hAnsi="Symbol" w:cs="Symbol"/>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Long.</w:t>
            </w:r>
          </w:p>
          <w:p w:rsidR="00771769" w:rsidRDefault="00771769" w:rsidP="00FD5169">
            <w:pPr>
              <w:jc w:val="center"/>
              <w:rPr>
                <w:rFonts w:ascii="Verdana" w:hAnsi="Verdana" w:cs="Verdana"/>
                <w:sz w:val="14"/>
              </w:rPr>
            </w:pPr>
            <w:r>
              <w:rPr>
                <w:rFonts w:ascii="Verdana" w:hAnsi="Verdana" w:cs="Verdana"/>
                <w:sz w:val="14"/>
              </w:rPr>
              <w:t>(m)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Sección</w:t>
            </w:r>
          </w:p>
          <w:p w:rsidR="00771769" w:rsidRDefault="00771769" w:rsidP="00FD5169">
            <w:pPr>
              <w:jc w:val="center"/>
              <w:rPr>
                <w:rFonts w:ascii="Verdana" w:hAnsi="Verdana" w:cs="Verdana"/>
                <w:sz w:val="14"/>
              </w:rPr>
            </w:pPr>
            <w:r>
              <w:rPr>
                <w:rFonts w:ascii="Verdana" w:hAnsi="Verdana" w:cs="Verdana"/>
                <w:sz w:val="14"/>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Aislam</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Mét.Inst</w:t>
            </w:r>
            <w:proofErr w:type="spellEnd"/>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B</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Verdana" w:hAnsi="Verdana" w:cs="Verdana"/>
                <w:sz w:val="14"/>
              </w:rPr>
              <w:t>I</w:t>
            </w:r>
            <w:r>
              <w:rPr>
                <w:rFonts w:ascii="Verdana" w:hAnsi="Verdana" w:cs="Verdana"/>
                <w:sz w:val="14"/>
                <w:vertAlign w:val="subscript"/>
              </w:rPr>
              <w:t>Z</w:t>
            </w:r>
          </w:p>
          <w:p w:rsidR="00771769" w:rsidRDefault="00771769" w:rsidP="00FD5169">
            <w:pPr>
              <w:jc w:val="center"/>
              <w:rPr>
                <w:rFonts w:ascii="Verdana" w:hAnsi="Verdana" w:cs="Verdana"/>
                <w:sz w:val="14"/>
              </w:rPr>
            </w:pPr>
            <w:r>
              <w:rPr>
                <w:rFonts w:ascii="Verdana" w:hAnsi="Verdana" w:cs="Verdana"/>
                <w:sz w:val="14"/>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r>
              <w:rPr>
                <w:rFonts w:ascii="Verdana" w:hAnsi="Verdana" w:cs="Verdana"/>
                <w:sz w:val="14"/>
              </w:rPr>
              <w:t>U</w:t>
            </w:r>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r>
              <w:rPr>
                <w:rFonts w:ascii="Symbol" w:hAnsi="Symbol" w:cs="Symbol"/>
                <w:sz w:val="14"/>
              </w:rPr>
              <w:t></w:t>
            </w:r>
            <w:proofErr w:type="spellStart"/>
            <w:r>
              <w:rPr>
                <w:rFonts w:ascii="Verdana" w:hAnsi="Verdana" w:cs="Verdana"/>
                <w:sz w:val="14"/>
              </w:rPr>
              <w:t>U</w:t>
            </w:r>
            <w:r>
              <w:rPr>
                <w:rFonts w:ascii="Verdana" w:hAnsi="Verdana" w:cs="Verdana"/>
                <w:sz w:val="14"/>
                <w:vertAlign w:val="subscript"/>
              </w:rPr>
              <w:t>ac</w:t>
            </w:r>
            <w:proofErr w:type="spellEnd"/>
          </w:p>
          <w:p w:rsidR="00771769" w:rsidRDefault="00771769" w:rsidP="00FD5169">
            <w:pPr>
              <w:jc w:val="center"/>
              <w:rPr>
                <w:rFonts w:ascii="Verdana" w:hAnsi="Verdana" w:cs="Verdana"/>
                <w:sz w:val="14"/>
              </w:rPr>
            </w:pPr>
            <w:r>
              <w:rPr>
                <w:rFonts w:ascii="Verdana" w:hAnsi="Verdana" w:cs="Verdana"/>
                <w:sz w:val="14"/>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sz w:val="14"/>
              </w:rPr>
            </w:pPr>
            <w:proofErr w:type="spellStart"/>
            <w:r>
              <w:rPr>
                <w:rFonts w:ascii="Verdana" w:hAnsi="Verdana" w:cs="Verdana"/>
                <w:sz w:val="14"/>
              </w:rPr>
              <w:t>Canaliz</w:t>
            </w:r>
            <w:proofErr w:type="spellEnd"/>
            <w:r>
              <w:rPr>
                <w:rFonts w:ascii="Verdana" w:hAnsi="Verdana" w:cs="Verdana"/>
                <w:sz w:val="14"/>
              </w:rPr>
              <w:t>.</w:t>
            </w:r>
          </w:p>
          <w:p w:rsidR="00771769" w:rsidRDefault="00771769" w:rsidP="00FD5169">
            <w:pPr>
              <w:jc w:val="center"/>
              <w:rPr>
                <w:rFonts w:ascii="Verdana" w:hAnsi="Verdana" w:cs="Verdana"/>
                <w:sz w:val="14"/>
              </w:rPr>
            </w:pPr>
            <w:r>
              <w:rPr>
                <w:rFonts w:ascii="Verdana" w:hAnsi="Verdana" w:cs="Verdana"/>
                <w:sz w:val="14"/>
              </w:rPr>
              <w:t>(mm)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718.00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718.00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718.00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46.00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1.34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60.00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2.85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192.00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38.00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0.36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3.08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16 mm</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sz w:val="14"/>
              </w:rPr>
            </w:pPr>
            <w:r>
              <w:rPr>
                <w:rFonts w:ascii="Verdana" w:hAnsi="Verdana" w:cs="Verdana"/>
                <w:sz w:val="14"/>
              </w:rP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25.00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33.00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H07Z1-K (AS) 3(1x1.5)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450/750 V</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C</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0.04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2.76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sz w:val="14"/>
              </w:rPr>
            </w:pPr>
            <w:r>
              <w:rPr>
                <w:rFonts w:ascii="Verdana" w:hAnsi="Verdana" w:cs="Verdana"/>
                <w:sz w:val="14"/>
              </w:rPr>
              <w:t>Tubo 16 mm</w:t>
            </w:r>
          </w:p>
        </w:tc>
      </w:tr>
    </w:tbl>
    <w:p w:rsidR="00771769" w:rsidRDefault="00771769" w:rsidP="00771769">
      <w:pPr>
        <w:spacing w:line="2" w:lineRule="auto"/>
      </w:pPr>
    </w:p>
    <w:p w:rsidR="00771769" w:rsidRDefault="00771769" w:rsidP="00771769">
      <w:pPr>
        <w:keepNext/>
      </w:pPr>
      <w:r>
        <w:rPr>
          <w:rFonts w:ascii="Verdana" w:hAnsi="Verdana" w:cs="Verdana"/>
        </w:rPr>
        <w:t xml:space="preserve"> </w:t>
      </w:r>
    </w:p>
    <w:tbl>
      <w:tblPr>
        <w:tblW w:w="5000" w:type="pct"/>
        <w:jc w:val="center"/>
        <w:tblInd w:w="28" w:type="dxa"/>
        <w:tblCellMar>
          <w:top w:w="28" w:type="dxa"/>
          <w:left w:w="28" w:type="dxa"/>
          <w:bottom w:w="28" w:type="dxa"/>
          <w:right w:w="28" w:type="dxa"/>
        </w:tblCellMar>
        <w:tblLook w:val="0000" w:firstRow="0" w:lastRow="0" w:firstColumn="0" w:lastColumn="0" w:noHBand="0" w:noVBand="0"/>
      </w:tblPr>
      <w:tblGrid>
        <w:gridCol w:w="1791"/>
        <w:gridCol w:w="719"/>
        <w:gridCol w:w="897"/>
        <w:gridCol w:w="897"/>
        <w:gridCol w:w="897"/>
        <w:gridCol w:w="897"/>
        <w:gridCol w:w="843"/>
        <w:gridCol w:w="719"/>
        <w:gridCol w:w="719"/>
        <w:gridCol w:w="1314"/>
      </w:tblGrid>
      <w:tr w:rsidR="00771769" w:rsidTr="00FD5169">
        <w:trPr>
          <w:tblHeader/>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 xml:space="preserve"> Descripción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B</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n</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Z</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máx</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Pdc</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Icc</w:t>
            </w:r>
            <w:r>
              <w:rPr>
                <w:rFonts w:ascii="Verdana" w:hAnsi="Verdana" w:cs="Verdana"/>
                <w:vertAlign w:val="subscript"/>
              </w:rPr>
              <w:t>mín</w:t>
            </w:r>
            <w:proofErr w:type="spellEnd"/>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I</w:t>
            </w:r>
            <w:r>
              <w:rPr>
                <w:rFonts w:ascii="Verdana" w:hAnsi="Verdana" w:cs="Verdana"/>
                <w:vertAlign w:val="subscript"/>
              </w:rPr>
              <w:t>m</w:t>
            </w:r>
            <w:proofErr w:type="spellEnd"/>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kA</w:t>
            </w:r>
            <w:proofErr w:type="spellEnd"/>
            <w:r>
              <w:rPr>
                <w:rFonts w:ascii="Verdana" w:hAnsi="Verdana" w:cs="Verdana"/>
              </w:rPr>
              <w:t>)</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r>
              <w:rPr>
                <w:rFonts w:ascii="Verdana" w:hAnsi="Verdana" w:cs="Verdana"/>
              </w:rPr>
              <w:t>I</w:t>
            </w:r>
            <w:r>
              <w:rPr>
                <w:rFonts w:ascii="Verdana" w:hAnsi="Verdana" w:cs="Verdana"/>
                <w:vertAlign w:val="subscript"/>
              </w:rPr>
              <w:t>d</w:t>
            </w:r>
          </w:p>
          <w:p w:rsidR="00771769" w:rsidRDefault="00771769" w:rsidP="00FD5169">
            <w:pPr>
              <w:jc w:val="center"/>
              <w:rPr>
                <w:rFonts w:ascii="Verdana" w:hAnsi="Verdana" w:cs="Verdana"/>
              </w:rPr>
            </w:pPr>
            <w:r>
              <w:rPr>
                <w:rFonts w:ascii="Verdana" w:hAnsi="Verdana" w:cs="Verdana"/>
              </w:rPr>
              <w:t>(A)</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rsidR="00771769" w:rsidRDefault="00771769" w:rsidP="00FD5169">
            <w:pPr>
              <w:jc w:val="center"/>
              <w:rPr>
                <w:rFonts w:ascii="Verdana" w:hAnsi="Verdana" w:cs="Verdana"/>
              </w:rPr>
            </w:pPr>
            <w:proofErr w:type="spellStart"/>
            <w:r>
              <w:rPr>
                <w:rFonts w:ascii="Verdana" w:hAnsi="Verdana" w:cs="Verdana"/>
              </w:rPr>
              <w:t>Sens.dif</w:t>
            </w:r>
            <w:proofErr w:type="spellEnd"/>
            <w:r>
              <w:rPr>
                <w:rFonts w:ascii="Verdana" w:hAnsi="Verdana" w:cs="Verdana"/>
              </w:rPr>
              <w:t>.</w:t>
            </w:r>
          </w:p>
          <w:p w:rsidR="00771769" w:rsidRDefault="00771769" w:rsidP="00FD5169">
            <w:pPr>
              <w:jc w:val="center"/>
              <w:rPr>
                <w:rFonts w:ascii="Verdana" w:hAnsi="Verdana" w:cs="Verdana"/>
              </w:rPr>
            </w:pPr>
            <w:r>
              <w:rPr>
                <w:rFonts w:ascii="Verdana" w:hAnsi="Verdana" w:cs="Verdana"/>
              </w:rPr>
              <w:t>(</w:t>
            </w:r>
            <w:proofErr w:type="spellStart"/>
            <w:r>
              <w:rPr>
                <w:rFonts w:ascii="Verdana" w:hAnsi="Verdana" w:cs="Verdana"/>
              </w:rPr>
              <w:t>mA</w:t>
            </w:r>
            <w:proofErr w:type="spellEnd"/>
            <w:r>
              <w:rPr>
                <w:rFonts w:ascii="Verdana" w:hAnsi="Verdana" w:cs="Verdana"/>
              </w:rPr>
              <w:t>)</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8.85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2.60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8.85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EM2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8.86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IL3 ZC P1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0.83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8.89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r w:rsidR="00771769" w:rsidTr="00FD5169">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771769" w:rsidRDefault="00771769" w:rsidP="00FD5169">
            <w:pPr>
              <w:jc w:val="center"/>
              <w:rPr>
                <w:rFonts w:ascii="Verdana" w:hAnsi="Verdana" w:cs="Verdana"/>
              </w:rPr>
            </w:pPr>
            <w:r>
              <w:rPr>
                <w:rFonts w:ascii="Verdana" w:hAnsi="Verdana" w:cs="Verdana"/>
              </w:rPr>
              <w:t>EM1.1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16.97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0.61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10.00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0.10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8.91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771769" w:rsidRDefault="00771769" w:rsidP="00FD5169">
            <w:pPr>
              <w:jc w:val="center"/>
              <w:rPr>
                <w:rFonts w:ascii="Verdana" w:hAnsi="Verdana" w:cs="Verdana"/>
              </w:rPr>
            </w:pPr>
            <w:r>
              <w:rPr>
                <w:rFonts w:ascii="Verdana" w:hAnsi="Verdana" w:cs="Verdana"/>
              </w:rPr>
              <w:t>30</w:t>
            </w:r>
          </w:p>
        </w:tc>
      </w:tr>
    </w:tbl>
    <w:p w:rsidR="00771769" w:rsidRDefault="00771769" w:rsidP="00771769">
      <w:pPr>
        <w:spacing w:line="2" w:lineRule="auto"/>
      </w:pPr>
    </w:p>
    <w:p w:rsidR="00FE5B11" w:rsidRDefault="00FE5B11">
      <w:pPr>
        <w:jc w:val="left"/>
        <w:rPr>
          <w:rFonts w:eastAsiaTheme="minorHAnsi" w:cs="Arial"/>
          <w:b/>
          <w:bCs/>
          <w:color w:val="365F91" w:themeColor="accent1" w:themeShade="BF"/>
          <w:spacing w:val="20"/>
          <w:szCs w:val="18"/>
          <w:lang w:eastAsia="en-US"/>
        </w:rPr>
      </w:pPr>
      <w:r>
        <w:br w:type="page"/>
      </w:r>
    </w:p>
    <w:p w:rsidR="001A7A0A" w:rsidRDefault="001A7A0A" w:rsidP="001A7A0A">
      <w:pPr>
        <w:pStyle w:val="LAMET03"/>
      </w:pPr>
      <w:r>
        <w:lastRenderedPageBreak/>
        <w:t xml:space="preserve">D.18 </w:t>
      </w:r>
      <w:r w:rsidRPr="001007A2">
        <w:t>Instalación de calefacción, gas y solar</w:t>
      </w:r>
    </w:p>
    <w:p w:rsidR="00D561A5" w:rsidRDefault="00D561A5" w:rsidP="001A7A0A">
      <w:pPr>
        <w:pStyle w:val="LAMET03"/>
      </w:pPr>
    </w:p>
    <w:p w:rsidR="009575BE" w:rsidRPr="00D93A96" w:rsidRDefault="009575BE" w:rsidP="009575BE">
      <w:pPr>
        <w:pStyle w:val="Ttulo1"/>
        <w:widowControl/>
        <w:numPr>
          <w:ilvl w:val="0"/>
          <w:numId w:val="24"/>
        </w:numPr>
        <w:spacing w:after="0" w:line="240" w:lineRule="auto"/>
        <w:rPr>
          <w:rFonts w:cs="Arial"/>
          <w:szCs w:val="20"/>
          <w:lang w:val="es-ES_tradnl"/>
        </w:rPr>
      </w:pPr>
      <w:r>
        <w:rPr>
          <w:rFonts w:cs="Arial"/>
          <w:szCs w:val="20"/>
          <w:lang w:val="es-ES_tradnl"/>
        </w:rPr>
        <w:t>ANTECEDENTES</w:t>
      </w:r>
    </w:p>
    <w:p w:rsidR="009575BE" w:rsidRPr="00D93A96" w:rsidRDefault="009575BE" w:rsidP="009575BE">
      <w:pPr>
        <w:tabs>
          <w:tab w:val="left" w:pos="3684"/>
        </w:tabs>
        <w:rPr>
          <w:rFonts w:cs="Arial"/>
          <w:sz w:val="20"/>
          <w:szCs w:val="20"/>
          <w:lang w:val="es-ES_tradnl"/>
        </w:rPr>
      </w:pPr>
      <w:bookmarkStart w:id="25" w:name="_Toc213735979"/>
      <w:r w:rsidRPr="00D93A96">
        <w:rPr>
          <w:rFonts w:cs="Arial"/>
          <w:sz w:val="20"/>
          <w:szCs w:val="20"/>
          <w:lang w:val="es-ES_tradnl"/>
        </w:rPr>
        <w:tab/>
      </w:r>
    </w:p>
    <w:bookmarkEnd w:id="25"/>
    <w:p w:rsidR="009575BE" w:rsidRPr="00D93A96" w:rsidRDefault="009575BE" w:rsidP="009575BE">
      <w:pPr>
        <w:keepNext/>
        <w:rPr>
          <w:rFonts w:cs="Arial"/>
          <w:b/>
          <w:sz w:val="20"/>
          <w:szCs w:val="20"/>
        </w:rPr>
      </w:pPr>
    </w:p>
    <w:p w:rsidR="009575BE" w:rsidRPr="00D93A96" w:rsidRDefault="009575BE" w:rsidP="009575BE">
      <w:pPr>
        <w:rPr>
          <w:rFonts w:cs="Arial"/>
          <w:b/>
          <w:sz w:val="20"/>
          <w:szCs w:val="20"/>
          <w:lang w:val="es-ES_tradnl"/>
        </w:rPr>
      </w:pPr>
      <w:r w:rsidRPr="00D93A96">
        <w:rPr>
          <w:rFonts w:cs="Arial"/>
          <w:b/>
          <w:sz w:val="20"/>
          <w:szCs w:val="20"/>
          <w:lang w:val="es-ES_tradnl"/>
        </w:rPr>
        <w:t>1.1.- Legislación aplicable</w:t>
      </w:r>
    </w:p>
    <w:p w:rsidR="009575BE" w:rsidRPr="00D93A96" w:rsidRDefault="009575BE" w:rsidP="009575BE">
      <w:pPr>
        <w:keepLines/>
        <w:rPr>
          <w:rFonts w:cs="Arial"/>
          <w:sz w:val="20"/>
          <w:szCs w:val="20"/>
        </w:rPr>
      </w:pPr>
    </w:p>
    <w:p w:rsidR="009575BE" w:rsidRPr="00D93A96" w:rsidRDefault="009575BE" w:rsidP="009575BE">
      <w:pPr>
        <w:keepLines/>
        <w:rPr>
          <w:rFonts w:cs="Arial"/>
          <w:sz w:val="20"/>
          <w:szCs w:val="20"/>
        </w:rPr>
      </w:pPr>
      <w:r w:rsidRPr="00D93A96">
        <w:rPr>
          <w:rFonts w:cs="Arial"/>
          <w:sz w:val="20"/>
          <w:szCs w:val="20"/>
        </w:rPr>
        <w:t xml:space="preserve">En la realización del proyecto se ha tenido en cuenta el Documento Básico HE – Ahorro de energía, así como el Reglamento de Instalaciones Térmicas en los Edificios y  las normas de especificaciones técnicas de ejecución </w:t>
      </w:r>
      <w:bookmarkStart w:id="26" w:name="REF_HTML:_RC_:1:5"/>
      <w:bookmarkEnd w:id="26"/>
      <w:r w:rsidRPr="00D93A96">
        <w:rPr>
          <w:rFonts w:cs="Arial"/>
          <w:sz w:val="20"/>
          <w:szCs w:val="20"/>
        </w:rPr>
        <w:t>UNE EN 442-1 y UNE EN 442-2.</w:t>
      </w:r>
    </w:p>
    <w:p w:rsidR="009575BE" w:rsidRPr="00D93A96" w:rsidRDefault="009575BE" w:rsidP="009575BE">
      <w:pPr>
        <w:keepNext/>
        <w:rPr>
          <w:rFonts w:cs="Arial"/>
          <w:b/>
          <w:sz w:val="20"/>
          <w:szCs w:val="20"/>
        </w:rPr>
      </w:pPr>
    </w:p>
    <w:p w:rsidR="009575BE" w:rsidRPr="00D93A96" w:rsidRDefault="009575BE" w:rsidP="009575BE">
      <w:pPr>
        <w:rPr>
          <w:rFonts w:cs="Arial"/>
          <w:b/>
          <w:sz w:val="20"/>
          <w:szCs w:val="20"/>
          <w:lang w:val="es-ES_tradnl"/>
        </w:rPr>
      </w:pPr>
      <w:r w:rsidRPr="00D93A96">
        <w:rPr>
          <w:rFonts w:cs="Arial"/>
          <w:b/>
          <w:sz w:val="20"/>
          <w:szCs w:val="20"/>
          <w:lang w:val="es-ES_tradnl"/>
        </w:rPr>
        <w:t>1.2.- Descripción de la instalación</w:t>
      </w:r>
    </w:p>
    <w:p w:rsidR="009575BE" w:rsidRPr="00D93A96" w:rsidRDefault="009575BE" w:rsidP="009575BE">
      <w:pPr>
        <w:rPr>
          <w:rFonts w:cs="Arial"/>
          <w:sz w:val="20"/>
          <w:szCs w:val="20"/>
        </w:rPr>
      </w:pPr>
      <w:bookmarkStart w:id="27" w:name="REF_HTML:_RC_:1:5:1"/>
      <w:bookmarkEnd w:id="27"/>
    </w:p>
    <w:p w:rsidR="009575BE" w:rsidRPr="00D93A96" w:rsidRDefault="009575BE" w:rsidP="009575BE">
      <w:pPr>
        <w:keepLines/>
        <w:rPr>
          <w:rFonts w:cs="Arial"/>
          <w:sz w:val="20"/>
          <w:szCs w:val="20"/>
        </w:rPr>
      </w:pPr>
      <w:r w:rsidRPr="00D93A96">
        <w:rPr>
          <w:rFonts w:cs="Arial"/>
          <w:sz w:val="20"/>
          <w:szCs w:val="20"/>
        </w:rPr>
        <w:t>Se trata de la instalación de calefacción por  radiadores  de un edificio docente que se amplía con una fase más. Se deja previsto un cuarto de calderas con conexión de gas desde la que se distribuye la nueva instalación de la fase IV.</w:t>
      </w:r>
    </w:p>
    <w:p w:rsidR="009575BE" w:rsidRPr="00D93A96" w:rsidRDefault="009575BE" w:rsidP="009575BE">
      <w:pPr>
        <w:keepLines/>
        <w:rPr>
          <w:rFonts w:cs="Arial"/>
          <w:sz w:val="20"/>
          <w:szCs w:val="20"/>
        </w:rPr>
      </w:pPr>
      <w:r w:rsidRPr="00D93A96">
        <w:rPr>
          <w:rFonts w:cs="Arial"/>
          <w:sz w:val="20"/>
          <w:szCs w:val="20"/>
        </w:rPr>
        <w:t xml:space="preserve">Se calcula la instalación contando con que todos los recintos se calentarán a la vez no existiendo perdidas de carga por la tabiquería entre recintos que cuentan con las mismas condiciones de calefacción. </w:t>
      </w:r>
    </w:p>
    <w:p w:rsidR="009575BE" w:rsidRPr="00D93A96" w:rsidRDefault="009575BE" w:rsidP="009575BE">
      <w:pPr>
        <w:keepLines/>
        <w:rPr>
          <w:rFonts w:cs="Arial"/>
          <w:sz w:val="20"/>
          <w:szCs w:val="20"/>
        </w:rPr>
      </w:pPr>
      <w:r w:rsidRPr="00D93A96">
        <w:rPr>
          <w:rFonts w:cs="Arial"/>
          <w:sz w:val="20"/>
          <w:szCs w:val="20"/>
        </w:rPr>
        <w:t>Aunque la instalación de ventilación se proyecta con resistencias de agua de apoyo de tal manera que no se produzca perdidas por ventilación, se dimensiona la instalación contando con una eficiencia de los recuperadores del 75%.</w:t>
      </w:r>
    </w:p>
    <w:p w:rsidR="009575BE" w:rsidRPr="00D93A96" w:rsidRDefault="009575BE" w:rsidP="009575BE">
      <w:pPr>
        <w:keepLines/>
        <w:rPr>
          <w:rFonts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7"/>
        <w:gridCol w:w="3912"/>
      </w:tblGrid>
      <w:tr w:rsidR="009575BE" w:rsidRPr="00D93A96" w:rsidTr="00FD5169">
        <w:tc>
          <w:tcPr>
            <w:tcW w:w="9639" w:type="dxa"/>
            <w:gridSpan w:val="2"/>
            <w:shd w:val="clear" w:color="auto" w:fill="D9D9D9"/>
          </w:tcPr>
          <w:p w:rsidR="009575BE" w:rsidRPr="00D93A96" w:rsidRDefault="009575BE" w:rsidP="00FD5169">
            <w:pPr>
              <w:keepLines/>
              <w:jc w:val="center"/>
              <w:rPr>
                <w:rFonts w:cs="Arial"/>
                <w:b/>
                <w:sz w:val="20"/>
                <w:szCs w:val="20"/>
              </w:rPr>
            </w:pPr>
          </w:p>
          <w:p w:rsidR="009575BE" w:rsidRPr="00D93A96" w:rsidRDefault="009575BE" w:rsidP="00FD5169">
            <w:pPr>
              <w:keepLines/>
              <w:spacing w:after="120"/>
              <w:jc w:val="center"/>
              <w:rPr>
                <w:rFonts w:cs="Arial"/>
                <w:b/>
                <w:sz w:val="20"/>
                <w:szCs w:val="20"/>
              </w:rPr>
            </w:pPr>
            <w:r w:rsidRPr="00D93A96">
              <w:rPr>
                <w:rFonts w:cs="Arial"/>
                <w:b/>
                <w:sz w:val="20"/>
                <w:szCs w:val="20"/>
              </w:rPr>
              <w:t>Condiciones exteriores de cálculo</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Emplazamiento</w:t>
            </w:r>
          </w:p>
          <w:p w:rsidR="009575BE" w:rsidRPr="00D93A96" w:rsidRDefault="009575BE" w:rsidP="00FD5169">
            <w:pPr>
              <w:keepLines/>
              <w:rPr>
                <w:rFonts w:cs="Arial"/>
                <w:sz w:val="20"/>
                <w:szCs w:val="20"/>
              </w:rPr>
            </w:pPr>
          </w:p>
        </w:tc>
        <w:tc>
          <w:tcPr>
            <w:tcW w:w="3912" w:type="dxa"/>
            <w:shd w:val="clear" w:color="auto" w:fill="auto"/>
            <w:vAlign w:val="center"/>
          </w:tcPr>
          <w:p w:rsidR="009575BE" w:rsidRPr="00D93A96" w:rsidRDefault="009575BE" w:rsidP="00FD5169">
            <w:pPr>
              <w:keepLines/>
              <w:jc w:val="right"/>
              <w:rPr>
                <w:rFonts w:cs="Arial"/>
                <w:sz w:val="20"/>
                <w:szCs w:val="20"/>
              </w:rPr>
            </w:pPr>
            <w:r w:rsidRPr="00D93A96">
              <w:rPr>
                <w:rFonts w:cs="Arial"/>
                <w:sz w:val="20"/>
                <w:szCs w:val="20"/>
              </w:rPr>
              <w:t xml:space="preserve">Cubas de la </w:t>
            </w:r>
            <w:proofErr w:type="spellStart"/>
            <w:r w:rsidRPr="00D93A96">
              <w:rPr>
                <w:rFonts w:cs="Arial"/>
                <w:sz w:val="20"/>
                <w:szCs w:val="20"/>
              </w:rPr>
              <w:t>Sagra</w:t>
            </w:r>
            <w:proofErr w:type="spellEnd"/>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Altitud sobre el nivel del mar</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718m</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Percentil para invierno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97,50 %</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Temperatura seca en invierno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-3,70ºC</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Humedad relativa en invierno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90%</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Temperatura del terreno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5,00ºC</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Porcentaje de </w:t>
            </w:r>
            <w:proofErr w:type="spellStart"/>
            <w:r w:rsidRPr="00D93A96">
              <w:rPr>
                <w:rFonts w:cs="Arial"/>
                <w:sz w:val="20"/>
                <w:szCs w:val="20"/>
              </w:rPr>
              <w:t>mayoración</w:t>
            </w:r>
            <w:proofErr w:type="spellEnd"/>
            <w:r w:rsidRPr="00D93A96">
              <w:rPr>
                <w:rFonts w:cs="Arial"/>
                <w:sz w:val="20"/>
                <w:szCs w:val="20"/>
              </w:rPr>
              <w:t xml:space="preserve"> por la orientación N</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20%</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Porcentaje de </w:t>
            </w:r>
            <w:proofErr w:type="spellStart"/>
            <w:r w:rsidRPr="00D93A96">
              <w:rPr>
                <w:rFonts w:cs="Arial"/>
                <w:sz w:val="20"/>
                <w:szCs w:val="20"/>
              </w:rPr>
              <w:t>mayoración</w:t>
            </w:r>
            <w:proofErr w:type="spellEnd"/>
            <w:r w:rsidRPr="00D93A96">
              <w:rPr>
                <w:rFonts w:cs="Arial"/>
                <w:sz w:val="20"/>
                <w:szCs w:val="20"/>
              </w:rPr>
              <w:t xml:space="preserve"> por la orientación S</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Porcentaje de </w:t>
            </w:r>
            <w:proofErr w:type="spellStart"/>
            <w:r w:rsidRPr="00D93A96">
              <w:rPr>
                <w:rFonts w:cs="Arial"/>
                <w:sz w:val="20"/>
                <w:szCs w:val="20"/>
              </w:rPr>
              <w:t>mayoración</w:t>
            </w:r>
            <w:proofErr w:type="spellEnd"/>
            <w:r w:rsidRPr="00D93A96">
              <w:rPr>
                <w:rFonts w:cs="Arial"/>
                <w:sz w:val="20"/>
                <w:szCs w:val="20"/>
              </w:rPr>
              <w:t xml:space="preserve"> por la orientación E</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0%</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Porcentaje de </w:t>
            </w:r>
            <w:proofErr w:type="spellStart"/>
            <w:r w:rsidRPr="00D93A96">
              <w:rPr>
                <w:rFonts w:cs="Arial"/>
                <w:sz w:val="20"/>
                <w:szCs w:val="20"/>
              </w:rPr>
              <w:t>mayoración</w:t>
            </w:r>
            <w:proofErr w:type="spellEnd"/>
            <w:r w:rsidRPr="00D93A96">
              <w:rPr>
                <w:rFonts w:cs="Arial"/>
                <w:sz w:val="20"/>
                <w:szCs w:val="20"/>
              </w:rPr>
              <w:t xml:space="preserve"> por la orientación 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10%</w:t>
            </w:r>
          </w:p>
        </w:tc>
      </w:tr>
      <w:tr w:rsidR="009575BE" w:rsidRPr="00D93A96" w:rsidTr="00FD5169">
        <w:tc>
          <w:tcPr>
            <w:tcW w:w="572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Porcentaje de </w:t>
            </w:r>
            <w:proofErr w:type="spellStart"/>
            <w:r w:rsidRPr="00D93A96">
              <w:rPr>
                <w:rFonts w:cs="Arial"/>
                <w:sz w:val="20"/>
                <w:szCs w:val="20"/>
              </w:rPr>
              <w:t>mayoración</w:t>
            </w:r>
            <w:proofErr w:type="spellEnd"/>
            <w:r w:rsidRPr="00D93A96">
              <w:rPr>
                <w:rFonts w:cs="Arial"/>
                <w:sz w:val="20"/>
                <w:szCs w:val="20"/>
              </w:rPr>
              <w:t xml:space="preserve"> de cargas (Invierno)</w:t>
            </w:r>
          </w:p>
          <w:p w:rsidR="009575BE" w:rsidRPr="00D93A96" w:rsidRDefault="009575BE" w:rsidP="00FD5169">
            <w:pPr>
              <w:keepLines/>
              <w:rPr>
                <w:rFonts w:cs="Arial"/>
                <w:sz w:val="20"/>
                <w:szCs w:val="20"/>
              </w:rPr>
            </w:pPr>
          </w:p>
        </w:tc>
        <w:tc>
          <w:tcPr>
            <w:tcW w:w="3912" w:type="dxa"/>
            <w:shd w:val="clear" w:color="auto" w:fill="auto"/>
          </w:tcPr>
          <w:p w:rsidR="009575BE" w:rsidRPr="00D93A96" w:rsidRDefault="009575BE" w:rsidP="00FD5169">
            <w:pPr>
              <w:keepLines/>
              <w:jc w:val="right"/>
              <w:rPr>
                <w:rFonts w:cs="Arial"/>
                <w:sz w:val="20"/>
                <w:szCs w:val="20"/>
              </w:rPr>
            </w:pPr>
          </w:p>
          <w:p w:rsidR="009575BE" w:rsidRPr="00D93A96" w:rsidRDefault="009575BE" w:rsidP="00FD5169">
            <w:pPr>
              <w:keepLines/>
              <w:jc w:val="right"/>
              <w:rPr>
                <w:rFonts w:cs="Arial"/>
                <w:sz w:val="20"/>
                <w:szCs w:val="20"/>
              </w:rPr>
            </w:pPr>
            <w:r w:rsidRPr="00D93A96">
              <w:rPr>
                <w:rFonts w:cs="Arial"/>
                <w:sz w:val="20"/>
                <w:szCs w:val="20"/>
              </w:rPr>
              <w:t>10%</w:t>
            </w:r>
          </w:p>
        </w:tc>
      </w:tr>
    </w:tbl>
    <w:p w:rsidR="009575BE" w:rsidRPr="00D93A96" w:rsidRDefault="009575BE" w:rsidP="009575BE">
      <w:pPr>
        <w:keepLines/>
        <w:rPr>
          <w:rFonts w:cs="Arial"/>
          <w:sz w:val="20"/>
          <w:szCs w:val="20"/>
        </w:rPr>
      </w:pPr>
    </w:p>
    <w:p w:rsidR="009575BE" w:rsidRPr="00D93A96" w:rsidRDefault="009575BE" w:rsidP="009575BE">
      <w:pPr>
        <w:keepLines/>
        <w:rPr>
          <w:rFonts w:cs="Arial"/>
          <w:sz w:val="20"/>
          <w:szCs w:val="20"/>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4536"/>
      </w:tblGrid>
      <w:tr w:rsidR="009575BE" w:rsidRPr="00D93A96" w:rsidTr="00FD5169">
        <w:tc>
          <w:tcPr>
            <w:tcW w:w="9923" w:type="dxa"/>
            <w:gridSpan w:val="2"/>
            <w:shd w:val="clear" w:color="auto" w:fill="D9D9D9"/>
          </w:tcPr>
          <w:p w:rsidR="009575BE" w:rsidRPr="00D93A96" w:rsidRDefault="009575BE" w:rsidP="00FD5169">
            <w:pPr>
              <w:keepLines/>
              <w:shd w:val="clear" w:color="auto" w:fill="D9D9D9"/>
              <w:jc w:val="center"/>
              <w:rPr>
                <w:rFonts w:cs="Arial"/>
                <w:b/>
                <w:sz w:val="20"/>
                <w:szCs w:val="20"/>
              </w:rPr>
            </w:pPr>
          </w:p>
          <w:p w:rsidR="009575BE" w:rsidRPr="00D93A96" w:rsidRDefault="009575BE" w:rsidP="00FD5169">
            <w:pPr>
              <w:keepLines/>
              <w:shd w:val="clear" w:color="auto" w:fill="D9D9D9"/>
              <w:jc w:val="center"/>
              <w:rPr>
                <w:rFonts w:cs="Arial"/>
                <w:b/>
                <w:sz w:val="20"/>
                <w:szCs w:val="20"/>
              </w:rPr>
            </w:pPr>
            <w:r w:rsidRPr="00D93A96">
              <w:rPr>
                <w:rFonts w:cs="Arial"/>
                <w:b/>
                <w:sz w:val="20"/>
                <w:szCs w:val="20"/>
              </w:rPr>
              <w:lastRenderedPageBreak/>
              <w:t>Condiciones interiores de cálculo</w:t>
            </w:r>
          </w:p>
          <w:p w:rsidR="009575BE" w:rsidRPr="00D93A96" w:rsidRDefault="009575BE" w:rsidP="00FD5169">
            <w:pPr>
              <w:keepLines/>
              <w:shd w:val="clear" w:color="auto" w:fill="D9D9D9"/>
              <w:jc w:val="center"/>
              <w:rPr>
                <w:rFonts w:cs="Arial"/>
                <w:b/>
                <w:sz w:val="20"/>
                <w:szCs w:val="20"/>
              </w:rPr>
            </w:pPr>
          </w:p>
        </w:tc>
      </w:tr>
      <w:tr w:rsidR="009575BE" w:rsidRPr="00D93A96" w:rsidTr="00FD5169">
        <w:tc>
          <w:tcPr>
            <w:tcW w:w="538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Temperatura ambiente</w:t>
            </w:r>
          </w:p>
          <w:p w:rsidR="009575BE" w:rsidRPr="00D93A96" w:rsidRDefault="009575BE" w:rsidP="00FD5169">
            <w:pPr>
              <w:keepLines/>
              <w:rPr>
                <w:rFonts w:cs="Arial"/>
                <w:sz w:val="20"/>
                <w:szCs w:val="20"/>
              </w:rPr>
            </w:pPr>
          </w:p>
        </w:tc>
        <w:tc>
          <w:tcPr>
            <w:tcW w:w="4536" w:type="dxa"/>
            <w:shd w:val="clear" w:color="auto" w:fill="auto"/>
            <w:vAlign w:val="center"/>
          </w:tcPr>
          <w:p w:rsidR="009575BE" w:rsidRPr="00D93A96" w:rsidRDefault="009575BE" w:rsidP="00FD5169">
            <w:pPr>
              <w:keepLines/>
              <w:rPr>
                <w:rFonts w:cs="Arial"/>
                <w:sz w:val="20"/>
                <w:szCs w:val="20"/>
              </w:rPr>
            </w:pPr>
            <w:r w:rsidRPr="00D93A96">
              <w:rPr>
                <w:rFonts w:cs="Arial"/>
                <w:sz w:val="20"/>
                <w:szCs w:val="20"/>
              </w:rPr>
              <w:t>Aulas – 22ºC</w:t>
            </w:r>
          </w:p>
          <w:p w:rsidR="009575BE" w:rsidRPr="00D93A96" w:rsidRDefault="009575BE" w:rsidP="00FD5169">
            <w:pPr>
              <w:keepLines/>
              <w:rPr>
                <w:rFonts w:cs="Arial"/>
                <w:sz w:val="20"/>
                <w:szCs w:val="20"/>
              </w:rPr>
            </w:pPr>
            <w:r w:rsidRPr="00D93A96">
              <w:rPr>
                <w:rFonts w:cs="Arial"/>
                <w:sz w:val="20"/>
                <w:szCs w:val="20"/>
              </w:rPr>
              <w:t>Aseos – 21ºC</w:t>
            </w:r>
          </w:p>
        </w:tc>
      </w:tr>
      <w:tr w:rsidR="009575BE" w:rsidRPr="00D93A96" w:rsidTr="00FD5169">
        <w:tc>
          <w:tcPr>
            <w:tcW w:w="538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Humedad relativa</w:t>
            </w:r>
          </w:p>
          <w:p w:rsidR="009575BE" w:rsidRPr="00D93A96" w:rsidRDefault="009575BE" w:rsidP="00FD5169">
            <w:pPr>
              <w:keepLines/>
              <w:rPr>
                <w:rFonts w:cs="Arial"/>
                <w:sz w:val="20"/>
                <w:szCs w:val="20"/>
              </w:rPr>
            </w:pPr>
          </w:p>
        </w:tc>
        <w:tc>
          <w:tcPr>
            <w:tcW w:w="4536"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Aulas – 30%</w:t>
            </w:r>
          </w:p>
          <w:p w:rsidR="009575BE" w:rsidRPr="00D93A96" w:rsidRDefault="009575BE" w:rsidP="00FD5169">
            <w:pPr>
              <w:keepLines/>
              <w:rPr>
                <w:rFonts w:cs="Arial"/>
                <w:sz w:val="20"/>
                <w:szCs w:val="20"/>
              </w:rPr>
            </w:pPr>
            <w:r w:rsidRPr="00D93A96">
              <w:rPr>
                <w:rFonts w:cs="Arial"/>
                <w:sz w:val="20"/>
                <w:szCs w:val="20"/>
              </w:rPr>
              <w:t>Aseos – 30 %</w:t>
            </w:r>
          </w:p>
          <w:p w:rsidR="009575BE" w:rsidRPr="00D93A96" w:rsidRDefault="009575BE" w:rsidP="00FD5169">
            <w:pPr>
              <w:keepLines/>
              <w:rPr>
                <w:rFonts w:cs="Arial"/>
                <w:sz w:val="20"/>
                <w:szCs w:val="20"/>
              </w:rPr>
            </w:pPr>
          </w:p>
        </w:tc>
      </w:tr>
      <w:tr w:rsidR="009575BE" w:rsidRPr="00D93A96" w:rsidTr="00FD5169">
        <w:tc>
          <w:tcPr>
            <w:tcW w:w="538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Temperatura de impulsión de la caldera</w:t>
            </w:r>
          </w:p>
          <w:p w:rsidR="009575BE" w:rsidRPr="00D93A96" w:rsidRDefault="009575BE" w:rsidP="00FD5169">
            <w:pPr>
              <w:keepLines/>
              <w:rPr>
                <w:rFonts w:cs="Arial"/>
                <w:sz w:val="20"/>
                <w:szCs w:val="20"/>
              </w:rPr>
            </w:pPr>
          </w:p>
        </w:tc>
        <w:tc>
          <w:tcPr>
            <w:tcW w:w="4536"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70 </w:t>
            </w:r>
            <w:proofErr w:type="spellStart"/>
            <w:r w:rsidRPr="00D93A96">
              <w:rPr>
                <w:rFonts w:cs="Arial"/>
                <w:sz w:val="20"/>
                <w:szCs w:val="20"/>
              </w:rPr>
              <w:t>ºC</w:t>
            </w:r>
            <w:proofErr w:type="spellEnd"/>
          </w:p>
        </w:tc>
      </w:tr>
      <w:tr w:rsidR="009575BE" w:rsidRPr="00D93A96" w:rsidTr="00FD5169">
        <w:tc>
          <w:tcPr>
            <w:tcW w:w="5387"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Temperatura máxima en radiadores</w:t>
            </w:r>
          </w:p>
          <w:p w:rsidR="009575BE" w:rsidRPr="00D93A96" w:rsidRDefault="009575BE" w:rsidP="00FD5169">
            <w:pPr>
              <w:keepLines/>
              <w:rPr>
                <w:rFonts w:cs="Arial"/>
                <w:sz w:val="20"/>
                <w:szCs w:val="20"/>
              </w:rPr>
            </w:pPr>
          </w:p>
        </w:tc>
        <w:tc>
          <w:tcPr>
            <w:tcW w:w="4536"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60ºC</w:t>
            </w:r>
          </w:p>
        </w:tc>
      </w:tr>
    </w:tbl>
    <w:p w:rsidR="009575BE" w:rsidRPr="00D93A96" w:rsidRDefault="009575BE" w:rsidP="009575BE">
      <w:pPr>
        <w:keepLines/>
        <w:spacing w:after="120"/>
        <w:rPr>
          <w:rFonts w:cs="Arial"/>
          <w:sz w:val="20"/>
          <w:szCs w:val="20"/>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2844"/>
        <w:gridCol w:w="4619"/>
      </w:tblGrid>
      <w:tr w:rsidR="009575BE" w:rsidRPr="00D93A96" w:rsidTr="00FD5169">
        <w:tc>
          <w:tcPr>
            <w:tcW w:w="9923" w:type="dxa"/>
            <w:gridSpan w:val="3"/>
            <w:shd w:val="clear" w:color="auto" w:fill="D9D9D9"/>
          </w:tcPr>
          <w:p w:rsidR="009575BE" w:rsidRPr="00D93A96" w:rsidRDefault="009575BE" w:rsidP="00FD5169">
            <w:pPr>
              <w:keepLines/>
              <w:jc w:val="center"/>
              <w:rPr>
                <w:rFonts w:cs="Arial"/>
                <w:sz w:val="20"/>
                <w:szCs w:val="20"/>
              </w:rPr>
            </w:pPr>
          </w:p>
          <w:p w:rsidR="009575BE" w:rsidRPr="00D93A96" w:rsidRDefault="009575BE" w:rsidP="00FD5169">
            <w:pPr>
              <w:keepLines/>
              <w:jc w:val="center"/>
              <w:rPr>
                <w:rFonts w:cs="Arial"/>
                <w:b/>
                <w:sz w:val="20"/>
                <w:szCs w:val="20"/>
              </w:rPr>
            </w:pPr>
            <w:r w:rsidRPr="00D93A96">
              <w:rPr>
                <w:rFonts w:cs="Arial"/>
                <w:b/>
                <w:sz w:val="20"/>
                <w:szCs w:val="20"/>
              </w:rPr>
              <w:t>Características de la instalación de radiadores</w:t>
            </w:r>
          </w:p>
          <w:p w:rsidR="009575BE" w:rsidRPr="00D93A96" w:rsidRDefault="009575BE" w:rsidP="00FD5169">
            <w:pPr>
              <w:keepLines/>
              <w:jc w:val="center"/>
              <w:rPr>
                <w:rFonts w:cs="Arial"/>
                <w:sz w:val="20"/>
                <w:szCs w:val="20"/>
              </w:rPr>
            </w:pPr>
          </w:p>
        </w:tc>
      </w:tr>
      <w:tr w:rsidR="009575BE" w:rsidRPr="00D93A96" w:rsidTr="00FD5169">
        <w:tc>
          <w:tcPr>
            <w:tcW w:w="2460" w:type="dxa"/>
            <w:shd w:val="clear" w:color="auto" w:fill="auto"/>
          </w:tcPr>
          <w:p w:rsidR="009575BE" w:rsidRPr="00D93A96" w:rsidRDefault="009575BE" w:rsidP="00FD5169">
            <w:pPr>
              <w:keepLines/>
              <w:jc w:val="center"/>
              <w:rPr>
                <w:rFonts w:cs="Arial"/>
                <w:sz w:val="20"/>
                <w:szCs w:val="20"/>
              </w:rPr>
            </w:pPr>
          </w:p>
          <w:p w:rsidR="009575BE" w:rsidRPr="00D93A96" w:rsidRDefault="009575BE" w:rsidP="00FD5169">
            <w:pPr>
              <w:keepLines/>
              <w:jc w:val="center"/>
              <w:rPr>
                <w:rFonts w:cs="Arial"/>
                <w:sz w:val="20"/>
                <w:szCs w:val="20"/>
              </w:rPr>
            </w:pPr>
            <w:r w:rsidRPr="00D93A96">
              <w:rPr>
                <w:rFonts w:cs="Arial"/>
                <w:sz w:val="20"/>
                <w:szCs w:val="20"/>
              </w:rPr>
              <w:t>Elemento</w:t>
            </w:r>
          </w:p>
          <w:p w:rsidR="009575BE" w:rsidRPr="00D93A96" w:rsidRDefault="009575BE" w:rsidP="00FD5169">
            <w:pPr>
              <w:keepLines/>
              <w:jc w:val="center"/>
              <w:rPr>
                <w:rFonts w:cs="Arial"/>
                <w:sz w:val="20"/>
                <w:szCs w:val="20"/>
              </w:rPr>
            </w:pPr>
          </w:p>
        </w:tc>
        <w:tc>
          <w:tcPr>
            <w:tcW w:w="2844" w:type="dxa"/>
            <w:shd w:val="clear" w:color="auto" w:fill="auto"/>
          </w:tcPr>
          <w:p w:rsidR="009575BE" w:rsidRPr="00D93A96" w:rsidRDefault="009575BE" w:rsidP="00FD5169">
            <w:pPr>
              <w:keepLines/>
              <w:jc w:val="center"/>
              <w:rPr>
                <w:rFonts w:cs="Arial"/>
                <w:sz w:val="20"/>
                <w:szCs w:val="20"/>
              </w:rPr>
            </w:pPr>
          </w:p>
          <w:p w:rsidR="009575BE" w:rsidRPr="00D93A96" w:rsidRDefault="009575BE" w:rsidP="00FD5169">
            <w:pPr>
              <w:keepLines/>
              <w:jc w:val="center"/>
              <w:rPr>
                <w:rFonts w:cs="Arial"/>
                <w:sz w:val="20"/>
                <w:szCs w:val="20"/>
              </w:rPr>
            </w:pPr>
            <w:r w:rsidRPr="00D93A96">
              <w:rPr>
                <w:rFonts w:cs="Arial"/>
                <w:sz w:val="20"/>
                <w:szCs w:val="20"/>
              </w:rPr>
              <w:t>Material/selección</w:t>
            </w:r>
          </w:p>
        </w:tc>
        <w:tc>
          <w:tcPr>
            <w:tcW w:w="4619" w:type="dxa"/>
          </w:tcPr>
          <w:p w:rsidR="009575BE" w:rsidRPr="00D93A96" w:rsidRDefault="009575BE" w:rsidP="00FD5169">
            <w:pPr>
              <w:keepLines/>
              <w:jc w:val="center"/>
              <w:rPr>
                <w:rFonts w:cs="Arial"/>
                <w:sz w:val="20"/>
                <w:szCs w:val="20"/>
              </w:rPr>
            </w:pPr>
          </w:p>
          <w:p w:rsidR="009575BE" w:rsidRPr="00D93A96" w:rsidRDefault="009575BE" w:rsidP="00FD5169">
            <w:pPr>
              <w:keepLines/>
              <w:jc w:val="center"/>
              <w:rPr>
                <w:rFonts w:cs="Arial"/>
                <w:sz w:val="20"/>
                <w:szCs w:val="20"/>
              </w:rPr>
            </w:pPr>
            <w:r w:rsidRPr="00D93A96">
              <w:rPr>
                <w:rFonts w:cs="Arial"/>
                <w:sz w:val="20"/>
                <w:szCs w:val="20"/>
              </w:rPr>
              <w:t>Descripción</w:t>
            </w:r>
          </w:p>
        </w:tc>
      </w:tr>
      <w:tr w:rsidR="009575BE" w:rsidRPr="00D93A96" w:rsidTr="00FD5169">
        <w:tc>
          <w:tcPr>
            <w:tcW w:w="9923" w:type="dxa"/>
            <w:gridSpan w:val="3"/>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b/>
                <w:sz w:val="20"/>
                <w:szCs w:val="20"/>
              </w:rPr>
              <w:t>Caldera – Sistema de Producción</w:t>
            </w: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Caldera</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Caldera existente: No es necesaria su instalación</w:t>
            </w:r>
          </w:p>
          <w:p w:rsidR="009575BE" w:rsidRPr="00D93A96" w:rsidRDefault="009575BE" w:rsidP="00FD5169">
            <w:pPr>
              <w:keepLines/>
              <w:rPr>
                <w:rFonts w:cs="Arial"/>
                <w:sz w:val="20"/>
                <w:szCs w:val="20"/>
              </w:rPr>
            </w:pPr>
          </w:p>
        </w:tc>
        <w:tc>
          <w:tcPr>
            <w:tcW w:w="4619" w:type="dxa"/>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Chimeneas</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Chimenea existente. No es necesaria su instalación</w:t>
            </w:r>
          </w:p>
          <w:p w:rsidR="009575BE" w:rsidRPr="00D93A96" w:rsidRDefault="009575BE" w:rsidP="00FD5169">
            <w:pPr>
              <w:keepLines/>
              <w:rPr>
                <w:rFonts w:cs="Arial"/>
                <w:sz w:val="20"/>
                <w:szCs w:val="20"/>
              </w:rPr>
            </w:pPr>
          </w:p>
        </w:tc>
        <w:tc>
          <w:tcPr>
            <w:tcW w:w="4619" w:type="dxa"/>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Depósitos de expansión</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Depósito existente. No es necesaria su instalación</w:t>
            </w:r>
          </w:p>
          <w:p w:rsidR="009575BE" w:rsidRPr="00D93A96" w:rsidRDefault="009575BE" w:rsidP="00FD5169">
            <w:pPr>
              <w:keepLines/>
              <w:rPr>
                <w:rFonts w:cs="Arial"/>
                <w:sz w:val="20"/>
                <w:szCs w:val="20"/>
              </w:rPr>
            </w:pPr>
          </w:p>
        </w:tc>
        <w:tc>
          <w:tcPr>
            <w:tcW w:w="4619" w:type="dxa"/>
          </w:tcPr>
          <w:p w:rsidR="009575BE" w:rsidRPr="00D93A96" w:rsidRDefault="009575BE" w:rsidP="00FD5169">
            <w:pPr>
              <w:keepLines/>
              <w:rPr>
                <w:rFonts w:cs="Arial"/>
                <w:sz w:val="20"/>
                <w:szCs w:val="20"/>
              </w:rPr>
            </w:pP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Bombas de circulación</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Bombas existentes. No es necesaria su instalación</w:t>
            </w:r>
          </w:p>
          <w:p w:rsidR="009575BE" w:rsidRPr="00D93A96" w:rsidRDefault="009575BE" w:rsidP="00FD5169">
            <w:pPr>
              <w:keepLines/>
              <w:rPr>
                <w:rFonts w:cs="Arial"/>
                <w:sz w:val="20"/>
                <w:szCs w:val="20"/>
              </w:rPr>
            </w:pPr>
          </w:p>
        </w:tc>
        <w:tc>
          <w:tcPr>
            <w:tcW w:w="4619" w:type="dxa"/>
          </w:tcPr>
          <w:p w:rsidR="009575BE" w:rsidRPr="00D93A96" w:rsidRDefault="009575BE" w:rsidP="00FD5169">
            <w:pPr>
              <w:keepLines/>
              <w:rPr>
                <w:rFonts w:cs="Arial"/>
                <w:sz w:val="20"/>
                <w:szCs w:val="20"/>
              </w:rPr>
            </w:pPr>
          </w:p>
        </w:tc>
      </w:tr>
      <w:tr w:rsidR="009575BE" w:rsidRPr="00D93A96" w:rsidTr="00FD5169">
        <w:tc>
          <w:tcPr>
            <w:tcW w:w="9923" w:type="dxa"/>
            <w:gridSpan w:val="3"/>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b/>
                <w:sz w:val="20"/>
                <w:szCs w:val="20"/>
              </w:rPr>
              <w:t>Instalación interior</w:t>
            </w: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Tubería de distribución principal  montantes e instalación individual</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color w:val="000000"/>
                <w:sz w:val="20"/>
                <w:szCs w:val="20"/>
                <w:highlight w:val="white"/>
              </w:rPr>
            </w:pPr>
          </w:p>
          <w:p w:rsidR="009575BE" w:rsidRPr="00D93A96" w:rsidRDefault="009575BE" w:rsidP="00FD5169">
            <w:pPr>
              <w:keepLines/>
              <w:rPr>
                <w:rFonts w:cs="Arial"/>
                <w:sz w:val="20"/>
                <w:szCs w:val="20"/>
              </w:rPr>
            </w:pPr>
            <w:r w:rsidRPr="00D93A96">
              <w:rPr>
                <w:rFonts w:cs="Arial"/>
                <w:sz w:val="20"/>
                <w:szCs w:val="20"/>
              </w:rPr>
              <w:t>Tubería de Polipropileno según Norma UNE 53.415, protegida con tubo corrugado.</w:t>
            </w:r>
          </w:p>
        </w:tc>
        <w:tc>
          <w:tcPr>
            <w:tcW w:w="4619" w:type="dxa"/>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Toda la instalación interior se realizará en el mismo material al igual que en las fases anteriores. Será una instalación </w:t>
            </w:r>
            <w:proofErr w:type="spellStart"/>
            <w:r w:rsidRPr="00D93A96">
              <w:rPr>
                <w:rFonts w:cs="Arial"/>
                <w:sz w:val="20"/>
                <w:szCs w:val="20"/>
              </w:rPr>
              <w:t>bitubo</w:t>
            </w:r>
            <w:proofErr w:type="spellEnd"/>
            <w:r w:rsidRPr="00D93A96">
              <w:rPr>
                <w:rFonts w:cs="Arial"/>
                <w:sz w:val="20"/>
                <w:szCs w:val="20"/>
              </w:rPr>
              <w:t xml:space="preserve"> existiendo un circuito de ida y otro de retorno.</w:t>
            </w: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Las tuberías de alimentación discurrirán por la planta técnica y subirán por un patinillo destinado a tal efecto a todas las plantas.</w:t>
            </w: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Existirá una llave de vaciado a pie de cada montante para posibles labores de mantenimiento. También se dispondrán válvulas de corte y purgadores automáticos en la parte más alta del circuito.</w:t>
            </w: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En cada planta se dispondrán llaves de corte para separar los circuitos por plantas y se </w:t>
            </w:r>
            <w:r w:rsidRPr="00D93A96">
              <w:rPr>
                <w:rFonts w:cs="Arial"/>
                <w:sz w:val="20"/>
                <w:szCs w:val="20"/>
              </w:rPr>
              <w:lastRenderedPageBreak/>
              <w:t>dispondrá una válvula de control de caudal  de tal forma que pueda controlarse la presión de suministro en cada planta.</w:t>
            </w: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La distribución se realizará sobre el falso techo de la planta desde donde se acometerá a los radiadores</w:t>
            </w:r>
          </w:p>
          <w:p w:rsidR="009575BE" w:rsidRPr="00D93A96" w:rsidRDefault="009575BE" w:rsidP="00FD5169">
            <w:pPr>
              <w:keepLines/>
              <w:rPr>
                <w:rFonts w:cs="Arial"/>
                <w:sz w:val="20"/>
                <w:szCs w:val="20"/>
              </w:rPr>
            </w:pPr>
            <w:r w:rsidRPr="00D93A96">
              <w:rPr>
                <w:rFonts w:cs="Arial"/>
                <w:sz w:val="20"/>
                <w:szCs w:val="20"/>
              </w:rPr>
              <w:t xml:space="preserve"> </w:t>
            </w: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Protección de las tuberías de distribución principal y montantes</w:t>
            </w:r>
          </w:p>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color w:val="000000"/>
                <w:sz w:val="20"/>
                <w:szCs w:val="20"/>
                <w:highlight w:val="white"/>
              </w:rPr>
            </w:pPr>
          </w:p>
          <w:p w:rsidR="009575BE" w:rsidRPr="00D93A96" w:rsidRDefault="009575BE" w:rsidP="00FD5169">
            <w:pPr>
              <w:keepLines/>
              <w:rPr>
                <w:rFonts w:cs="Arial"/>
                <w:color w:val="000000"/>
                <w:sz w:val="20"/>
                <w:szCs w:val="20"/>
                <w:highlight w:val="white"/>
              </w:rPr>
            </w:pPr>
            <w:r w:rsidRPr="00D93A96">
              <w:rPr>
                <w:rFonts w:cs="Arial"/>
                <w:color w:val="000000"/>
                <w:sz w:val="20"/>
                <w:szCs w:val="20"/>
                <w:highlight w:val="white"/>
              </w:rPr>
              <w:t xml:space="preserve">Coquilla flexible de espuma elastomérica de 25 mm  de espesor, colocación con adhesivo cumpliendo la reacción al fuego Bl-S3,d0 </w:t>
            </w:r>
          </w:p>
          <w:p w:rsidR="009575BE" w:rsidRPr="00D93A96" w:rsidRDefault="009575BE" w:rsidP="00FD5169">
            <w:pPr>
              <w:keepLines/>
              <w:rPr>
                <w:rFonts w:cs="Arial"/>
                <w:color w:val="000000"/>
                <w:sz w:val="20"/>
                <w:szCs w:val="20"/>
                <w:highlight w:val="white"/>
              </w:rPr>
            </w:pPr>
          </w:p>
        </w:tc>
        <w:tc>
          <w:tcPr>
            <w:tcW w:w="4619" w:type="dxa"/>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Todas las tuberías y elementos quedarán protegidos y aislados tanto térmica como físicamente.</w:t>
            </w:r>
          </w:p>
        </w:tc>
      </w:tr>
      <w:tr w:rsidR="009575BE" w:rsidRPr="00D93A96" w:rsidTr="00FD5169">
        <w:tc>
          <w:tcPr>
            <w:tcW w:w="2460"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 xml:space="preserve">Radiadores </w:t>
            </w:r>
          </w:p>
          <w:p w:rsidR="009575BE" w:rsidRPr="00D93A96" w:rsidRDefault="009575BE" w:rsidP="00FD5169">
            <w:pPr>
              <w:keepLines/>
              <w:rPr>
                <w:rFonts w:cs="Arial"/>
                <w:sz w:val="20"/>
                <w:szCs w:val="20"/>
              </w:rPr>
            </w:pPr>
          </w:p>
        </w:tc>
        <w:tc>
          <w:tcPr>
            <w:tcW w:w="2844" w:type="dxa"/>
            <w:shd w:val="clear" w:color="auto" w:fill="auto"/>
          </w:tcPr>
          <w:p w:rsidR="009575BE" w:rsidRPr="00D93A96" w:rsidRDefault="009575BE" w:rsidP="00FD5169">
            <w:pPr>
              <w:keepLines/>
              <w:rPr>
                <w:rFonts w:cs="Arial"/>
                <w:sz w:val="20"/>
                <w:szCs w:val="20"/>
              </w:rPr>
            </w:pPr>
          </w:p>
          <w:p w:rsidR="009575BE" w:rsidRPr="00D93A96" w:rsidRDefault="009575BE" w:rsidP="00FD5169">
            <w:pPr>
              <w:keepLines/>
              <w:rPr>
                <w:rFonts w:cs="Arial"/>
                <w:color w:val="000000"/>
                <w:sz w:val="20"/>
                <w:szCs w:val="20"/>
              </w:rPr>
            </w:pPr>
            <w:r w:rsidRPr="00D93A96">
              <w:rPr>
                <w:rFonts w:cs="Arial"/>
                <w:color w:val="000000"/>
                <w:sz w:val="20"/>
                <w:szCs w:val="20"/>
              </w:rPr>
              <w:t>Panel doble con convector de chapa de acero PCCP para una diferencia de temperatura de 50ºC según UNE-EN 442, hasta 6 bares de presión.</w:t>
            </w:r>
          </w:p>
          <w:p w:rsidR="009575BE" w:rsidRPr="00D93A96" w:rsidRDefault="009575BE" w:rsidP="00FD5169">
            <w:pPr>
              <w:keepLines/>
              <w:rPr>
                <w:rFonts w:cs="Arial"/>
                <w:color w:val="000000"/>
                <w:sz w:val="20"/>
                <w:szCs w:val="20"/>
              </w:rPr>
            </w:pPr>
          </w:p>
          <w:p w:rsidR="009575BE" w:rsidRPr="00D93A96" w:rsidRDefault="009575BE" w:rsidP="00FD5169">
            <w:pPr>
              <w:keepLines/>
              <w:rPr>
                <w:rFonts w:cs="Arial"/>
                <w:color w:val="000000"/>
                <w:sz w:val="20"/>
                <w:szCs w:val="20"/>
              </w:rPr>
            </w:pPr>
            <w:r w:rsidRPr="00D93A96">
              <w:rPr>
                <w:rFonts w:cs="Arial"/>
                <w:color w:val="000000"/>
                <w:sz w:val="20"/>
                <w:szCs w:val="20"/>
              </w:rPr>
              <w:t xml:space="preserve">Llave </w:t>
            </w:r>
            <w:proofErr w:type="spellStart"/>
            <w:r w:rsidRPr="00D93A96">
              <w:rPr>
                <w:rFonts w:cs="Arial"/>
                <w:color w:val="000000"/>
                <w:sz w:val="20"/>
                <w:szCs w:val="20"/>
              </w:rPr>
              <w:t>monogiro</w:t>
            </w:r>
            <w:proofErr w:type="spellEnd"/>
            <w:r w:rsidRPr="00D93A96">
              <w:rPr>
                <w:rFonts w:cs="Arial"/>
                <w:color w:val="000000"/>
                <w:sz w:val="20"/>
                <w:szCs w:val="20"/>
              </w:rPr>
              <w:t xml:space="preserve"> termostática, detentores y purgador.</w:t>
            </w:r>
          </w:p>
          <w:p w:rsidR="009575BE" w:rsidRPr="00D93A96" w:rsidRDefault="009575BE" w:rsidP="00FD5169">
            <w:pPr>
              <w:keepLines/>
              <w:rPr>
                <w:rFonts w:cs="Arial"/>
                <w:sz w:val="20"/>
                <w:szCs w:val="20"/>
              </w:rPr>
            </w:pPr>
          </w:p>
        </w:tc>
        <w:tc>
          <w:tcPr>
            <w:tcW w:w="4619" w:type="dxa"/>
          </w:tcPr>
          <w:p w:rsidR="009575BE" w:rsidRPr="00D93A96" w:rsidRDefault="009575BE" w:rsidP="00FD5169">
            <w:pPr>
              <w:keepLines/>
              <w:rPr>
                <w:rFonts w:cs="Arial"/>
                <w:sz w:val="20"/>
                <w:szCs w:val="20"/>
              </w:rPr>
            </w:pPr>
          </w:p>
          <w:p w:rsidR="009575BE" w:rsidRPr="00D93A96" w:rsidRDefault="009575BE" w:rsidP="00FD5169">
            <w:pPr>
              <w:keepLines/>
              <w:rPr>
                <w:rFonts w:cs="Arial"/>
                <w:sz w:val="20"/>
                <w:szCs w:val="20"/>
              </w:rPr>
            </w:pPr>
            <w:r w:rsidRPr="00D93A96">
              <w:rPr>
                <w:rFonts w:cs="Arial"/>
                <w:sz w:val="20"/>
                <w:szCs w:val="20"/>
              </w:rPr>
              <w:t>Todas las tuberías discurrirán por el falso techo de la planta dando servicio a las diferentes estancias. Antes de cada cuarto se dispondrá una llave de corte que permita aislarlo del resto de la instalación. Desde aquí discurrirán a cada aparato.</w:t>
            </w:r>
          </w:p>
          <w:p w:rsidR="009575BE" w:rsidRPr="00D93A96" w:rsidRDefault="009575BE" w:rsidP="00FD5169">
            <w:pPr>
              <w:keepLines/>
              <w:rPr>
                <w:rFonts w:cs="Arial"/>
                <w:sz w:val="20"/>
                <w:szCs w:val="20"/>
              </w:rPr>
            </w:pPr>
          </w:p>
        </w:tc>
      </w:tr>
    </w:tbl>
    <w:p w:rsidR="009575BE" w:rsidRPr="00D93A96" w:rsidRDefault="009575BE" w:rsidP="009575BE">
      <w:pPr>
        <w:keepLines/>
        <w:spacing w:after="120"/>
        <w:rPr>
          <w:rFonts w:cs="Arial"/>
          <w:sz w:val="20"/>
          <w:szCs w:val="20"/>
        </w:rPr>
      </w:pPr>
    </w:p>
    <w:p w:rsidR="009575BE" w:rsidRDefault="009575BE" w:rsidP="009575BE">
      <w:pPr>
        <w:jc w:val="left"/>
        <w:rPr>
          <w:rFonts w:cs="Arial"/>
          <w:b/>
          <w:sz w:val="20"/>
          <w:szCs w:val="20"/>
          <w:lang w:val="es-ES_tradnl"/>
        </w:rPr>
      </w:pPr>
      <w:r>
        <w:rPr>
          <w:rFonts w:cs="Arial"/>
          <w:b/>
          <w:sz w:val="20"/>
          <w:szCs w:val="20"/>
          <w:lang w:val="es-ES_tradnl"/>
        </w:rPr>
        <w:br w:type="page"/>
      </w:r>
    </w:p>
    <w:p w:rsidR="009575BE" w:rsidRPr="00D93A96" w:rsidRDefault="009575BE" w:rsidP="009575BE">
      <w:pPr>
        <w:rPr>
          <w:rFonts w:cs="Arial"/>
          <w:b/>
          <w:sz w:val="20"/>
          <w:szCs w:val="20"/>
          <w:lang w:val="es-ES_tradnl"/>
        </w:rPr>
      </w:pPr>
      <w:r>
        <w:rPr>
          <w:rFonts w:cs="Arial"/>
          <w:b/>
          <w:sz w:val="20"/>
          <w:szCs w:val="20"/>
          <w:lang w:val="es-ES_tradnl"/>
        </w:rPr>
        <w:lastRenderedPageBreak/>
        <w:t>1.3</w:t>
      </w:r>
      <w:r w:rsidRPr="00D93A96">
        <w:rPr>
          <w:rFonts w:cs="Arial"/>
          <w:b/>
          <w:sz w:val="20"/>
          <w:szCs w:val="20"/>
          <w:lang w:val="es-ES_tradnl"/>
        </w:rPr>
        <w:t xml:space="preserve">  DESCRIPCION DEL EDIFICIO.</w:t>
      </w:r>
    </w:p>
    <w:p w:rsidR="009575BE" w:rsidRDefault="009575BE" w:rsidP="009575BE">
      <w:pPr>
        <w:rPr>
          <w:rFonts w:cs="Arial"/>
          <w:sz w:val="20"/>
          <w:szCs w:val="20"/>
          <w:lang w:val="es-ES_tradnl"/>
        </w:rPr>
      </w:pPr>
    </w:p>
    <w:p w:rsidR="009575BE" w:rsidRPr="00D93A96" w:rsidRDefault="009575BE" w:rsidP="009575BE">
      <w:pPr>
        <w:widowControl w:val="0"/>
        <w:autoSpaceDE w:val="0"/>
        <w:autoSpaceDN w:val="0"/>
        <w:adjustRightInd w:val="0"/>
        <w:jc w:val="left"/>
        <w:rPr>
          <w:rFonts w:cs="Arial"/>
          <w:sz w:val="20"/>
          <w:szCs w:val="20"/>
          <w:lang w:val="es-ES_tradnl"/>
        </w:rPr>
      </w:pPr>
      <w:r w:rsidRPr="00D93A96">
        <w:rPr>
          <w:rFonts w:cs="Arial"/>
          <w:sz w:val="20"/>
          <w:szCs w:val="20"/>
          <w:lang w:val="es-ES_tradnl"/>
        </w:rPr>
        <w:t>Los cerramientos que se han tenido en cuenta para la realización de la instalación de calefacción son los siguientes:</w:t>
      </w:r>
    </w:p>
    <w:p w:rsidR="009575BE" w:rsidRDefault="009575BE" w:rsidP="009575BE">
      <w:pPr>
        <w:keepLines/>
        <w:spacing w:after="120"/>
        <w:rPr>
          <w:rFonts w:cs="Arial"/>
          <w:sz w:val="20"/>
          <w:szCs w:val="20"/>
          <w:lang w:val="es-ES_tradnl"/>
        </w:rPr>
      </w:pPr>
      <w:r>
        <w:rPr>
          <w:noProof/>
        </w:rPr>
        <w:drawing>
          <wp:inline distT="0" distB="0" distL="0" distR="0" wp14:anchorId="63065116" wp14:editId="0461B766">
            <wp:extent cx="6115050" cy="2838450"/>
            <wp:effectExtent l="0" t="0" r="0" b="0"/>
            <wp:docPr id="256" name="Imagen 256" descr="C:\Users\Usuario\AppData\Local\Microsoft\Windows\INetCache\Content.Word\certificacion19022124458_Pági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uario\AppData\Local\Microsoft\Windows\INetCache\Content.Word\certificacion19022124458_Página_2.jpg"/>
                    <pic:cNvPicPr>
                      <a:picLocks noChangeAspect="1" noChangeArrowheads="1"/>
                    </pic:cNvPicPr>
                  </pic:nvPicPr>
                  <pic:blipFill rotWithShape="1">
                    <a:blip r:embed="rId44">
                      <a:extLst>
                        <a:ext uri="{28A0092B-C50C-407E-A947-70E740481C1C}">
                          <a14:useLocalDpi xmlns:a14="http://schemas.microsoft.com/office/drawing/2010/main" val="0"/>
                        </a:ext>
                      </a:extLst>
                    </a:blip>
                    <a:srcRect t="41694" b="25522"/>
                    <a:stretch/>
                  </pic:blipFill>
                  <pic:spPr bwMode="auto">
                    <a:xfrm>
                      <a:off x="0" y="0"/>
                      <a:ext cx="6115050" cy="2838450"/>
                    </a:xfrm>
                    <a:prstGeom prst="rect">
                      <a:avLst/>
                    </a:prstGeom>
                    <a:noFill/>
                    <a:ln>
                      <a:noFill/>
                    </a:ln>
                    <a:extLst>
                      <a:ext uri="{53640926-AAD7-44D8-BBD7-CCE9431645EC}">
                        <a14:shadowObscured xmlns:a14="http://schemas.microsoft.com/office/drawing/2010/main"/>
                      </a:ext>
                    </a:extLst>
                  </pic:spPr>
                </pic:pic>
              </a:graphicData>
            </a:graphic>
          </wp:inline>
        </w:drawing>
      </w:r>
    </w:p>
    <w:p w:rsidR="009575BE" w:rsidRPr="00D93A96" w:rsidRDefault="009575BE" w:rsidP="009575BE">
      <w:pPr>
        <w:rPr>
          <w:rFonts w:cs="Arial"/>
          <w:b/>
          <w:sz w:val="20"/>
          <w:szCs w:val="20"/>
          <w:lang w:val="es-ES_tradnl"/>
        </w:rPr>
      </w:pPr>
      <w:r>
        <w:rPr>
          <w:rFonts w:cs="Arial"/>
          <w:b/>
          <w:sz w:val="20"/>
          <w:szCs w:val="20"/>
          <w:lang w:val="es-ES_tradnl"/>
        </w:rPr>
        <w:t>2.</w:t>
      </w:r>
      <w:r w:rsidRPr="00D93A96">
        <w:rPr>
          <w:rFonts w:cs="Arial"/>
          <w:b/>
          <w:sz w:val="20"/>
          <w:szCs w:val="20"/>
          <w:lang w:val="es-ES_tradnl"/>
        </w:rPr>
        <w:t xml:space="preserve"> CALCULO DE CARGAS TÉRMICAS</w:t>
      </w:r>
    </w:p>
    <w:p w:rsidR="009575BE" w:rsidRPr="00D93A96" w:rsidRDefault="009575BE" w:rsidP="009575BE">
      <w:pPr>
        <w:rPr>
          <w:rFonts w:cs="Arial"/>
          <w:sz w:val="20"/>
          <w:szCs w:val="20"/>
          <w:lang w:val="es-ES_tradnl"/>
        </w:rPr>
      </w:pPr>
    </w:p>
    <w:p w:rsidR="009575BE" w:rsidRPr="00D93A96" w:rsidRDefault="009575BE" w:rsidP="009575BE">
      <w:pPr>
        <w:widowControl w:val="0"/>
        <w:autoSpaceDE w:val="0"/>
        <w:autoSpaceDN w:val="0"/>
        <w:adjustRightInd w:val="0"/>
        <w:rPr>
          <w:rFonts w:cs="Arial"/>
          <w:sz w:val="20"/>
          <w:szCs w:val="20"/>
          <w:lang w:val="es-ES_tradnl"/>
        </w:rPr>
      </w:pPr>
      <w:r w:rsidRPr="00D93A96">
        <w:rPr>
          <w:rFonts w:cs="Arial"/>
          <w:sz w:val="20"/>
          <w:szCs w:val="20"/>
          <w:lang w:val="es-ES_tradnl"/>
        </w:rPr>
        <w:t>Se tiene en cuenta la norma UNE 100001 para la selección de las condiciones exteriores de proyecto, que quedan definidas de la siguiente manera:</w:t>
      </w:r>
    </w:p>
    <w:p w:rsidR="009575BE" w:rsidRPr="00D93A96" w:rsidRDefault="009575BE" w:rsidP="009575BE">
      <w:pPr>
        <w:widowControl w:val="0"/>
        <w:autoSpaceDE w:val="0"/>
        <w:autoSpaceDN w:val="0"/>
        <w:adjustRightInd w:val="0"/>
        <w:rPr>
          <w:rFonts w:cs="Arial"/>
          <w:sz w:val="20"/>
          <w:szCs w:val="20"/>
          <w:lang w:val="es-ES_tradnl"/>
        </w:rPr>
      </w:pPr>
      <w:r w:rsidRPr="00D93A96">
        <w:rPr>
          <w:rFonts w:cs="Arial"/>
          <w:sz w:val="20"/>
          <w:szCs w:val="20"/>
          <w:lang w:val="es-ES_tradnl"/>
        </w:rPr>
        <w:t>Temperatura seca invierno</w:t>
      </w:r>
      <w:r w:rsidRPr="00D93A96">
        <w:rPr>
          <w:rFonts w:cs="Arial"/>
          <w:sz w:val="20"/>
          <w:szCs w:val="20"/>
          <w:lang w:val="es-ES_tradnl"/>
        </w:rPr>
        <w:tab/>
      </w:r>
      <w:r w:rsidRPr="00D93A96">
        <w:rPr>
          <w:rFonts w:cs="Arial"/>
          <w:sz w:val="20"/>
          <w:szCs w:val="20"/>
          <w:lang w:val="es-ES_tradnl"/>
        </w:rPr>
        <w:tab/>
      </w:r>
      <w:r w:rsidRPr="00D93A96">
        <w:rPr>
          <w:rFonts w:cs="Arial"/>
          <w:sz w:val="20"/>
          <w:szCs w:val="20"/>
          <w:lang w:val="es-ES_tradnl"/>
        </w:rPr>
        <w:tab/>
        <w:t>-3.5 °C</w:t>
      </w:r>
    </w:p>
    <w:p w:rsidR="009575BE" w:rsidRPr="00D93A96" w:rsidRDefault="009575BE" w:rsidP="009575BE">
      <w:pPr>
        <w:widowControl w:val="0"/>
        <w:autoSpaceDE w:val="0"/>
        <w:autoSpaceDN w:val="0"/>
        <w:adjustRightInd w:val="0"/>
        <w:rPr>
          <w:rFonts w:cs="Arial"/>
          <w:sz w:val="20"/>
          <w:szCs w:val="20"/>
          <w:lang w:val="es-ES_tradnl"/>
        </w:rPr>
      </w:pPr>
      <w:r w:rsidRPr="00D93A96">
        <w:rPr>
          <w:rFonts w:cs="Arial"/>
          <w:sz w:val="20"/>
          <w:szCs w:val="20"/>
          <w:lang w:val="es-ES_tradnl"/>
        </w:rPr>
        <w:t>Perc</w:t>
      </w:r>
      <w:r>
        <w:rPr>
          <w:rFonts w:cs="Arial"/>
          <w:sz w:val="20"/>
          <w:szCs w:val="20"/>
          <w:lang w:val="es-ES_tradnl"/>
        </w:rPr>
        <w:t>entil condiciones de invierno</w:t>
      </w:r>
      <w:r>
        <w:rPr>
          <w:rFonts w:cs="Arial"/>
          <w:sz w:val="20"/>
          <w:szCs w:val="20"/>
          <w:lang w:val="es-ES_tradnl"/>
        </w:rPr>
        <w:tab/>
      </w:r>
      <w:r>
        <w:rPr>
          <w:rFonts w:cs="Arial"/>
          <w:sz w:val="20"/>
          <w:szCs w:val="20"/>
          <w:lang w:val="es-ES_tradnl"/>
        </w:rPr>
        <w:tab/>
      </w:r>
      <w:r w:rsidRPr="00D93A96">
        <w:rPr>
          <w:rFonts w:cs="Arial"/>
          <w:sz w:val="20"/>
          <w:szCs w:val="20"/>
          <w:lang w:val="es-ES_tradnl"/>
        </w:rPr>
        <w:t>99.0 %</w:t>
      </w:r>
    </w:p>
    <w:p w:rsidR="009575BE" w:rsidRPr="00D93A96" w:rsidRDefault="009575BE" w:rsidP="009575BE">
      <w:pPr>
        <w:widowControl w:val="0"/>
        <w:autoSpaceDE w:val="0"/>
        <w:autoSpaceDN w:val="0"/>
        <w:adjustRightInd w:val="0"/>
        <w:rPr>
          <w:rFonts w:cs="Arial"/>
          <w:sz w:val="20"/>
          <w:szCs w:val="20"/>
          <w:lang w:val="es-ES_tradnl"/>
        </w:rPr>
      </w:pPr>
      <w:r w:rsidRPr="00D93A96">
        <w:rPr>
          <w:rFonts w:cs="Arial"/>
          <w:sz w:val="20"/>
          <w:szCs w:val="20"/>
          <w:lang w:val="es-ES_tradnl"/>
        </w:rPr>
        <w:t>Var</w:t>
      </w:r>
      <w:r>
        <w:rPr>
          <w:rFonts w:cs="Arial"/>
          <w:sz w:val="20"/>
          <w:szCs w:val="20"/>
          <w:lang w:val="es-ES_tradnl"/>
        </w:rPr>
        <w:t>iación diurna de temperaturas</w:t>
      </w:r>
      <w:r>
        <w:rPr>
          <w:rFonts w:cs="Arial"/>
          <w:sz w:val="20"/>
          <w:szCs w:val="20"/>
          <w:lang w:val="es-ES_tradnl"/>
        </w:rPr>
        <w:tab/>
      </w:r>
      <w:r>
        <w:rPr>
          <w:rFonts w:cs="Arial"/>
          <w:sz w:val="20"/>
          <w:szCs w:val="20"/>
          <w:lang w:val="es-ES_tradnl"/>
        </w:rPr>
        <w:tab/>
      </w:r>
      <w:r w:rsidRPr="00D93A96">
        <w:rPr>
          <w:rFonts w:cs="Arial"/>
          <w:sz w:val="20"/>
          <w:szCs w:val="20"/>
          <w:lang w:val="es-ES_tradnl"/>
        </w:rPr>
        <w:t>15.8 °C</w:t>
      </w:r>
    </w:p>
    <w:p w:rsidR="009575BE" w:rsidRPr="00D93A96" w:rsidRDefault="009575BE" w:rsidP="009575BE">
      <w:pPr>
        <w:widowControl w:val="0"/>
        <w:autoSpaceDE w:val="0"/>
        <w:autoSpaceDN w:val="0"/>
        <w:adjustRightInd w:val="0"/>
        <w:rPr>
          <w:rFonts w:cs="Arial"/>
          <w:sz w:val="20"/>
          <w:szCs w:val="20"/>
          <w:lang w:val="es-ES_tradnl"/>
        </w:rPr>
      </w:pPr>
      <w:r w:rsidRPr="00D93A96">
        <w:rPr>
          <w:rFonts w:cs="Arial"/>
          <w:sz w:val="20"/>
          <w:szCs w:val="20"/>
          <w:lang w:val="es-ES_tradnl"/>
        </w:rPr>
        <w:t>Grado acumulados en base 15 – 15°C</w:t>
      </w:r>
      <w:r w:rsidRPr="00D93A96">
        <w:rPr>
          <w:rFonts w:cs="Arial"/>
          <w:sz w:val="20"/>
          <w:szCs w:val="20"/>
          <w:lang w:val="es-ES_tradnl"/>
        </w:rPr>
        <w:tab/>
      </w:r>
      <w:r w:rsidRPr="00D93A96">
        <w:rPr>
          <w:rFonts w:cs="Arial"/>
          <w:sz w:val="20"/>
          <w:szCs w:val="20"/>
          <w:lang w:val="es-ES_tradnl"/>
        </w:rPr>
        <w:tab/>
        <w:t>1403 días-grado</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inte</w:t>
      </w:r>
      <w:r>
        <w:rPr>
          <w:rFonts w:cs="Arial"/>
          <w:sz w:val="20"/>
          <w:szCs w:val="20"/>
          <w:lang w:val="es-ES_tradnl"/>
        </w:rPr>
        <w:t xml:space="preserve">rmitencia y cargas de invierno </w:t>
      </w:r>
      <w:r w:rsidRPr="00D93A96">
        <w:rPr>
          <w:rFonts w:cs="Arial"/>
          <w:sz w:val="20"/>
          <w:szCs w:val="20"/>
          <w:lang w:val="es-ES_tradnl"/>
        </w:rPr>
        <w:t>15%</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N</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10%</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N.E</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7,5%</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N.O</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7,5%</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S</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0%</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S.E</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2,5%</w:t>
      </w:r>
    </w:p>
    <w:p w:rsidR="009575BE" w:rsidRPr="00D93A96" w:rsidRDefault="009575BE" w:rsidP="009575BE">
      <w:pPr>
        <w:widowControl w:val="0"/>
        <w:autoSpaceDE w:val="0"/>
        <w:autoSpaceDN w:val="0"/>
        <w:adjustRightInd w:val="0"/>
        <w:rPr>
          <w:rFonts w:cs="Arial"/>
          <w:sz w:val="20"/>
          <w:szCs w:val="20"/>
          <w:lang w:val="es-ES_tradnl"/>
        </w:rPr>
      </w:pPr>
      <w:proofErr w:type="spellStart"/>
      <w:r w:rsidRPr="00D93A96">
        <w:rPr>
          <w:rFonts w:cs="Arial"/>
          <w:sz w:val="20"/>
          <w:szCs w:val="20"/>
          <w:lang w:val="es-ES_tradnl"/>
        </w:rPr>
        <w:t>Mayoración</w:t>
      </w:r>
      <w:proofErr w:type="spellEnd"/>
      <w:r w:rsidRPr="00D93A96">
        <w:rPr>
          <w:rFonts w:cs="Arial"/>
          <w:sz w:val="20"/>
          <w:szCs w:val="20"/>
          <w:lang w:val="es-ES_tradnl"/>
        </w:rPr>
        <w:t xml:space="preserve"> por orientación S.O</w:t>
      </w:r>
      <w:r w:rsidRPr="00D93A96">
        <w:rPr>
          <w:rFonts w:cs="Arial"/>
          <w:sz w:val="20"/>
          <w:szCs w:val="20"/>
          <w:lang w:val="es-ES_tradnl"/>
        </w:rPr>
        <w:tab/>
      </w:r>
      <w:r w:rsidRPr="00D93A96">
        <w:rPr>
          <w:rFonts w:cs="Arial"/>
          <w:sz w:val="20"/>
          <w:szCs w:val="20"/>
          <w:lang w:val="es-ES_tradnl"/>
        </w:rPr>
        <w:tab/>
        <w:t xml:space="preserve"> </w:t>
      </w:r>
      <w:r w:rsidRPr="00D93A96">
        <w:rPr>
          <w:rFonts w:cs="Arial"/>
          <w:sz w:val="20"/>
          <w:szCs w:val="20"/>
          <w:lang w:val="es-ES_tradnl"/>
        </w:rPr>
        <w:tab/>
        <w:t>2,5%</w:t>
      </w:r>
    </w:p>
    <w:p w:rsidR="009575BE" w:rsidRPr="00D93A96" w:rsidRDefault="009575BE" w:rsidP="009575BE">
      <w:pPr>
        <w:rPr>
          <w:rFonts w:cs="Arial"/>
          <w:sz w:val="20"/>
          <w:szCs w:val="20"/>
          <w:lang w:val="es-ES_tradnl"/>
        </w:rPr>
      </w:pPr>
    </w:p>
    <w:p w:rsidR="009575BE" w:rsidRPr="00D93A96" w:rsidRDefault="009575BE" w:rsidP="009575BE">
      <w:pPr>
        <w:rPr>
          <w:rFonts w:cs="Arial"/>
          <w:sz w:val="20"/>
          <w:szCs w:val="20"/>
          <w:lang w:val="es-ES_tradnl"/>
        </w:rPr>
      </w:pPr>
      <w:r w:rsidRPr="00D93A96">
        <w:rPr>
          <w:rFonts w:cs="Arial"/>
          <w:sz w:val="20"/>
          <w:szCs w:val="20"/>
          <w:lang w:val="es-ES_tradnl"/>
        </w:rPr>
        <w:t>Las fórmulas empleadas en el cálculo de cargas térmicas son:</w:t>
      </w:r>
    </w:p>
    <w:p w:rsidR="009575BE" w:rsidRPr="00D93A96" w:rsidRDefault="009575BE" w:rsidP="009575BE">
      <w:pPr>
        <w:rPr>
          <w:rFonts w:cs="Arial"/>
          <w:sz w:val="20"/>
          <w:szCs w:val="20"/>
          <w:lang w:val="es-ES_tradnl"/>
        </w:rPr>
      </w:pPr>
    </w:p>
    <w:p w:rsidR="009575BE" w:rsidRPr="00D93A96" w:rsidRDefault="009575BE" w:rsidP="009575BE">
      <w:pPr>
        <w:rPr>
          <w:rFonts w:cs="Arial"/>
          <w:sz w:val="20"/>
          <w:szCs w:val="20"/>
          <w:lang w:val="es-ES_tradnl"/>
        </w:rPr>
      </w:pPr>
      <w:r>
        <w:rPr>
          <w:rFonts w:cs="Arial"/>
          <w:sz w:val="20"/>
          <w:szCs w:val="20"/>
          <w:lang w:val="es-ES_tradnl"/>
        </w:rPr>
        <w:t xml:space="preserve">1.4.1 </w:t>
      </w:r>
      <w:r w:rsidRPr="00D93A96">
        <w:rPr>
          <w:rFonts w:cs="Arial"/>
          <w:sz w:val="20"/>
          <w:szCs w:val="20"/>
          <w:lang w:val="es-ES_tradnl"/>
        </w:rPr>
        <w:t>PERDIDAS POR TRANSMISIÓN.</w:t>
      </w:r>
    </w:p>
    <w:p w:rsidR="009575BE" w:rsidRPr="00D93A96" w:rsidRDefault="009575BE" w:rsidP="009575BE">
      <w:pPr>
        <w:ind w:firstLine="708"/>
        <w:rPr>
          <w:rFonts w:cs="Arial"/>
          <w:sz w:val="20"/>
          <w:szCs w:val="20"/>
          <w:lang w:val="es-ES_tradnl"/>
        </w:rPr>
      </w:pPr>
      <w:r w:rsidRPr="00D93A96">
        <w:rPr>
          <w:rFonts w:cs="Arial"/>
          <w:sz w:val="20"/>
          <w:szCs w:val="20"/>
          <w:lang w:val="es-ES_tradnl"/>
        </w:rPr>
        <w:t xml:space="preserve">Pt = S * </w:t>
      </w:r>
      <w:proofErr w:type="spellStart"/>
      <w:r w:rsidRPr="00D93A96">
        <w:rPr>
          <w:rFonts w:cs="Arial"/>
          <w:sz w:val="20"/>
          <w:szCs w:val="20"/>
          <w:lang w:val="es-ES_tradnl"/>
        </w:rPr>
        <w:t>Kn</w:t>
      </w:r>
      <w:proofErr w:type="spellEnd"/>
      <w:r w:rsidRPr="00D93A96">
        <w:rPr>
          <w:rFonts w:cs="Arial"/>
          <w:sz w:val="20"/>
          <w:szCs w:val="20"/>
          <w:lang w:val="es-ES_tradnl"/>
        </w:rPr>
        <w:t xml:space="preserve"> * </w:t>
      </w:r>
      <w:proofErr w:type="spellStart"/>
      <w:r w:rsidRPr="00D93A96">
        <w:rPr>
          <w:rFonts w:cs="Arial"/>
          <w:sz w:val="20"/>
          <w:szCs w:val="20"/>
          <w:lang w:val="es-ES_tradnl"/>
        </w:rPr>
        <w:t>Io</w:t>
      </w:r>
      <w:proofErr w:type="spellEnd"/>
      <w:r w:rsidRPr="00D93A96">
        <w:rPr>
          <w:rFonts w:cs="Arial"/>
          <w:sz w:val="20"/>
          <w:szCs w:val="20"/>
          <w:lang w:val="es-ES_tradnl"/>
        </w:rPr>
        <w:t xml:space="preserve"> * (Ti-Te)</w:t>
      </w:r>
    </w:p>
    <w:p w:rsidR="009575BE" w:rsidRPr="00D93A96" w:rsidRDefault="009575BE" w:rsidP="009575BE">
      <w:pPr>
        <w:ind w:firstLine="708"/>
        <w:rPr>
          <w:rFonts w:cs="Arial"/>
          <w:sz w:val="20"/>
          <w:szCs w:val="20"/>
          <w:lang w:val="es-ES_tradnl"/>
        </w:rPr>
      </w:pPr>
      <w:r w:rsidRPr="00D93A96">
        <w:rPr>
          <w:rFonts w:cs="Arial"/>
          <w:sz w:val="20"/>
          <w:szCs w:val="20"/>
          <w:lang w:val="es-ES_tradnl"/>
        </w:rPr>
        <w:t>Siendo:</w:t>
      </w:r>
    </w:p>
    <w:p w:rsidR="009575BE" w:rsidRPr="00D93A96" w:rsidRDefault="009575BE" w:rsidP="009575BE">
      <w:pPr>
        <w:ind w:firstLine="708"/>
        <w:rPr>
          <w:rFonts w:cs="Arial"/>
          <w:sz w:val="20"/>
          <w:szCs w:val="20"/>
          <w:lang w:val="es-ES_tradnl"/>
        </w:rPr>
      </w:pPr>
      <w:r w:rsidRPr="00D93A96">
        <w:rPr>
          <w:rFonts w:cs="Arial"/>
          <w:sz w:val="20"/>
          <w:szCs w:val="20"/>
          <w:lang w:val="es-ES_tradnl"/>
        </w:rPr>
        <w:t>Pt = Pérdida trasmisión en Kcal/h.</w:t>
      </w:r>
    </w:p>
    <w:p w:rsidR="009575BE" w:rsidRPr="00D93A96" w:rsidRDefault="009575BE" w:rsidP="009575BE">
      <w:pPr>
        <w:ind w:firstLine="708"/>
        <w:rPr>
          <w:rFonts w:cs="Arial"/>
          <w:sz w:val="20"/>
          <w:szCs w:val="20"/>
          <w:lang w:val="es-ES_tradnl"/>
        </w:rPr>
      </w:pPr>
      <w:r w:rsidRPr="00D93A96">
        <w:rPr>
          <w:rFonts w:cs="Arial"/>
          <w:sz w:val="20"/>
          <w:szCs w:val="20"/>
          <w:lang w:val="es-ES_tradnl"/>
        </w:rPr>
        <w:t>S  = Superficie en m2.</w:t>
      </w:r>
    </w:p>
    <w:p w:rsidR="009575BE" w:rsidRPr="00D93A96" w:rsidRDefault="009575BE" w:rsidP="009575BE">
      <w:pPr>
        <w:ind w:firstLine="708"/>
        <w:rPr>
          <w:rFonts w:cs="Arial"/>
          <w:sz w:val="20"/>
          <w:szCs w:val="20"/>
          <w:lang w:val="es-ES_tradnl"/>
        </w:rPr>
      </w:pPr>
      <w:proofErr w:type="spellStart"/>
      <w:r w:rsidRPr="00D93A96">
        <w:rPr>
          <w:rFonts w:cs="Arial"/>
          <w:sz w:val="20"/>
          <w:szCs w:val="20"/>
          <w:lang w:val="es-ES_tradnl"/>
        </w:rPr>
        <w:t>Kn</w:t>
      </w:r>
      <w:proofErr w:type="spellEnd"/>
      <w:r w:rsidRPr="00D93A96">
        <w:rPr>
          <w:rFonts w:cs="Arial"/>
          <w:sz w:val="20"/>
          <w:szCs w:val="20"/>
          <w:lang w:val="es-ES_tradnl"/>
        </w:rPr>
        <w:t xml:space="preserve"> = Coeficiente K del cerramiento.</w:t>
      </w:r>
    </w:p>
    <w:p w:rsidR="009575BE" w:rsidRPr="00D93A96" w:rsidRDefault="009575BE" w:rsidP="009575BE">
      <w:pPr>
        <w:ind w:firstLine="708"/>
        <w:rPr>
          <w:rFonts w:cs="Arial"/>
          <w:sz w:val="20"/>
          <w:szCs w:val="20"/>
          <w:lang w:val="es-ES_tradnl"/>
        </w:rPr>
      </w:pPr>
      <w:proofErr w:type="spellStart"/>
      <w:r w:rsidRPr="00D93A96">
        <w:rPr>
          <w:rFonts w:cs="Arial"/>
          <w:sz w:val="20"/>
          <w:szCs w:val="20"/>
          <w:lang w:val="es-ES_tradnl"/>
        </w:rPr>
        <w:t>Io</w:t>
      </w:r>
      <w:proofErr w:type="spellEnd"/>
      <w:r w:rsidRPr="00D93A96">
        <w:rPr>
          <w:rFonts w:cs="Arial"/>
          <w:sz w:val="20"/>
          <w:szCs w:val="20"/>
          <w:lang w:val="es-ES_tradnl"/>
        </w:rPr>
        <w:t xml:space="preserve"> = Incremento por orientación.</w:t>
      </w:r>
    </w:p>
    <w:p w:rsidR="009575BE" w:rsidRPr="00D93A96" w:rsidRDefault="009575BE" w:rsidP="009575BE">
      <w:pPr>
        <w:ind w:firstLine="708"/>
        <w:rPr>
          <w:rFonts w:cs="Arial"/>
          <w:sz w:val="20"/>
          <w:szCs w:val="20"/>
          <w:lang w:val="es-ES_tradnl"/>
        </w:rPr>
      </w:pPr>
      <w:r w:rsidRPr="00D93A96">
        <w:rPr>
          <w:rFonts w:cs="Arial"/>
          <w:sz w:val="20"/>
          <w:szCs w:val="20"/>
          <w:lang w:val="es-ES_tradnl"/>
        </w:rPr>
        <w:t>Ti - Te = (Diferencia de Temperatura).</w:t>
      </w:r>
    </w:p>
    <w:p w:rsidR="009575BE" w:rsidRPr="00D93A96" w:rsidRDefault="009575BE" w:rsidP="009575BE">
      <w:pPr>
        <w:ind w:firstLine="708"/>
        <w:rPr>
          <w:rFonts w:cs="Arial"/>
          <w:sz w:val="20"/>
          <w:szCs w:val="20"/>
          <w:lang w:val="es-ES_tradnl"/>
        </w:rPr>
      </w:pPr>
    </w:p>
    <w:p w:rsidR="009575BE" w:rsidRPr="00D93A96" w:rsidRDefault="009575BE" w:rsidP="009575BE">
      <w:pPr>
        <w:rPr>
          <w:rFonts w:cs="Arial"/>
          <w:sz w:val="20"/>
          <w:szCs w:val="20"/>
          <w:lang w:val="es-ES_tradnl"/>
        </w:rPr>
      </w:pPr>
      <w:r>
        <w:rPr>
          <w:rFonts w:cs="Arial"/>
          <w:sz w:val="20"/>
          <w:szCs w:val="20"/>
          <w:lang w:val="es-ES_tradnl"/>
        </w:rPr>
        <w:t>1.4.2</w:t>
      </w:r>
      <w:r w:rsidRPr="00D93A96">
        <w:rPr>
          <w:rFonts w:cs="Arial"/>
          <w:sz w:val="20"/>
          <w:szCs w:val="20"/>
          <w:lang w:val="es-ES_tradnl"/>
        </w:rPr>
        <w:t>.-PERDIDAS POR RENOVACIÓN</w:t>
      </w:r>
    </w:p>
    <w:p w:rsidR="009575BE" w:rsidRPr="00D93A96" w:rsidRDefault="009575BE" w:rsidP="009575BE">
      <w:pPr>
        <w:ind w:firstLine="708"/>
        <w:rPr>
          <w:rFonts w:cs="Arial"/>
          <w:sz w:val="20"/>
          <w:szCs w:val="20"/>
          <w:lang w:val="es-ES_tradnl"/>
        </w:rPr>
      </w:pPr>
      <w:r w:rsidRPr="00D93A96">
        <w:rPr>
          <w:rFonts w:cs="Arial"/>
          <w:sz w:val="20"/>
          <w:szCs w:val="20"/>
          <w:lang w:val="es-ES_tradnl"/>
        </w:rPr>
        <w:t>Pr = 0.30 * (Ti-Te) * Volumen * Nº de renovaciones.</w:t>
      </w:r>
    </w:p>
    <w:p w:rsidR="009575BE" w:rsidRPr="00D93A96" w:rsidRDefault="009575BE" w:rsidP="009575BE">
      <w:pPr>
        <w:ind w:firstLine="708"/>
        <w:rPr>
          <w:rFonts w:cs="Arial"/>
          <w:sz w:val="20"/>
          <w:szCs w:val="20"/>
          <w:lang w:val="es-ES_tradnl"/>
        </w:rPr>
      </w:pPr>
    </w:p>
    <w:p w:rsidR="009575BE" w:rsidRPr="003E21A5" w:rsidRDefault="009575BE" w:rsidP="009575BE">
      <w:pPr>
        <w:ind w:firstLine="708"/>
        <w:rPr>
          <w:rFonts w:cs="Arial"/>
          <w:sz w:val="20"/>
          <w:szCs w:val="20"/>
          <w:lang w:val="en-US"/>
        </w:rPr>
      </w:pPr>
      <w:r w:rsidRPr="003E21A5">
        <w:rPr>
          <w:rFonts w:cs="Arial"/>
          <w:sz w:val="20"/>
          <w:szCs w:val="20"/>
          <w:lang w:val="en-US"/>
        </w:rPr>
        <w:t xml:space="preserve">PERDIDA TOTAL = (Pt + </w:t>
      </w:r>
      <w:proofErr w:type="spellStart"/>
      <w:r w:rsidRPr="003E21A5">
        <w:rPr>
          <w:rFonts w:cs="Arial"/>
          <w:sz w:val="20"/>
          <w:szCs w:val="20"/>
          <w:lang w:val="en-US"/>
        </w:rPr>
        <w:t>Pr</w:t>
      </w:r>
      <w:proofErr w:type="spellEnd"/>
      <w:r w:rsidRPr="003E21A5">
        <w:rPr>
          <w:rFonts w:cs="Arial"/>
          <w:sz w:val="20"/>
          <w:szCs w:val="20"/>
          <w:lang w:val="en-US"/>
        </w:rPr>
        <w:t xml:space="preserve">) * (Is + Ii + </w:t>
      </w:r>
      <w:proofErr w:type="spellStart"/>
      <w:r w:rsidRPr="003E21A5">
        <w:rPr>
          <w:rFonts w:cs="Arial"/>
          <w:sz w:val="20"/>
          <w:szCs w:val="20"/>
          <w:lang w:val="en-US"/>
        </w:rPr>
        <w:t>Ia</w:t>
      </w:r>
      <w:proofErr w:type="spellEnd"/>
      <w:r w:rsidRPr="003E21A5">
        <w:rPr>
          <w:rFonts w:cs="Arial"/>
          <w:sz w:val="20"/>
          <w:szCs w:val="20"/>
          <w:lang w:val="en-US"/>
        </w:rPr>
        <w:t xml:space="preserve"> + </w:t>
      </w:r>
      <w:proofErr w:type="spellStart"/>
      <w:r w:rsidRPr="003E21A5">
        <w:rPr>
          <w:rFonts w:cs="Arial"/>
          <w:sz w:val="20"/>
          <w:szCs w:val="20"/>
          <w:lang w:val="en-US"/>
        </w:rPr>
        <w:t>Ie</w:t>
      </w:r>
      <w:proofErr w:type="spellEnd"/>
      <w:r w:rsidRPr="003E21A5">
        <w:rPr>
          <w:rFonts w:cs="Arial"/>
          <w:sz w:val="20"/>
          <w:szCs w:val="20"/>
          <w:lang w:val="en-US"/>
        </w:rPr>
        <w:t>).</w:t>
      </w:r>
    </w:p>
    <w:p w:rsidR="009575BE" w:rsidRPr="003E21A5" w:rsidRDefault="009575BE" w:rsidP="009575BE">
      <w:pPr>
        <w:rPr>
          <w:rFonts w:cs="Arial"/>
          <w:sz w:val="20"/>
          <w:szCs w:val="20"/>
          <w:lang w:val="en-US"/>
        </w:rPr>
      </w:pPr>
    </w:p>
    <w:p w:rsidR="009575BE" w:rsidRPr="00D93A96" w:rsidRDefault="009575BE" w:rsidP="009575BE">
      <w:pPr>
        <w:rPr>
          <w:rFonts w:cs="Arial"/>
          <w:color w:val="FF0000"/>
          <w:sz w:val="20"/>
          <w:szCs w:val="20"/>
          <w:lang w:val="es-ES_tradnl"/>
        </w:rPr>
      </w:pPr>
      <w:r w:rsidRPr="00D93A96">
        <w:rPr>
          <w:rFonts w:cs="Arial"/>
          <w:sz w:val="20"/>
          <w:szCs w:val="20"/>
          <w:lang w:val="es-ES_tradnl"/>
        </w:rPr>
        <w:t>El resultado de las cargas térmicas para los locales es el siguiente:</w:t>
      </w:r>
    </w:p>
    <w:p w:rsidR="009575BE" w:rsidRDefault="009575BE" w:rsidP="009575BE">
      <w:pPr>
        <w:pStyle w:val="CAP1"/>
        <w:keepNext/>
        <w:rPr>
          <w:sz w:val="20"/>
          <w:szCs w:val="20"/>
          <w:lang w:val="es-ES_tradnl"/>
        </w:rPr>
      </w:pPr>
      <w:r>
        <w:rPr>
          <w:noProof/>
          <w:sz w:val="20"/>
          <w:szCs w:val="20"/>
        </w:rPr>
        <w:lastRenderedPageBreak/>
        <w:drawing>
          <wp:inline distT="0" distB="0" distL="0" distR="0">
            <wp:extent cx="6115685" cy="8645525"/>
            <wp:effectExtent l="0" t="0" r="0" b="0"/>
            <wp:docPr id="283" name="Imagen 283" descr="CARGAS TERM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RGAS TERMICA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82" name="Imagen 282" descr="CARGAS TERMICAS2_Página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RGAS TERMICAS2_Página_0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81" name="Imagen 281" descr="CARGAS TERMICAS2_Página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RGAS TERMICAS2_Página_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80" name="Imagen 280" descr="CARGAS TERMICAS2_Página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RGAS TERMICAS2_Página_0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9" name="Imagen 279" descr="CARGAS TERMICAS2_Página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RGAS TERMICAS2_Página_0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8" name="Imagen 278" descr="CARGAS TERMICAS2_Página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RGAS TERMICAS2_Página_0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7" name="Imagen 277" descr="CARGAS TERMICAS2_Página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RGAS TERMICAS2_Página_0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6" name="Imagen 276" descr="CARGAS TERMICAS2_Página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RGAS TERMICAS2_Página_0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5" name="Imagen 275" descr="CARGAS TERMICAS2_Página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RGAS TERMICAS2_Página_0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4" name="Imagen 274" descr="CARGAS TERMICAS2_Página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RGAS TERMICAS2_Página_0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3" name="Imagen 273" descr="CARGAS TERMICAS2_Página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RGAS TERMICAS2_Página_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72" name="Imagen 272" descr="CARGAS TERMICAS2_Página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ARGAS TERMICAS2_Página_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CUERPOTEXTO"/>
        <w:rPr>
          <w:lang w:val="es-ES_tradnl"/>
        </w:rPr>
      </w:pPr>
      <w:r>
        <w:rPr>
          <w:noProof/>
        </w:rPr>
        <w:lastRenderedPageBreak/>
        <w:drawing>
          <wp:inline distT="0" distB="0" distL="0" distR="0">
            <wp:extent cx="6115685" cy="8645525"/>
            <wp:effectExtent l="0" t="0" r="0" b="0"/>
            <wp:docPr id="258" name="Imagen 258" descr="CARGAS TERMICAS2_Página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RGAS TERMICAS2_Página_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Pr="00121907" w:rsidRDefault="009575BE" w:rsidP="009575BE">
      <w:pPr>
        <w:pStyle w:val="CUERPOTEXTO"/>
        <w:rPr>
          <w:lang w:val="es-ES_tradnl"/>
        </w:rPr>
      </w:pPr>
      <w:r>
        <w:rPr>
          <w:noProof/>
        </w:rPr>
        <w:lastRenderedPageBreak/>
        <w:drawing>
          <wp:inline distT="0" distB="0" distL="0" distR="0">
            <wp:extent cx="6115685" cy="8645525"/>
            <wp:effectExtent l="0" t="0" r="0" b="0"/>
            <wp:docPr id="257" name="Imagen 257" descr="CARGAS TERMICAS2_Página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ARGAS TERMICAS2_Página_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Pr="00D93A96" w:rsidRDefault="009575BE" w:rsidP="009575BE">
      <w:pPr>
        <w:keepNext/>
        <w:rPr>
          <w:rFonts w:cs="Arial"/>
          <w:b/>
          <w:sz w:val="20"/>
          <w:szCs w:val="20"/>
        </w:rPr>
      </w:pPr>
      <w:r>
        <w:rPr>
          <w:rFonts w:cs="Arial"/>
          <w:b/>
          <w:sz w:val="20"/>
          <w:szCs w:val="20"/>
        </w:rPr>
        <w:lastRenderedPageBreak/>
        <w:t>3</w:t>
      </w:r>
      <w:r w:rsidRPr="00D93A96">
        <w:rPr>
          <w:rFonts w:cs="Arial"/>
          <w:b/>
          <w:sz w:val="20"/>
          <w:szCs w:val="20"/>
        </w:rPr>
        <w:t xml:space="preserve">.- </w:t>
      </w:r>
      <w:r>
        <w:rPr>
          <w:rFonts w:cs="Arial"/>
          <w:b/>
          <w:sz w:val="20"/>
          <w:szCs w:val="20"/>
        </w:rPr>
        <w:t>SISTEMA CONDUCCIÓN DE AGUA</w:t>
      </w:r>
    </w:p>
    <w:p w:rsidR="009575BE" w:rsidRPr="00D93A96" w:rsidRDefault="009575BE" w:rsidP="009575BE">
      <w:pPr>
        <w:pStyle w:val="LAMET03"/>
        <w:rPr>
          <w:color w:val="FF0000"/>
          <w:sz w:val="20"/>
          <w:szCs w:val="20"/>
        </w:rPr>
      </w:pPr>
    </w:p>
    <w:p w:rsidR="009575BE" w:rsidRPr="00D93A96" w:rsidRDefault="009575BE" w:rsidP="009575BE">
      <w:pPr>
        <w:rPr>
          <w:rFonts w:cs="Arial"/>
          <w:sz w:val="20"/>
          <w:szCs w:val="20"/>
        </w:rPr>
      </w:pPr>
    </w:p>
    <w:p w:rsidR="009575BE" w:rsidRPr="007C63E3" w:rsidRDefault="009575BE" w:rsidP="009575BE">
      <w:pPr>
        <w:rPr>
          <w:rFonts w:cs="Arial"/>
          <w:szCs w:val="18"/>
          <w:lang w:val="es-ES_tradnl"/>
        </w:rPr>
      </w:pPr>
      <w:r w:rsidRPr="000D6EB6">
        <w:rPr>
          <w:rFonts w:cs="Arial"/>
          <w:szCs w:val="18"/>
          <w:lang w:val="es-ES_tradnl"/>
        </w:rPr>
        <w:t xml:space="preserve">Como se ha indicado anteriormente se ha elegido un sistema </w:t>
      </w:r>
      <w:proofErr w:type="spellStart"/>
      <w:r w:rsidRPr="000D6EB6">
        <w:rPr>
          <w:rFonts w:cs="Arial"/>
          <w:szCs w:val="18"/>
          <w:lang w:val="es-ES_tradnl"/>
        </w:rPr>
        <w:t>bitubular</w:t>
      </w:r>
      <w:proofErr w:type="spellEnd"/>
      <w:r>
        <w:rPr>
          <w:rFonts w:cs="Arial"/>
          <w:szCs w:val="18"/>
          <w:lang w:val="es-ES_tradnl"/>
        </w:rPr>
        <w:t xml:space="preserve">. </w:t>
      </w:r>
      <w:r w:rsidRPr="007C63E3">
        <w:rPr>
          <w:rFonts w:cs="Arial"/>
          <w:szCs w:val="18"/>
          <w:lang w:val="es-ES_tradnl"/>
        </w:rPr>
        <w:t>El caudal y la sección de cada tubería lo calculamos como sigue:</w:t>
      </w:r>
    </w:p>
    <w:p w:rsidR="009575BE" w:rsidRPr="005D3B61" w:rsidRDefault="009575BE" w:rsidP="009575BE">
      <w:pPr>
        <w:ind w:firstLine="708"/>
        <w:rPr>
          <w:rFonts w:cs="Arial"/>
          <w:szCs w:val="18"/>
          <w:lang w:val="en-US"/>
        </w:rPr>
      </w:pPr>
      <w:r w:rsidRPr="005D3B61">
        <w:rPr>
          <w:rFonts w:cs="Arial"/>
          <w:szCs w:val="18"/>
          <w:lang w:val="en-US"/>
        </w:rPr>
        <w:t xml:space="preserve">Q = </w:t>
      </w:r>
      <w:proofErr w:type="spellStart"/>
      <w:r w:rsidRPr="005D3B61">
        <w:rPr>
          <w:rFonts w:cs="Arial"/>
          <w:szCs w:val="18"/>
          <w:lang w:val="en-US"/>
        </w:rPr>
        <w:t>Pr</w:t>
      </w:r>
      <w:proofErr w:type="spellEnd"/>
      <w:r w:rsidRPr="005D3B61">
        <w:rPr>
          <w:rFonts w:cs="Arial"/>
          <w:szCs w:val="18"/>
          <w:lang w:val="en-US"/>
        </w:rPr>
        <w:t xml:space="preserve"> / St.     l/h.</w:t>
      </w:r>
    </w:p>
    <w:p w:rsidR="009575BE" w:rsidRPr="005D3B61" w:rsidRDefault="009575BE" w:rsidP="009575BE">
      <w:pPr>
        <w:ind w:firstLine="708"/>
        <w:rPr>
          <w:rFonts w:cs="Arial"/>
          <w:szCs w:val="18"/>
          <w:lang w:val="en-US"/>
        </w:rPr>
      </w:pPr>
      <w:r w:rsidRPr="005D3B61">
        <w:rPr>
          <w:rFonts w:cs="Arial"/>
          <w:szCs w:val="18"/>
          <w:lang w:val="en-US"/>
        </w:rPr>
        <w:t>S = Q / v * 3.6  mm2.</w:t>
      </w:r>
    </w:p>
    <w:p w:rsidR="009575BE" w:rsidRPr="005D3B61" w:rsidRDefault="009575BE" w:rsidP="009575BE">
      <w:pPr>
        <w:rPr>
          <w:rFonts w:cs="Arial"/>
          <w:szCs w:val="18"/>
          <w:lang w:val="en-US"/>
        </w:rPr>
      </w:pPr>
    </w:p>
    <w:p w:rsidR="009575BE" w:rsidRPr="007C63E3" w:rsidRDefault="009575BE" w:rsidP="009575BE">
      <w:pPr>
        <w:rPr>
          <w:rFonts w:cs="Arial"/>
          <w:szCs w:val="18"/>
          <w:lang w:val="es-ES_tradnl"/>
        </w:rPr>
      </w:pPr>
      <w:r w:rsidRPr="007C63E3">
        <w:rPr>
          <w:rFonts w:cs="Arial"/>
          <w:szCs w:val="18"/>
          <w:lang w:val="es-ES_tradnl"/>
        </w:rPr>
        <w:t>Conocido el diámetro calculamos las pérdidas de carga unitaria de cada tramo de tubería. El caudal de agua se ha calculado para los saltos térmicos que vienen indicados.</w:t>
      </w:r>
    </w:p>
    <w:p w:rsidR="009575BE" w:rsidRPr="00D921AF" w:rsidRDefault="009575BE" w:rsidP="009575BE">
      <w:pPr>
        <w:rPr>
          <w:rFonts w:cs="Arial"/>
          <w:szCs w:val="18"/>
          <w:lang w:val="es-ES_tradnl"/>
        </w:rPr>
      </w:pPr>
    </w:p>
    <w:p w:rsidR="009575BE" w:rsidRDefault="009575BE" w:rsidP="009575BE">
      <w:pPr>
        <w:rPr>
          <w:rFonts w:cs="Arial"/>
          <w:szCs w:val="18"/>
          <w:lang w:val="es-ES_tradnl"/>
        </w:rPr>
      </w:pPr>
      <w:r w:rsidRPr="00D921AF">
        <w:rPr>
          <w:rFonts w:cs="Arial"/>
          <w:szCs w:val="18"/>
          <w:lang w:val="es-ES_tradnl"/>
        </w:rPr>
        <w:t>A continuación se expone los distintos circuitos:</w:t>
      </w:r>
    </w:p>
    <w:p w:rsidR="009575BE" w:rsidRDefault="009575BE" w:rsidP="009575BE">
      <w:pPr>
        <w:rPr>
          <w:rFonts w:cs="Arial"/>
          <w:szCs w:val="18"/>
          <w:lang w:val="es-ES_tradnl"/>
        </w:rPr>
      </w:pPr>
    </w:p>
    <w:p w:rsidR="009575BE" w:rsidRDefault="009575BE" w:rsidP="009575BE">
      <w:pPr>
        <w:rPr>
          <w:rFonts w:cs="Arial"/>
          <w:szCs w:val="18"/>
          <w:lang w:val="es-ES_tradnl"/>
        </w:rPr>
      </w:pPr>
      <w:r>
        <w:rPr>
          <w:rFonts w:cs="Arial"/>
          <w:szCs w:val="18"/>
          <w:lang w:val="es-ES_tradnl"/>
        </w:rPr>
        <w:t>CIRCUITO RADIADORES</w:t>
      </w:r>
    </w:p>
    <w:p w:rsidR="009575BE" w:rsidRDefault="009575BE" w:rsidP="009575BE">
      <w:pPr>
        <w:rPr>
          <w:rFonts w:cs="Arial"/>
          <w:szCs w:val="18"/>
          <w:lang w:val="es-ES_tradnl"/>
        </w:rPr>
      </w:pPr>
    </w:p>
    <w:tbl>
      <w:tblPr>
        <w:tblW w:w="7900" w:type="dxa"/>
        <w:tblInd w:w="55" w:type="dxa"/>
        <w:tblCellMar>
          <w:left w:w="70" w:type="dxa"/>
          <w:right w:w="70" w:type="dxa"/>
        </w:tblCellMar>
        <w:tblLook w:val="04A0" w:firstRow="1" w:lastRow="0" w:firstColumn="1" w:lastColumn="0" w:noHBand="0" w:noVBand="1"/>
      </w:tblPr>
      <w:tblGrid>
        <w:gridCol w:w="920"/>
        <w:gridCol w:w="1240"/>
        <w:gridCol w:w="1160"/>
        <w:gridCol w:w="1640"/>
        <w:gridCol w:w="1200"/>
        <w:gridCol w:w="1200"/>
        <w:gridCol w:w="540"/>
      </w:tblGrid>
      <w:tr w:rsidR="009575BE" w:rsidRPr="00F81C42" w:rsidTr="00FD5169">
        <w:trPr>
          <w:trHeight w:val="300"/>
        </w:trPr>
        <w:tc>
          <w:tcPr>
            <w:tcW w:w="920" w:type="dxa"/>
            <w:tcBorders>
              <w:top w:val="nil"/>
              <w:left w:val="nil"/>
              <w:bottom w:val="nil"/>
              <w:right w:val="nil"/>
            </w:tcBorders>
            <w:shd w:val="clear" w:color="000000" w:fill="EEECE1"/>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Tramo</w:t>
            </w:r>
          </w:p>
        </w:tc>
        <w:tc>
          <w:tcPr>
            <w:tcW w:w="12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Longitud (m)</w:t>
            </w:r>
          </w:p>
        </w:tc>
        <w:tc>
          <w:tcPr>
            <w:tcW w:w="116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Caudal (l/s)</w:t>
            </w:r>
          </w:p>
        </w:tc>
        <w:tc>
          <w:tcPr>
            <w:tcW w:w="16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Velocidad (m/s)</w:t>
            </w:r>
          </w:p>
        </w:tc>
        <w:tc>
          <w:tcPr>
            <w:tcW w:w="120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Pérdida (</w:t>
            </w:r>
            <w:proofErr w:type="spellStart"/>
            <w:r w:rsidRPr="00F81C42">
              <w:rPr>
                <w:rFonts w:ascii="Calibri" w:hAnsi="Calibri" w:cs="Calibri"/>
                <w:color w:val="000000"/>
                <w:sz w:val="22"/>
                <w:szCs w:val="22"/>
              </w:rPr>
              <w:t>Pa</w:t>
            </w:r>
            <w:proofErr w:type="spellEnd"/>
            <w:r w:rsidRPr="00F81C42">
              <w:rPr>
                <w:rFonts w:ascii="Calibri" w:hAnsi="Calibri" w:cs="Calibri"/>
                <w:color w:val="000000"/>
                <w:sz w:val="22"/>
                <w:szCs w:val="22"/>
              </w:rPr>
              <w:t>)</w:t>
            </w:r>
          </w:p>
        </w:tc>
        <w:tc>
          <w:tcPr>
            <w:tcW w:w="120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Dimensión</w:t>
            </w:r>
          </w:p>
        </w:tc>
        <w:tc>
          <w:tcPr>
            <w:tcW w:w="5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 </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1_2</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40,00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0,91</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3,8723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40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2_3</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2_4</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0,86</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0,0701</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40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4_5</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5_6</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5_7</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4_8</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8_9</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8_10</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4_11</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9,00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0,67</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1,26</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1,2019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32</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11_12</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12_13</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12_14</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11_15</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3,00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0,57</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0,3021</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32</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15_16</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15_17</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0,52</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0,1718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32</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17_18</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18_19</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18_20</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17_21</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6,00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0,43</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0,81</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0,3569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32</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21_22</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22_23</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22_24</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21_25</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0,33</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1,02</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0,2453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25</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25_26</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26_27</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26_28</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25_29</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0,24</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0,73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0,6627</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25</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29_30</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29_31</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3,00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0,19</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1,17</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0,7230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31_32</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2,3359</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32_33</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32_34</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31_35</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12,00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0,6570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lastRenderedPageBreak/>
              <w:t>35_36</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0,02</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0,0770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35_37</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0,02</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0,0770</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35_38</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0,45</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0,2738</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38_39</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6,00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0,02</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0,0923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38_40</w:t>
            </w: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6,00</w:t>
            </w: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0,02</w:t>
            </w: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0,0923</w:t>
            </w: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b/>
                <w:bCs/>
                <w:color w:val="000000"/>
                <w:sz w:val="22"/>
                <w:szCs w:val="22"/>
              </w:rPr>
            </w:pPr>
            <w:r w:rsidRPr="00F81C42">
              <w:rPr>
                <w:rFonts w:ascii="Calibri" w:hAnsi="Calibri" w:cs="Calibri"/>
                <w:b/>
                <w:bCs/>
                <w:color w:val="000000"/>
                <w:sz w:val="22"/>
                <w:szCs w:val="22"/>
              </w:rPr>
              <w:t>16</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p>
        </w:tc>
        <w:tc>
          <w:tcPr>
            <w:tcW w:w="12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right"/>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r>
      <w:tr w:rsidR="009575BE" w:rsidRPr="00F81C42" w:rsidTr="00FD5169">
        <w:trPr>
          <w:trHeight w:val="300"/>
        </w:trPr>
        <w:tc>
          <w:tcPr>
            <w:tcW w:w="2160" w:type="dxa"/>
            <w:gridSpan w:val="2"/>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 xml:space="preserve">*salto térmico: 10 </w:t>
            </w:r>
            <w:proofErr w:type="spellStart"/>
            <w:r w:rsidRPr="00F81C42">
              <w:rPr>
                <w:rFonts w:ascii="Calibri" w:hAnsi="Calibri" w:cs="Calibri"/>
                <w:color w:val="000000"/>
                <w:sz w:val="22"/>
                <w:szCs w:val="22"/>
              </w:rPr>
              <w:t>ºC</w:t>
            </w:r>
            <w:proofErr w:type="spellEnd"/>
          </w:p>
        </w:tc>
        <w:tc>
          <w:tcPr>
            <w:tcW w:w="116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6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120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p>
        </w:tc>
      </w:tr>
    </w:tbl>
    <w:p w:rsidR="009575BE" w:rsidRDefault="009575BE" w:rsidP="009575BE">
      <w:pPr>
        <w:rPr>
          <w:rFonts w:cs="Arial"/>
          <w:szCs w:val="18"/>
          <w:lang w:val="es-ES_tradnl"/>
        </w:rPr>
      </w:pPr>
    </w:p>
    <w:p w:rsidR="009575BE" w:rsidRDefault="009575BE" w:rsidP="009575BE">
      <w:pPr>
        <w:pStyle w:val="LAMET03"/>
        <w:rPr>
          <w:color w:val="FF0000"/>
          <w:sz w:val="20"/>
          <w:szCs w:val="20"/>
          <w:lang w:val="es-ES_tradnl"/>
        </w:rPr>
      </w:pPr>
    </w:p>
    <w:p w:rsidR="009575BE" w:rsidRDefault="009575BE" w:rsidP="009575BE">
      <w:pPr>
        <w:rPr>
          <w:rFonts w:cs="Arial"/>
          <w:szCs w:val="18"/>
          <w:lang w:val="es-ES_tradnl"/>
        </w:rPr>
      </w:pPr>
      <w:r>
        <w:rPr>
          <w:rFonts w:cs="Arial"/>
          <w:szCs w:val="18"/>
          <w:lang w:val="es-ES_tradnl"/>
        </w:rPr>
        <w:t>CIRCUITO SIAV</w:t>
      </w:r>
    </w:p>
    <w:p w:rsidR="009575BE" w:rsidRDefault="009575BE" w:rsidP="009575BE">
      <w:pPr>
        <w:pStyle w:val="LAMET03"/>
        <w:rPr>
          <w:color w:val="FF0000"/>
          <w:sz w:val="20"/>
          <w:szCs w:val="20"/>
          <w:lang w:val="es-ES_tradnl"/>
        </w:rPr>
      </w:pPr>
    </w:p>
    <w:tbl>
      <w:tblPr>
        <w:tblW w:w="7900" w:type="dxa"/>
        <w:tblInd w:w="55" w:type="dxa"/>
        <w:tblCellMar>
          <w:left w:w="70" w:type="dxa"/>
          <w:right w:w="70" w:type="dxa"/>
        </w:tblCellMar>
        <w:tblLook w:val="04A0" w:firstRow="1" w:lastRow="0" w:firstColumn="1" w:lastColumn="0" w:noHBand="0" w:noVBand="1"/>
      </w:tblPr>
      <w:tblGrid>
        <w:gridCol w:w="920"/>
        <w:gridCol w:w="1240"/>
        <w:gridCol w:w="1160"/>
        <w:gridCol w:w="1640"/>
        <w:gridCol w:w="1200"/>
        <w:gridCol w:w="1200"/>
        <w:gridCol w:w="540"/>
      </w:tblGrid>
      <w:tr w:rsidR="009575BE" w:rsidRPr="00F81C42" w:rsidTr="00FD5169">
        <w:trPr>
          <w:trHeight w:val="300"/>
        </w:trPr>
        <w:tc>
          <w:tcPr>
            <w:tcW w:w="920" w:type="dxa"/>
            <w:tcBorders>
              <w:top w:val="nil"/>
              <w:left w:val="nil"/>
              <w:bottom w:val="nil"/>
              <w:right w:val="nil"/>
            </w:tcBorders>
            <w:shd w:val="clear" w:color="000000" w:fill="EEECE1"/>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Tramo</w:t>
            </w:r>
          </w:p>
        </w:tc>
        <w:tc>
          <w:tcPr>
            <w:tcW w:w="12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Longitud (m)</w:t>
            </w:r>
          </w:p>
        </w:tc>
        <w:tc>
          <w:tcPr>
            <w:tcW w:w="116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Caudal (l/s)</w:t>
            </w:r>
          </w:p>
        </w:tc>
        <w:tc>
          <w:tcPr>
            <w:tcW w:w="16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Velocidad (m/s)</w:t>
            </w:r>
          </w:p>
        </w:tc>
        <w:tc>
          <w:tcPr>
            <w:tcW w:w="120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Pérdida (</w:t>
            </w:r>
            <w:proofErr w:type="spellStart"/>
            <w:r w:rsidRPr="00F81C42">
              <w:rPr>
                <w:rFonts w:ascii="Calibri" w:hAnsi="Calibri" w:cs="Calibri"/>
                <w:color w:val="000000"/>
                <w:sz w:val="22"/>
                <w:szCs w:val="22"/>
              </w:rPr>
              <w:t>Pa</w:t>
            </w:r>
            <w:proofErr w:type="spellEnd"/>
            <w:r w:rsidRPr="00F81C42">
              <w:rPr>
                <w:rFonts w:ascii="Calibri" w:hAnsi="Calibri" w:cs="Calibri"/>
                <w:color w:val="000000"/>
                <w:sz w:val="22"/>
                <w:szCs w:val="22"/>
              </w:rPr>
              <w:t>)</w:t>
            </w:r>
          </w:p>
        </w:tc>
        <w:tc>
          <w:tcPr>
            <w:tcW w:w="120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Dimensión</w:t>
            </w:r>
          </w:p>
        </w:tc>
        <w:tc>
          <w:tcPr>
            <w:tcW w:w="540" w:type="dxa"/>
            <w:tcBorders>
              <w:top w:val="nil"/>
              <w:left w:val="nil"/>
              <w:bottom w:val="nil"/>
              <w:right w:val="nil"/>
            </w:tcBorders>
            <w:shd w:val="clear" w:color="000000" w:fill="EEECE1"/>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 </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1_2</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1.50</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0.014</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2_3</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0.67</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0.006</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2_4</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7.50</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0.071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4_5</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0.30</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5_6</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14.82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0.140</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5_7</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7.02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1.003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4_8</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0.72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0.185</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8_9</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4.38</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0.565</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8_10</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15.53</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6.071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4_11</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16.26</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4.343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25</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11_12</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1.50</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0.015</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12_13</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7.50</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0.074</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12_14</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14.82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0.147</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11_15</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1.12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0.011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50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15_16</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7.02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0.951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15_17</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0.72</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0.111</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17_18</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4.38</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0.05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0.3</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0.509</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20</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18_19</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15.53</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0.10</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0.4</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2.169</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25</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r w:rsidR="009575BE" w:rsidRPr="00F81C42" w:rsidTr="00FD5169">
        <w:trPr>
          <w:trHeight w:val="300"/>
        </w:trPr>
        <w:tc>
          <w:tcPr>
            <w:tcW w:w="920" w:type="dxa"/>
            <w:tcBorders>
              <w:top w:val="nil"/>
              <w:left w:val="nil"/>
              <w:bottom w:val="nil"/>
              <w:right w:val="nil"/>
            </w:tcBorders>
            <w:shd w:val="clear" w:color="auto" w:fill="auto"/>
            <w:noWrap/>
            <w:vAlign w:val="bottom"/>
            <w:hideMark/>
          </w:tcPr>
          <w:p w:rsidR="009575BE" w:rsidRPr="00F81C42" w:rsidRDefault="009575BE" w:rsidP="00FD5169">
            <w:pPr>
              <w:jc w:val="center"/>
              <w:rPr>
                <w:rFonts w:ascii="Calibri" w:hAnsi="Calibri" w:cs="Calibri"/>
                <w:color w:val="000000"/>
                <w:sz w:val="22"/>
                <w:szCs w:val="22"/>
              </w:rPr>
            </w:pPr>
            <w:r w:rsidRPr="00F81C42">
              <w:rPr>
                <w:rFonts w:ascii="Calibri" w:hAnsi="Calibri" w:cs="Calibri"/>
                <w:color w:val="000000"/>
                <w:sz w:val="22"/>
                <w:szCs w:val="22"/>
              </w:rPr>
              <w:t>18_20</w:t>
            </w:r>
          </w:p>
        </w:tc>
        <w:tc>
          <w:tcPr>
            <w:tcW w:w="12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16.26</w:t>
            </w:r>
          </w:p>
        </w:tc>
        <w:tc>
          <w:tcPr>
            <w:tcW w:w="116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0.15</w:t>
            </w:r>
          </w:p>
        </w:tc>
        <w:tc>
          <w:tcPr>
            <w:tcW w:w="164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0.6</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4.516</w:t>
            </w:r>
          </w:p>
        </w:tc>
        <w:tc>
          <w:tcPr>
            <w:tcW w:w="1200" w:type="dxa"/>
            <w:tcBorders>
              <w:top w:val="nil"/>
              <w:left w:val="nil"/>
              <w:bottom w:val="nil"/>
              <w:right w:val="nil"/>
            </w:tcBorders>
            <w:shd w:val="clear" w:color="auto" w:fill="auto"/>
            <w:noWrap/>
            <w:vAlign w:val="center"/>
            <w:hideMark/>
          </w:tcPr>
          <w:p w:rsidR="009575BE" w:rsidRPr="00F81C42" w:rsidRDefault="009575BE" w:rsidP="00FD5169">
            <w:pPr>
              <w:jc w:val="right"/>
              <w:rPr>
                <w:rFonts w:ascii="Calibri" w:hAnsi="Calibri" w:cs="Calibri"/>
                <w:color w:val="000000"/>
                <w:sz w:val="22"/>
                <w:szCs w:val="22"/>
              </w:rPr>
            </w:pPr>
            <w:r w:rsidRPr="00F81C42">
              <w:rPr>
                <w:rFonts w:ascii="Calibri" w:hAnsi="Calibri" w:cs="Calibri"/>
                <w:color w:val="000000"/>
                <w:sz w:val="22"/>
                <w:szCs w:val="22"/>
              </w:rPr>
              <w:t>25</w:t>
            </w:r>
          </w:p>
        </w:tc>
        <w:tc>
          <w:tcPr>
            <w:tcW w:w="540" w:type="dxa"/>
            <w:tcBorders>
              <w:top w:val="nil"/>
              <w:left w:val="nil"/>
              <w:bottom w:val="nil"/>
              <w:right w:val="nil"/>
            </w:tcBorders>
            <w:shd w:val="clear" w:color="auto" w:fill="auto"/>
            <w:noWrap/>
            <w:vAlign w:val="bottom"/>
            <w:hideMark/>
          </w:tcPr>
          <w:p w:rsidR="009575BE" w:rsidRPr="00F81C42" w:rsidRDefault="009575BE" w:rsidP="00FD5169">
            <w:pPr>
              <w:jc w:val="left"/>
              <w:rPr>
                <w:rFonts w:ascii="Calibri" w:hAnsi="Calibri" w:cs="Calibri"/>
                <w:color w:val="000000"/>
                <w:sz w:val="22"/>
                <w:szCs w:val="22"/>
              </w:rPr>
            </w:pPr>
            <w:r w:rsidRPr="00F81C42">
              <w:rPr>
                <w:rFonts w:ascii="Calibri" w:hAnsi="Calibri" w:cs="Calibri"/>
                <w:color w:val="000000"/>
                <w:sz w:val="22"/>
                <w:szCs w:val="22"/>
              </w:rPr>
              <w:t>mm</w:t>
            </w:r>
          </w:p>
        </w:tc>
      </w:tr>
    </w:tbl>
    <w:p w:rsidR="009575BE" w:rsidRDefault="009575BE" w:rsidP="009575BE">
      <w:pPr>
        <w:pStyle w:val="LAMET03"/>
        <w:rPr>
          <w:color w:val="FF0000"/>
          <w:sz w:val="20"/>
          <w:szCs w:val="20"/>
          <w:lang w:val="es-ES_tradnl"/>
        </w:rPr>
      </w:pPr>
    </w:p>
    <w:p w:rsidR="009575BE" w:rsidRDefault="009575BE" w:rsidP="009575BE">
      <w:pPr>
        <w:pStyle w:val="LAMET03"/>
        <w:rPr>
          <w:color w:val="FF0000"/>
          <w:sz w:val="20"/>
          <w:szCs w:val="20"/>
          <w:lang w:val="es-ES_tradnl"/>
        </w:rPr>
      </w:pPr>
    </w:p>
    <w:p w:rsidR="009575BE" w:rsidRDefault="009575BE" w:rsidP="009575BE">
      <w:pPr>
        <w:pStyle w:val="LAMET03"/>
        <w:rPr>
          <w:color w:val="FF0000"/>
          <w:sz w:val="20"/>
          <w:szCs w:val="20"/>
          <w:lang w:val="es-ES_tradnl"/>
        </w:rPr>
      </w:pPr>
    </w:p>
    <w:p w:rsidR="009575BE" w:rsidRDefault="009575BE" w:rsidP="009575BE">
      <w:pPr>
        <w:jc w:val="left"/>
        <w:rPr>
          <w:rFonts w:cs="Arial"/>
          <w:b/>
          <w:sz w:val="20"/>
          <w:szCs w:val="20"/>
        </w:rPr>
      </w:pPr>
      <w:r>
        <w:rPr>
          <w:rFonts w:cs="Arial"/>
          <w:b/>
          <w:sz w:val="20"/>
          <w:szCs w:val="20"/>
        </w:rPr>
        <w:br w:type="page"/>
      </w:r>
    </w:p>
    <w:p w:rsidR="009575BE" w:rsidRPr="00D93A96" w:rsidRDefault="009575BE" w:rsidP="009575BE">
      <w:pPr>
        <w:keepNext/>
        <w:rPr>
          <w:rFonts w:cs="Arial"/>
          <w:b/>
          <w:sz w:val="20"/>
          <w:szCs w:val="20"/>
        </w:rPr>
      </w:pPr>
      <w:r>
        <w:rPr>
          <w:rFonts w:cs="Arial"/>
          <w:b/>
          <w:sz w:val="20"/>
          <w:szCs w:val="20"/>
        </w:rPr>
        <w:lastRenderedPageBreak/>
        <w:t>4</w:t>
      </w:r>
      <w:r w:rsidRPr="00D93A96">
        <w:rPr>
          <w:rFonts w:cs="Arial"/>
          <w:b/>
          <w:sz w:val="20"/>
          <w:szCs w:val="20"/>
        </w:rPr>
        <w:t xml:space="preserve">- </w:t>
      </w:r>
      <w:r>
        <w:rPr>
          <w:rFonts w:cs="Arial"/>
          <w:b/>
          <w:sz w:val="20"/>
          <w:szCs w:val="20"/>
        </w:rPr>
        <w:t>EMISORES</w:t>
      </w:r>
    </w:p>
    <w:p w:rsidR="009575BE" w:rsidRPr="0008091C" w:rsidRDefault="009575BE" w:rsidP="009575BE">
      <w:pPr>
        <w:pStyle w:val="LAMET03"/>
        <w:rPr>
          <w:color w:val="FF0000"/>
          <w:sz w:val="20"/>
          <w:szCs w:val="20"/>
        </w:rPr>
      </w:pPr>
    </w:p>
    <w:p w:rsidR="009575BE" w:rsidRPr="00507642" w:rsidRDefault="009575BE" w:rsidP="009575BE">
      <w:pPr>
        <w:rPr>
          <w:rFonts w:cs="Arial"/>
          <w:szCs w:val="18"/>
          <w:u w:val="single"/>
          <w:lang w:val="es-ES_tradnl"/>
        </w:rPr>
      </w:pPr>
      <w:r w:rsidRPr="00507642">
        <w:rPr>
          <w:rFonts w:cs="Arial"/>
          <w:szCs w:val="18"/>
          <w:u w:val="single"/>
          <w:lang w:val="es-ES_tradnl"/>
        </w:rPr>
        <w:t>Calculo de radiadores</w:t>
      </w:r>
    </w:p>
    <w:p w:rsidR="009575BE" w:rsidRPr="00507642" w:rsidRDefault="009575BE" w:rsidP="009575BE">
      <w:pPr>
        <w:rPr>
          <w:rFonts w:cs="Arial"/>
          <w:szCs w:val="18"/>
          <w:lang w:val="es-ES_tradnl"/>
        </w:rPr>
      </w:pPr>
      <w:r w:rsidRPr="00507642">
        <w:rPr>
          <w:rFonts w:cs="Arial"/>
          <w:szCs w:val="18"/>
          <w:lang w:val="es-ES_tradnl"/>
        </w:rPr>
        <w:t xml:space="preserve">Entramos con la emisión calorífica en condiciones normales, es decir, para </w:t>
      </w:r>
      <w:proofErr w:type="spellStart"/>
      <w:r w:rsidRPr="00507642">
        <w:rPr>
          <w:rFonts w:cs="Arial"/>
          <w:szCs w:val="18"/>
          <w:lang w:val="es-ES_tradnl"/>
        </w:rPr>
        <w:t>It</w:t>
      </w:r>
      <w:proofErr w:type="spellEnd"/>
      <w:r w:rsidRPr="00507642">
        <w:rPr>
          <w:rFonts w:cs="Arial"/>
          <w:szCs w:val="18"/>
          <w:lang w:val="es-ES_tradnl"/>
        </w:rPr>
        <w:t xml:space="preserve"> = 50ºC, en la fórmula siguiente:</w:t>
      </w:r>
    </w:p>
    <w:p w:rsidR="009575BE" w:rsidRPr="00507642" w:rsidRDefault="009575BE" w:rsidP="009575BE">
      <w:pPr>
        <w:ind w:firstLine="708"/>
        <w:rPr>
          <w:rFonts w:cs="Arial"/>
          <w:szCs w:val="18"/>
          <w:lang w:val="es-ES_tradnl"/>
        </w:rPr>
      </w:pPr>
      <w:r w:rsidRPr="00507642">
        <w:rPr>
          <w:rFonts w:cs="Arial"/>
          <w:szCs w:val="18"/>
          <w:lang w:val="es-ES_tradnl"/>
        </w:rPr>
        <w:t xml:space="preserve">Q  = </w:t>
      </w:r>
      <w:proofErr w:type="spellStart"/>
      <w:r w:rsidRPr="00507642">
        <w:rPr>
          <w:rFonts w:cs="Arial"/>
          <w:szCs w:val="18"/>
          <w:lang w:val="es-ES_tradnl"/>
        </w:rPr>
        <w:t>Qn</w:t>
      </w:r>
      <w:proofErr w:type="spellEnd"/>
      <w:r w:rsidRPr="00507642">
        <w:rPr>
          <w:rFonts w:cs="Arial"/>
          <w:szCs w:val="18"/>
          <w:lang w:val="es-ES_tradnl"/>
        </w:rPr>
        <w:t xml:space="preserve"> * (</w:t>
      </w:r>
      <w:proofErr w:type="spellStart"/>
      <w:r w:rsidRPr="00507642">
        <w:rPr>
          <w:rFonts w:cs="Arial"/>
          <w:szCs w:val="18"/>
          <w:lang w:val="es-ES_tradnl"/>
        </w:rPr>
        <w:t>It</w:t>
      </w:r>
      <w:proofErr w:type="spellEnd"/>
      <w:r w:rsidRPr="00507642">
        <w:rPr>
          <w:rFonts w:cs="Arial"/>
          <w:szCs w:val="18"/>
          <w:lang w:val="es-ES_tradnl"/>
        </w:rPr>
        <w:t>/50)</w:t>
      </w:r>
    </w:p>
    <w:p w:rsidR="009575BE" w:rsidRPr="00507642" w:rsidRDefault="009575BE" w:rsidP="009575BE">
      <w:pPr>
        <w:ind w:firstLine="708"/>
        <w:rPr>
          <w:rFonts w:cs="Arial"/>
          <w:szCs w:val="18"/>
          <w:lang w:val="es-ES_tradnl"/>
        </w:rPr>
      </w:pPr>
      <w:r w:rsidRPr="00507642">
        <w:rPr>
          <w:rFonts w:cs="Arial"/>
          <w:szCs w:val="18"/>
          <w:lang w:val="es-ES_tradnl"/>
        </w:rPr>
        <w:t>Q  = Emisión Calorífica Real.</w:t>
      </w:r>
    </w:p>
    <w:p w:rsidR="009575BE" w:rsidRPr="00507642" w:rsidRDefault="009575BE" w:rsidP="009575BE">
      <w:pPr>
        <w:ind w:firstLine="708"/>
        <w:rPr>
          <w:rFonts w:cs="Arial"/>
          <w:szCs w:val="18"/>
          <w:lang w:val="es-ES_tradnl"/>
        </w:rPr>
      </w:pPr>
      <w:proofErr w:type="spellStart"/>
      <w:r w:rsidRPr="00507642">
        <w:rPr>
          <w:rFonts w:cs="Arial"/>
          <w:szCs w:val="18"/>
          <w:lang w:val="es-ES_tradnl"/>
        </w:rPr>
        <w:t>Qn</w:t>
      </w:r>
      <w:proofErr w:type="spellEnd"/>
      <w:r w:rsidRPr="00507642">
        <w:rPr>
          <w:rFonts w:cs="Arial"/>
          <w:szCs w:val="18"/>
          <w:lang w:val="es-ES_tradnl"/>
        </w:rPr>
        <w:t xml:space="preserve"> = Emisión Calorífica a </w:t>
      </w:r>
      <w:proofErr w:type="spellStart"/>
      <w:r w:rsidRPr="00507642">
        <w:rPr>
          <w:rFonts w:cs="Arial"/>
          <w:szCs w:val="18"/>
          <w:lang w:val="es-ES_tradnl"/>
        </w:rPr>
        <w:t>It</w:t>
      </w:r>
      <w:proofErr w:type="spellEnd"/>
      <w:r w:rsidRPr="00507642">
        <w:rPr>
          <w:rFonts w:cs="Arial"/>
          <w:szCs w:val="18"/>
          <w:lang w:val="es-ES_tradnl"/>
        </w:rPr>
        <w:t xml:space="preserve"> = 50 </w:t>
      </w:r>
      <w:proofErr w:type="spellStart"/>
      <w:r w:rsidRPr="00507642">
        <w:rPr>
          <w:rFonts w:cs="Arial"/>
          <w:szCs w:val="18"/>
          <w:lang w:val="es-ES_tradnl"/>
        </w:rPr>
        <w:t>ºC</w:t>
      </w:r>
      <w:proofErr w:type="spellEnd"/>
      <w:r w:rsidRPr="00507642">
        <w:rPr>
          <w:rFonts w:cs="Arial"/>
          <w:szCs w:val="18"/>
          <w:lang w:val="es-ES_tradnl"/>
        </w:rPr>
        <w:t>.</w:t>
      </w:r>
    </w:p>
    <w:p w:rsidR="009575BE" w:rsidRPr="00507642" w:rsidRDefault="009575BE" w:rsidP="009575BE">
      <w:pPr>
        <w:ind w:firstLine="708"/>
        <w:rPr>
          <w:rFonts w:cs="Arial"/>
          <w:szCs w:val="18"/>
          <w:lang w:val="es-ES_tradnl"/>
        </w:rPr>
      </w:pPr>
      <w:proofErr w:type="spellStart"/>
      <w:r w:rsidRPr="00507642">
        <w:rPr>
          <w:rFonts w:cs="Arial"/>
          <w:szCs w:val="18"/>
          <w:lang w:val="es-ES_tradnl"/>
        </w:rPr>
        <w:t>It</w:t>
      </w:r>
      <w:proofErr w:type="spellEnd"/>
      <w:r w:rsidRPr="00507642">
        <w:rPr>
          <w:rFonts w:cs="Arial"/>
          <w:szCs w:val="18"/>
          <w:lang w:val="es-ES_tradnl"/>
        </w:rPr>
        <w:t xml:space="preserve">  = Salto Térmico (</w:t>
      </w:r>
      <w:proofErr w:type="spellStart"/>
      <w:r w:rsidRPr="00507642">
        <w:rPr>
          <w:rFonts w:cs="Arial"/>
          <w:szCs w:val="18"/>
          <w:lang w:val="es-ES_tradnl"/>
        </w:rPr>
        <w:t>tm-ta</w:t>
      </w:r>
      <w:proofErr w:type="spellEnd"/>
      <w:r w:rsidRPr="00507642">
        <w:rPr>
          <w:rFonts w:cs="Arial"/>
          <w:szCs w:val="18"/>
          <w:lang w:val="es-ES_tradnl"/>
        </w:rPr>
        <w:t>).</w:t>
      </w:r>
    </w:p>
    <w:p w:rsidR="009575BE" w:rsidRPr="00507642" w:rsidRDefault="009575BE" w:rsidP="009575BE">
      <w:pPr>
        <w:ind w:firstLine="708"/>
        <w:rPr>
          <w:rFonts w:cs="Arial"/>
          <w:szCs w:val="18"/>
          <w:lang w:val="es-ES_tradnl"/>
        </w:rPr>
      </w:pPr>
      <w:r w:rsidRPr="00507642">
        <w:rPr>
          <w:rFonts w:cs="Arial"/>
          <w:szCs w:val="18"/>
          <w:lang w:val="es-ES_tradnl"/>
        </w:rPr>
        <w:t>n  = Exponente Característico.</w:t>
      </w:r>
    </w:p>
    <w:p w:rsidR="009575BE" w:rsidRPr="00507642" w:rsidRDefault="009575BE" w:rsidP="009575BE">
      <w:pPr>
        <w:ind w:firstLine="708"/>
        <w:rPr>
          <w:rFonts w:cs="Arial"/>
          <w:szCs w:val="18"/>
          <w:lang w:val="es-ES_tradnl"/>
        </w:rPr>
      </w:pPr>
      <w:r w:rsidRPr="00507642">
        <w:rPr>
          <w:rFonts w:cs="Arial"/>
          <w:szCs w:val="18"/>
          <w:lang w:val="es-ES_tradnl"/>
        </w:rPr>
        <w:t>El Salto Térmico (</w:t>
      </w:r>
      <w:proofErr w:type="spellStart"/>
      <w:r w:rsidRPr="00507642">
        <w:rPr>
          <w:rFonts w:cs="Arial"/>
          <w:szCs w:val="18"/>
          <w:lang w:val="es-ES_tradnl"/>
        </w:rPr>
        <w:t>It</w:t>
      </w:r>
      <w:proofErr w:type="spellEnd"/>
      <w:r w:rsidRPr="00507642">
        <w:rPr>
          <w:rFonts w:cs="Arial"/>
          <w:szCs w:val="18"/>
          <w:lang w:val="es-ES_tradnl"/>
        </w:rPr>
        <w:t>), lo calculamos:</w:t>
      </w:r>
    </w:p>
    <w:p w:rsidR="009575BE" w:rsidRPr="00507642" w:rsidRDefault="009575BE" w:rsidP="009575BE">
      <w:pPr>
        <w:ind w:firstLine="708"/>
        <w:rPr>
          <w:rFonts w:cs="Arial"/>
          <w:szCs w:val="18"/>
          <w:lang w:val="es-ES_tradnl"/>
        </w:rPr>
      </w:pPr>
      <w:r w:rsidRPr="00507642">
        <w:rPr>
          <w:rFonts w:cs="Arial"/>
          <w:szCs w:val="18"/>
          <w:lang w:val="es-ES_tradnl"/>
        </w:rPr>
        <w:t xml:space="preserve">1)Si </w:t>
      </w:r>
      <w:proofErr w:type="spellStart"/>
      <w:r w:rsidRPr="00507642">
        <w:rPr>
          <w:rFonts w:cs="Arial"/>
          <w:szCs w:val="18"/>
          <w:lang w:val="es-ES_tradnl"/>
        </w:rPr>
        <w:t>Its</w:t>
      </w:r>
      <w:proofErr w:type="spellEnd"/>
      <w:r w:rsidRPr="00507642">
        <w:rPr>
          <w:rFonts w:cs="Arial"/>
          <w:szCs w:val="18"/>
          <w:lang w:val="es-ES_tradnl"/>
        </w:rPr>
        <w:t>/</w:t>
      </w:r>
      <w:proofErr w:type="spellStart"/>
      <w:r w:rsidRPr="00507642">
        <w:rPr>
          <w:rFonts w:cs="Arial"/>
          <w:szCs w:val="18"/>
          <w:lang w:val="es-ES_tradnl"/>
        </w:rPr>
        <w:t>Ite</w:t>
      </w:r>
      <w:proofErr w:type="spellEnd"/>
      <w:r w:rsidRPr="00507642">
        <w:rPr>
          <w:rFonts w:cs="Arial"/>
          <w:szCs w:val="18"/>
          <w:lang w:val="es-ES_tradnl"/>
        </w:rPr>
        <w:t xml:space="preserve"> &gt; 0.7 aplicamos la fórmula siguiente:</w:t>
      </w:r>
    </w:p>
    <w:p w:rsidR="009575BE" w:rsidRPr="00507642" w:rsidRDefault="009575BE" w:rsidP="009575BE">
      <w:pPr>
        <w:ind w:firstLine="708"/>
        <w:rPr>
          <w:rFonts w:cs="Arial"/>
          <w:szCs w:val="18"/>
          <w:lang w:val="en-US"/>
        </w:rPr>
      </w:pPr>
      <w:r w:rsidRPr="00507642">
        <w:rPr>
          <w:rFonts w:cs="Arial"/>
          <w:szCs w:val="18"/>
          <w:lang w:val="en-US"/>
        </w:rPr>
        <w:t>It = tm - ta = (</w:t>
      </w:r>
      <w:proofErr w:type="spellStart"/>
      <w:r w:rsidRPr="00507642">
        <w:rPr>
          <w:rFonts w:cs="Arial"/>
          <w:szCs w:val="18"/>
          <w:lang w:val="en-US"/>
        </w:rPr>
        <w:t>te</w:t>
      </w:r>
      <w:proofErr w:type="spellEnd"/>
      <w:r w:rsidRPr="00507642">
        <w:rPr>
          <w:rFonts w:cs="Arial"/>
          <w:szCs w:val="18"/>
          <w:lang w:val="en-US"/>
        </w:rPr>
        <w:t xml:space="preserve"> + </w:t>
      </w:r>
      <w:proofErr w:type="spellStart"/>
      <w:r w:rsidRPr="00507642">
        <w:rPr>
          <w:rFonts w:cs="Arial"/>
          <w:szCs w:val="18"/>
          <w:lang w:val="en-US"/>
        </w:rPr>
        <w:t>ts</w:t>
      </w:r>
      <w:proofErr w:type="spellEnd"/>
      <w:r w:rsidRPr="00507642">
        <w:rPr>
          <w:rFonts w:cs="Arial"/>
          <w:szCs w:val="18"/>
          <w:lang w:val="en-US"/>
        </w:rPr>
        <w:t xml:space="preserve">/2) - ta </w:t>
      </w:r>
    </w:p>
    <w:p w:rsidR="009575BE" w:rsidRPr="00507642" w:rsidRDefault="009575BE" w:rsidP="009575BE">
      <w:pPr>
        <w:ind w:firstLine="708"/>
        <w:rPr>
          <w:rFonts w:cs="Arial"/>
          <w:szCs w:val="18"/>
          <w:lang w:val="es-ES_tradnl"/>
        </w:rPr>
      </w:pPr>
      <w:r w:rsidRPr="00507642">
        <w:rPr>
          <w:rFonts w:cs="Arial"/>
          <w:szCs w:val="18"/>
          <w:lang w:val="es-ES_tradnl"/>
        </w:rPr>
        <w:t xml:space="preserve">2)Si </w:t>
      </w:r>
      <w:proofErr w:type="spellStart"/>
      <w:r w:rsidRPr="00507642">
        <w:rPr>
          <w:rFonts w:cs="Arial"/>
          <w:szCs w:val="18"/>
          <w:lang w:val="es-ES_tradnl"/>
        </w:rPr>
        <w:t>Its</w:t>
      </w:r>
      <w:proofErr w:type="spellEnd"/>
      <w:r w:rsidRPr="00507642">
        <w:rPr>
          <w:rFonts w:cs="Arial"/>
          <w:szCs w:val="18"/>
          <w:lang w:val="es-ES_tradnl"/>
        </w:rPr>
        <w:t>/</w:t>
      </w:r>
      <w:proofErr w:type="spellStart"/>
      <w:r w:rsidRPr="00507642">
        <w:rPr>
          <w:rFonts w:cs="Arial"/>
          <w:szCs w:val="18"/>
          <w:lang w:val="es-ES_tradnl"/>
        </w:rPr>
        <w:t>Ite</w:t>
      </w:r>
      <w:proofErr w:type="spellEnd"/>
      <w:r w:rsidRPr="00507642">
        <w:rPr>
          <w:rFonts w:cs="Arial"/>
          <w:szCs w:val="18"/>
          <w:lang w:val="es-ES_tradnl"/>
        </w:rPr>
        <w:t xml:space="preserve"> &lt; 0.7 aplicamos la fórmula siguiente:</w:t>
      </w:r>
    </w:p>
    <w:p w:rsidR="009575BE" w:rsidRPr="00507642" w:rsidRDefault="009575BE" w:rsidP="009575BE">
      <w:pPr>
        <w:ind w:firstLine="708"/>
        <w:rPr>
          <w:rFonts w:cs="Arial"/>
          <w:szCs w:val="18"/>
          <w:lang w:val="en-US"/>
        </w:rPr>
      </w:pPr>
      <w:r w:rsidRPr="00507642">
        <w:rPr>
          <w:rFonts w:cs="Arial"/>
          <w:szCs w:val="18"/>
          <w:lang w:val="en-US"/>
        </w:rPr>
        <w:t xml:space="preserve">It = </w:t>
      </w:r>
      <w:proofErr w:type="spellStart"/>
      <w:r w:rsidRPr="00507642">
        <w:rPr>
          <w:rFonts w:cs="Arial"/>
          <w:szCs w:val="18"/>
          <w:lang w:val="en-US"/>
        </w:rPr>
        <w:t>Te</w:t>
      </w:r>
      <w:proofErr w:type="spellEnd"/>
      <w:r w:rsidRPr="00507642">
        <w:rPr>
          <w:rFonts w:cs="Arial"/>
          <w:szCs w:val="18"/>
          <w:lang w:val="en-US"/>
        </w:rPr>
        <w:t xml:space="preserve"> - </w:t>
      </w:r>
      <w:proofErr w:type="spellStart"/>
      <w:r w:rsidRPr="00507642">
        <w:rPr>
          <w:rFonts w:cs="Arial"/>
          <w:szCs w:val="18"/>
          <w:lang w:val="en-US"/>
        </w:rPr>
        <w:t>Ts</w:t>
      </w:r>
      <w:proofErr w:type="spellEnd"/>
      <w:r w:rsidRPr="00507642">
        <w:rPr>
          <w:rFonts w:cs="Arial"/>
          <w:szCs w:val="18"/>
          <w:lang w:val="en-US"/>
        </w:rPr>
        <w:t>/ Ln (</w:t>
      </w:r>
      <w:proofErr w:type="spellStart"/>
      <w:r w:rsidRPr="00507642">
        <w:rPr>
          <w:rFonts w:cs="Arial"/>
          <w:szCs w:val="18"/>
          <w:lang w:val="en-US"/>
        </w:rPr>
        <w:t>Ite</w:t>
      </w:r>
      <w:proofErr w:type="spellEnd"/>
      <w:r w:rsidRPr="00507642">
        <w:rPr>
          <w:rFonts w:cs="Arial"/>
          <w:szCs w:val="18"/>
          <w:lang w:val="en-US"/>
        </w:rPr>
        <w:t>/Its).</w:t>
      </w:r>
    </w:p>
    <w:p w:rsidR="009575BE" w:rsidRPr="00507642" w:rsidRDefault="009575BE" w:rsidP="009575BE">
      <w:pPr>
        <w:ind w:firstLine="708"/>
        <w:rPr>
          <w:rFonts w:cs="Arial"/>
          <w:szCs w:val="18"/>
          <w:lang w:val="es-ES_tradnl"/>
        </w:rPr>
      </w:pPr>
      <w:r w:rsidRPr="00507642">
        <w:rPr>
          <w:rFonts w:cs="Arial"/>
          <w:szCs w:val="18"/>
          <w:lang w:val="es-ES_tradnl"/>
        </w:rPr>
        <w:t>Siendo:</w:t>
      </w:r>
    </w:p>
    <w:p w:rsidR="009575BE" w:rsidRPr="00507642" w:rsidRDefault="009575BE" w:rsidP="009575BE">
      <w:pPr>
        <w:ind w:firstLine="708"/>
        <w:rPr>
          <w:rFonts w:cs="Arial"/>
          <w:szCs w:val="18"/>
          <w:lang w:val="es-ES_tradnl"/>
        </w:rPr>
      </w:pPr>
      <w:proofErr w:type="spellStart"/>
      <w:r w:rsidRPr="00507642">
        <w:rPr>
          <w:rFonts w:cs="Arial"/>
          <w:szCs w:val="18"/>
          <w:lang w:val="es-ES_tradnl"/>
        </w:rPr>
        <w:t>Ts</w:t>
      </w:r>
      <w:proofErr w:type="spellEnd"/>
      <w:r w:rsidRPr="00507642">
        <w:rPr>
          <w:rFonts w:cs="Arial"/>
          <w:szCs w:val="18"/>
          <w:lang w:val="es-ES_tradnl"/>
        </w:rPr>
        <w:t>= Temperatura de Salida.</w:t>
      </w:r>
    </w:p>
    <w:p w:rsidR="009575BE" w:rsidRPr="00507642" w:rsidRDefault="009575BE" w:rsidP="009575BE">
      <w:pPr>
        <w:ind w:firstLine="708"/>
        <w:rPr>
          <w:rFonts w:cs="Arial"/>
          <w:szCs w:val="18"/>
          <w:lang w:val="es-ES_tradnl"/>
        </w:rPr>
      </w:pPr>
      <w:r w:rsidRPr="00507642">
        <w:rPr>
          <w:rFonts w:cs="Arial"/>
          <w:szCs w:val="18"/>
          <w:lang w:val="es-ES_tradnl"/>
        </w:rPr>
        <w:t>Te= Temperatura de Entrada.</w:t>
      </w:r>
    </w:p>
    <w:p w:rsidR="009575BE" w:rsidRPr="00507642" w:rsidRDefault="009575BE" w:rsidP="009575BE">
      <w:pPr>
        <w:ind w:firstLine="708"/>
        <w:rPr>
          <w:rFonts w:cs="Arial"/>
          <w:szCs w:val="18"/>
          <w:lang w:val="es-ES_tradnl"/>
        </w:rPr>
      </w:pPr>
      <w:r w:rsidRPr="00507642">
        <w:rPr>
          <w:rFonts w:cs="Arial"/>
          <w:szCs w:val="18"/>
          <w:lang w:val="es-ES_tradnl"/>
        </w:rPr>
        <w:t>Ta = Temperatura de ambiente.</w:t>
      </w:r>
    </w:p>
    <w:p w:rsidR="009575BE" w:rsidRPr="00507642" w:rsidRDefault="009575BE" w:rsidP="009575BE">
      <w:pPr>
        <w:ind w:firstLine="708"/>
        <w:rPr>
          <w:rFonts w:cs="Arial"/>
          <w:szCs w:val="18"/>
          <w:lang w:val="es-ES_tradnl"/>
        </w:rPr>
      </w:pPr>
      <w:proofErr w:type="spellStart"/>
      <w:r w:rsidRPr="00507642">
        <w:rPr>
          <w:rFonts w:cs="Arial"/>
          <w:szCs w:val="18"/>
          <w:lang w:val="es-ES_tradnl"/>
        </w:rPr>
        <w:t>Its</w:t>
      </w:r>
      <w:proofErr w:type="spellEnd"/>
      <w:r w:rsidRPr="00507642">
        <w:rPr>
          <w:rFonts w:cs="Arial"/>
          <w:szCs w:val="18"/>
          <w:lang w:val="es-ES_tradnl"/>
        </w:rPr>
        <w:t xml:space="preserve">= </w:t>
      </w:r>
      <w:proofErr w:type="spellStart"/>
      <w:r w:rsidRPr="00507642">
        <w:rPr>
          <w:rFonts w:cs="Arial"/>
          <w:szCs w:val="18"/>
          <w:lang w:val="es-ES_tradnl"/>
        </w:rPr>
        <w:t>ts</w:t>
      </w:r>
      <w:proofErr w:type="spellEnd"/>
      <w:r w:rsidRPr="00507642">
        <w:rPr>
          <w:rFonts w:cs="Arial"/>
          <w:szCs w:val="18"/>
          <w:lang w:val="es-ES_tradnl"/>
        </w:rPr>
        <w:t xml:space="preserve"> - </w:t>
      </w:r>
      <w:proofErr w:type="spellStart"/>
      <w:r w:rsidRPr="00507642">
        <w:rPr>
          <w:rFonts w:cs="Arial"/>
          <w:szCs w:val="18"/>
          <w:lang w:val="es-ES_tradnl"/>
        </w:rPr>
        <w:t>ta</w:t>
      </w:r>
      <w:proofErr w:type="spellEnd"/>
    </w:p>
    <w:p w:rsidR="009575BE" w:rsidRPr="00507642" w:rsidRDefault="009575BE" w:rsidP="009575BE">
      <w:pPr>
        <w:ind w:firstLine="708"/>
        <w:rPr>
          <w:rFonts w:cs="Arial"/>
          <w:szCs w:val="18"/>
          <w:lang w:val="es-ES_tradnl"/>
        </w:rPr>
      </w:pPr>
      <w:proofErr w:type="spellStart"/>
      <w:r w:rsidRPr="00507642">
        <w:rPr>
          <w:rFonts w:cs="Arial"/>
          <w:szCs w:val="18"/>
          <w:lang w:val="es-ES_tradnl"/>
        </w:rPr>
        <w:t>Ite</w:t>
      </w:r>
      <w:proofErr w:type="spellEnd"/>
      <w:r w:rsidRPr="00507642">
        <w:rPr>
          <w:rFonts w:cs="Arial"/>
          <w:szCs w:val="18"/>
          <w:lang w:val="es-ES_tradnl"/>
        </w:rPr>
        <w:t xml:space="preserve">= te - </w:t>
      </w:r>
      <w:proofErr w:type="spellStart"/>
      <w:r w:rsidRPr="00507642">
        <w:rPr>
          <w:rFonts w:cs="Arial"/>
          <w:szCs w:val="18"/>
          <w:lang w:val="es-ES_tradnl"/>
        </w:rPr>
        <w:t>ta</w:t>
      </w:r>
      <w:proofErr w:type="spellEnd"/>
    </w:p>
    <w:p w:rsidR="009575BE" w:rsidRPr="00507642" w:rsidRDefault="009575BE" w:rsidP="009575BE">
      <w:pPr>
        <w:ind w:left="708"/>
        <w:rPr>
          <w:rFonts w:cs="Arial"/>
          <w:szCs w:val="18"/>
          <w:lang w:val="es-ES_tradnl"/>
        </w:rPr>
      </w:pPr>
      <w:r w:rsidRPr="00507642">
        <w:rPr>
          <w:rFonts w:cs="Arial"/>
          <w:szCs w:val="18"/>
          <w:lang w:val="es-ES_tradnl"/>
        </w:rPr>
        <w:t xml:space="preserve">3) Nº de elementos = ( Potencia Local / Q ) * </w:t>
      </w:r>
      <w:proofErr w:type="spellStart"/>
      <w:r w:rsidRPr="00507642">
        <w:rPr>
          <w:rFonts w:cs="Arial"/>
          <w:szCs w:val="18"/>
          <w:lang w:val="es-ES_tradnl"/>
        </w:rPr>
        <w:t>Fc</w:t>
      </w:r>
      <w:proofErr w:type="spellEnd"/>
    </w:p>
    <w:p w:rsidR="009575BE" w:rsidRDefault="009575BE" w:rsidP="009575BE">
      <w:pPr>
        <w:ind w:firstLine="708"/>
        <w:rPr>
          <w:rFonts w:cs="Arial"/>
          <w:szCs w:val="18"/>
          <w:lang w:val="es-ES_tradnl"/>
        </w:rPr>
      </w:pPr>
      <w:proofErr w:type="spellStart"/>
      <w:r w:rsidRPr="00507642">
        <w:rPr>
          <w:rFonts w:cs="Arial"/>
          <w:szCs w:val="18"/>
          <w:lang w:val="es-ES_tradnl"/>
        </w:rPr>
        <w:t>Fc</w:t>
      </w:r>
      <w:proofErr w:type="spellEnd"/>
      <w:r w:rsidRPr="00507642">
        <w:rPr>
          <w:rFonts w:cs="Arial"/>
          <w:szCs w:val="18"/>
          <w:lang w:val="es-ES_tradnl"/>
        </w:rPr>
        <w:t xml:space="preserve"> = Factor de Corrección situación radiador.</w:t>
      </w:r>
    </w:p>
    <w:p w:rsidR="009575BE" w:rsidRDefault="009575BE" w:rsidP="009575BE">
      <w:pPr>
        <w:ind w:firstLine="708"/>
        <w:rPr>
          <w:rFonts w:cs="Arial"/>
          <w:szCs w:val="18"/>
          <w:lang w:val="es-ES_tradnl"/>
        </w:rPr>
      </w:pPr>
    </w:p>
    <w:p w:rsidR="009575BE" w:rsidRDefault="009575BE" w:rsidP="009575BE">
      <w:pPr>
        <w:ind w:firstLine="708"/>
        <w:rPr>
          <w:rFonts w:cs="Arial"/>
          <w:szCs w:val="18"/>
          <w:lang w:val="es-ES_tradnl"/>
        </w:rPr>
      </w:pPr>
    </w:p>
    <w:tbl>
      <w:tblPr>
        <w:tblW w:w="9385" w:type="dxa"/>
        <w:tblInd w:w="55" w:type="dxa"/>
        <w:tblCellMar>
          <w:left w:w="70" w:type="dxa"/>
          <w:right w:w="70" w:type="dxa"/>
        </w:tblCellMar>
        <w:tblLook w:val="04A0" w:firstRow="1" w:lastRow="0" w:firstColumn="1" w:lastColumn="0" w:noHBand="0" w:noVBand="1"/>
      </w:tblPr>
      <w:tblGrid>
        <w:gridCol w:w="1840"/>
        <w:gridCol w:w="2940"/>
        <w:gridCol w:w="520"/>
        <w:gridCol w:w="1360"/>
        <w:gridCol w:w="1240"/>
        <w:gridCol w:w="1485"/>
      </w:tblGrid>
      <w:tr w:rsidR="009575BE" w:rsidRPr="003E21A5" w:rsidTr="00FD5169">
        <w:trPr>
          <w:trHeight w:val="300"/>
        </w:trPr>
        <w:tc>
          <w:tcPr>
            <w:tcW w:w="1840"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Recinto</w:t>
            </w:r>
          </w:p>
        </w:tc>
        <w:tc>
          <w:tcPr>
            <w:tcW w:w="2940"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Tipo de Emisor</w:t>
            </w:r>
          </w:p>
        </w:tc>
        <w:tc>
          <w:tcPr>
            <w:tcW w:w="520"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UD.</w:t>
            </w:r>
          </w:p>
        </w:tc>
        <w:tc>
          <w:tcPr>
            <w:tcW w:w="1360"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Potencia (kW)</w:t>
            </w:r>
          </w:p>
        </w:tc>
        <w:tc>
          <w:tcPr>
            <w:tcW w:w="1240"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Longitud (mm)</w:t>
            </w:r>
          </w:p>
        </w:tc>
        <w:tc>
          <w:tcPr>
            <w:tcW w:w="1485" w:type="dxa"/>
            <w:tcBorders>
              <w:top w:val="nil"/>
              <w:left w:val="nil"/>
              <w:bottom w:val="nil"/>
              <w:right w:val="nil"/>
            </w:tcBorders>
            <w:shd w:val="clear" w:color="000000" w:fill="EEECE1"/>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Modelo</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APG 1</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APG 2</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 INFORMATICA</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4,02</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AULA 1</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4,02</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AULA 2</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4,02</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APG 3</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APG 4</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AULA 3</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2,02</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600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PCCP-800x600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AULA 3</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AULA 4</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4,02</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ASEO MASCULINO</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600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PCCP-800x600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ASEO FEMENINO</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600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PCCP-800x600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PASILLO</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3</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6,03</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1200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PCCP-800x1200</w:t>
            </w:r>
          </w:p>
        </w:tc>
      </w:tr>
      <w:tr w:rsidR="009575BE" w:rsidRPr="003E21A5" w:rsidTr="00FD5169">
        <w:trPr>
          <w:trHeight w:val="300"/>
        </w:trPr>
        <w:tc>
          <w:tcPr>
            <w:tcW w:w="18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ESCALERA</w:t>
            </w:r>
          </w:p>
        </w:tc>
        <w:tc>
          <w:tcPr>
            <w:tcW w:w="2940" w:type="dxa"/>
            <w:tcBorders>
              <w:top w:val="nil"/>
              <w:left w:val="nil"/>
              <w:bottom w:val="nil"/>
              <w:right w:val="nil"/>
            </w:tcBorders>
            <w:shd w:val="clear" w:color="auto" w:fill="auto"/>
            <w:noWrap/>
            <w:vAlign w:val="bottom"/>
            <w:hideMark/>
          </w:tcPr>
          <w:p w:rsidR="009575BE" w:rsidRPr="003E21A5" w:rsidRDefault="009575BE" w:rsidP="00FD5169">
            <w:pPr>
              <w:jc w:val="center"/>
              <w:rPr>
                <w:rFonts w:ascii="Calibri" w:hAnsi="Calibri" w:cs="Calibri"/>
                <w:color w:val="000000"/>
                <w:sz w:val="22"/>
                <w:szCs w:val="22"/>
              </w:rPr>
            </w:pPr>
            <w:r w:rsidRPr="003E21A5">
              <w:rPr>
                <w:rFonts w:ascii="Calibri" w:hAnsi="Calibri" w:cs="Calibri"/>
                <w:color w:val="000000"/>
                <w:sz w:val="22"/>
                <w:szCs w:val="22"/>
              </w:rPr>
              <w:t>Doble panel de chapa de acero</w:t>
            </w:r>
          </w:p>
        </w:tc>
        <w:tc>
          <w:tcPr>
            <w:tcW w:w="52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2</w:t>
            </w:r>
          </w:p>
        </w:tc>
        <w:tc>
          <w:tcPr>
            <w:tcW w:w="136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1,01</w:t>
            </w:r>
          </w:p>
        </w:tc>
        <w:tc>
          <w:tcPr>
            <w:tcW w:w="1240"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600</w:t>
            </w:r>
          </w:p>
        </w:tc>
        <w:tc>
          <w:tcPr>
            <w:tcW w:w="1485" w:type="dxa"/>
            <w:tcBorders>
              <w:top w:val="nil"/>
              <w:left w:val="nil"/>
              <w:bottom w:val="nil"/>
              <w:right w:val="nil"/>
            </w:tcBorders>
            <w:shd w:val="clear" w:color="auto" w:fill="auto"/>
            <w:noWrap/>
            <w:vAlign w:val="center"/>
            <w:hideMark/>
          </w:tcPr>
          <w:p w:rsidR="009575BE" w:rsidRPr="003E21A5" w:rsidRDefault="009575BE" w:rsidP="00FD5169">
            <w:pPr>
              <w:jc w:val="right"/>
              <w:rPr>
                <w:rFonts w:ascii="Calibri" w:hAnsi="Calibri" w:cs="Calibri"/>
                <w:color w:val="000000"/>
                <w:sz w:val="22"/>
                <w:szCs w:val="22"/>
              </w:rPr>
            </w:pPr>
            <w:r w:rsidRPr="003E21A5">
              <w:rPr>
                <w:rFonts w:ascii="Calibri" w:hAnsi="Calibri" w:cs="Calibri"/>
                <w:color w:val="000000"/>
                <w:sz w:val="22"/>
                <w:szCs w:val="22"/>
              </w:rPr>
              <w:t xml:space="preserve"> PCCP-800x600</w:t>
            </w:r>
          </w:p>
        </w:tc>
      </w:tr>
    </w:tbl>
    <w:p w:rsidR="009575BE" w:rsidRDefault="009575BE" w:rsidP="009575BE">
      <w:pPr>
        <w:ind w:firstLine="708"/>
        <w:rPr>
          <w:rFonts w:cs="Arial"/>
          <w:szCs w:val="18"/>
          <w:lang w:val="es-ES_tradnl"/>
        </w:rPr>
      </w:pPr>
    </w:p>
    <w:p w:rsidR="009575BE" w:rsidRDefault="009575BE" w:rsidP="009575BE">
      <w:pPr>
        <w:ind w:firstLine="708"/>
        <w:rPr>
          <w:rFonts w:cs="Arial"/>
          <w:szCs w:val="18"/>
          <w:lang w:val="es-ES_tradnl"/>
        </w:rPr>
      </w:pPr>
    </w:p>
    <w:p w:rsidR="009575BE" w:rsidRDefault="009575BE" w:rsidP="009575BE">
      <w:pPr>
        <w:ind w:firstLine="708"/>
        <w:rPr>
          <w:rFonts w:cs="Arial"/>
          <w:szCs w:val="18"/>
          <w:lang w:val="es-ES_tradnl"/>
        </w:rPr>
      </w:pPr>
    </w:p>
    <w:p w:rsidR="009575BE" w:rsidRPr="00507642" w:rsidRDefault="009575BE" w:rsidP="009575BE">
      <w:pPr>
        <w:ind w:firstLine="708"/>
        <w:rPr>
          <w:rFonts w:cs="Arial"/>
          <w:szCs w:val="18"/>
          <w:lang w:val="es-ES_tradnl"/>
        </w:rPr>
      </w:pPr>
    </w:p>
    <w:p w:rsidR="00D561A5" w:rsidRDefault="00D561A5" w:rsidP="00D561A5">
      <w:pPr>
        <w:jc w:val="left"/>
        <w:rPr>
          <w:rFonts w:cs="Arial"/>
          <w:b/>
          <w:bCs/>
          <w:szCs w:val="18"/>
          <w:u w:val="single"/>
          <w:lang w:val="es-ES_tradnl"/>
        </w:rPr>
      </w:pPr>
      <w:r>
        <w:rPr>
          <w:u w:val="single"/>
          <w:lang w:val="es-ES_tradnl"/>
        </w:rPr>
        <w:br w:type="page"/>
      </w:r>
    </w:p>
    <w:p w:rsidR="00593D96" w:rsidRPr="00507642" w:rsidRDefault="00593D96" w:rsidP="001A7A0A">
      <w:pPr>
        <w:jc w:val="center"/>
        <w:rPr>
          <w:rFonts w:cs="Arial"/>
          <w:b/>
          <w:bCs/>
          <w:szCs w:val="18"/>
          <w:highlight w:val="yellow"/>
          <w:lang w:val="es-ES_tradnl"/>
        </w:rPr>
      </w:pPr>
    </w:p>
    <w:p w:rsidR="008A6C61" w:rsidRDefault="008A6C61" w:rsidP="00556341">
      <w:pPr>
        <w:pStyle w:val="LAMET03"/>
      </w:pPr>
      <w:r w:rsidRPr="001007A2">
        <w:t>D.19.- Sistema de ventilación</w:t>
      </w:r>
    </w:p>
    <w:p w:rsidR="00556341" w:rsidRPr="001007A2" w:rsidRDefault="00556341" w:rsidP="00556341">
      <w:pPr>
        <w:pStyle w:val="LAMET03"/>
      </w:pPr>
    </w:p>
    <w:p w:rsidR="009575BE" w:rsidRPr="00B40EE4" w:rsidRDefault="009575BE" w:rsidP="009575BE">
      <w:pPr>
        <w:pStyle w:val="Ttulo1"/>
        <w:widowControl/>
        <w:numPr>
          <w:ilvl w:val="0"/>
          <w:numId w:val="24"/>
        </w:numPr>
        <w:spacing w:after="0" w:line="240" w:lineRule="auto"/>
        <w:rPr>
          <w:rFonts w:cs="Arial"/>
          <w:szCs w:val="20"/>
          <w:lang w:val="es-ES_tradnl"/>
        </w:rPr>
      </w:pPr>
      <w:r>
        <w:rPr>
          <w:rFonts w:cs="Arial"/>
          <w:szCs w:val="20"/>
          <w:lang w:val="es-ES_tradnl"/>
        </w:rPr>
        <w:t>ANTECEDENTES</w:t>
      </w:r>
    </w:p>
    <w:p w:rsidR="009575BE" w:rsidRPr="00B40EE4" w:rsidRDefault="009575BE" w:rsidP="009575BE">
      <w:pPr>
        <w:tabs>
          <w:tab w:val="left" w:pos="3684"/>
        </w:tabs>
        <w:rPr>
          <w:rFonts w:cs="Arial"/>
          <w:sz w:val="20"/>
          <w:szCs w:val="20"/>
          <w:lang w:val="es-ES_tradnl"/>
        </w:rPr>
      </w:pPr>
      <w:r w:rsidRPr="00B40EE4">
        <w:rPr>
          <w:rFonts w:cs="Arial"/>
          <w:sz w:val="20"/>
          <w:szCs w:val="20"/>
          <w:lang w:val="es-ES_tradnl"/>
        </w:rPr>
        <w:tab/>
      </w:r>
    </w:p>
    <w:p w:rsidR="009575BE" w:rsidRPr="00B40EE4" w:rsidRDefault="009575BE" w:rsidP="009575BE">
      <w:pPr>
        <w:pStyle w:val="Ttulo2"/>
        <w:widowControl/>
        <w:numPr>
          <w:ilvl w:val="1"/>
          <w:numId w:val="24"/>
        </w:numPr>
        <w:spacing w:after="0" w:line="240" w:lineRule="auto"/>
        <w:rPr>
          <w:rFonts w:cs="Arial"/>
          <w:szCs w:val="20"/>
          <w:lang w:val="es-ES_tradnl"/>
        </w:rPr>
      </w:pPr>
      <w:bookmarkStart w:id="28" w:name="_Toc453762810"/>
      <w:r w:rsidRPr="00B40EE4">
        <w:rPr>
          <w:rFonts w:cs="Arial"/>
          <w:szCs w:val="20"/>
          <w:lang w:val="es-ES_tradnl"/>
        </w:rPr>
        <w:t>Objeto.</w:t>
      </w:r>
      <w:bookmarkEnd w:id="28"/>
    </w:p>
    <w:p w:rsidR="009575BE" w:rsidRPr="00B40EE4" w:rsidRDefault="009575BE" w:rsidP="009575BE">
      <w:pPr>
        <w:rPr>
          <w:rFonts w:cs="Arial"/>
          <w:sz w:val="20"/>
          <w:szCs w:val="20"/>
          <w:lang w:val="es-ES_tradnl"/>
        </w:rPr>
      </w:pPr>
      <w:r w:rsidRPr="00B40EE4">
        <w:rPr>
          <w:rFonts w:cs="Arial"/>
          <w:sz w:val="20"/>
          <w:szCs w:val="20"/>
          <w:lang w:val="es-ES_tradnl"/>
        </w:rPr>
        <w:t xml:space="preserve">El objeto del presente estudio es definir y precisar los requisitos y características de la instalación de ventilación de este edificio. </w:t>
      </w:r>
    </w:p>
    <w:p w:rsidR="009575BE" w:rsidRPr="00B40EE4" w:rsidRDefault="009575BE" w:rsidP="009575BE">
      <w:pPr>
        <w:rPr>
          <w:rFonts w:cs="Arial"/>
          <w:sz w:val="20"/>
          <w:szCs w:val="20"/>
          <w:lang w:val="es-ES_tradnl"/>
        </w:rPr>
      </w:pPr>
    </w:p>
    <w:p w:rsidR="009575BE" w:rsidRPr="00B40EE4" w:rsidRDefault="009575BE" w:rsidP="009575BE">
      <w:pPr>
        <w:pStyle w:val="Ttulo2"/>
        <w:widowControl/>
        <w:numPr>
          <w:ilvl w:val="1"/>
          <w:numId w:val="24"/>
        </w:numPr>
        <w:spacing w:after="0" w:line="240" w:lineRule="auto"/>
        <w:rPr>
          <w:rFonts w:cs="Arial"/>
          <w:szCs w:val="20"/>
          <w:lang w:val="es-ES_tradnl"/>
        </w:rPr>
      </w:pPr>
      <w:bookmarkStart w:id="29" w:name="_Toc453762811"/>
      <w:r w:rsidRPr="00B40EE4">
        <w:rPr>
          <w:rFonts w:cs="Arial"/>
          <w:szCs w:val="20"/>
          <w:lang w:val="es-ES_tradnl"/>
        </w:rPr>
        <w:t>Descripción del proyecto.</w:t>
      </w:r>
      <w:bookmarkEnd w:id="29"/>
    </w:p>
    <w:p w:rsidR="009575BE" w:rsidRPr="00B40EE4" w:rsidRDefault="009575BE" w:rsidP="009575BE">
      <w:pPr>
        <w:rPr>
          <w:rFonts w:cs="Arial"/>
          <w:sz w:val="20"/>
          <w:szCs w:val="20"/>
          <w:lang w:val="es-ES_tradnl"/>
        </w:rPr>
      </w:pPr>
      <w:r w:rsidRPr="00B40EE4">
        <w:rPr>
          <w:rFonts w:cs="Arial"/>
          <w:sz w:val="20"/>
          <w:szCs w:val="20"/>
          <w:lang w:val="es-ES_tradnl"/>
        </w:rPr>
        <w:t>Se trata de la ventilación de una ampliación del</w:t>
      </w:r>
      <w:r>
        <w:rPr>
          <w:rFonts w:cs="Arial"/>
          <w:sz w:val="20"/>
          <w:szCs w:val="20"/>
          <w:lang w:val="es-ES_tradnl"/>
        </w:rPr>
        <w:t xml:space="preserve"> IES HUMANES en Cubas de la </w:t>
      </w:r>
      <w:proofErr w:type="spellStart"/>
      <w:r>
        <w:rPr>
          <w:rFonts w:cs="Arial"/>
          <w:sz w:val="20"/>
          <w:szCs w:val="20"/>
          <w:lang w:val="es-ES_tradnl"/>
        </w:rPr>
        <w:t>Sagra</w:t>
      </w:r>
      <w:proofErr w:type="spellEnd"/>
      <w:r w:rsidRPr="00B40EE4">
        <w:rPr>
          <w:rFonts w:cs="Arial"/>
          <w:sz w:val="20"/>
          <w:szCs w:val="20"/>
          <w:lang w:val="es-ES_tradnl"/>
        </w:rPr>
        <w:t xml:space="preserve">. </w:t>
      </w:r>
    </w:p>
    <w:p w:rsidR="009575BE" w:rsidRPr="00B40EE4" w:rsidRDefault="009575BE" w:rsidP="009575BE">
      <w:pPr>
        <w:rPr>
          <w:rFonts w:cs="Arial"/>
          <w:sz w:val="20"/>
          <w:szCs w:val="20"/>
          <w:lang w:val="es-ES_tradnl"/>
        </w:rPr>
      </w:pPr>
    </w:p>
    <w:p w:rsidR="009575BE" w:rsidRPr="00B40EE4" w:rsidRDefault="009575BE" w:rsidP="009575BE">
      <w:pPr>
        <w:rPr>
          <w:rFonts w:cs="Arial"/>
          <w:sz w:val="20"/>
          <w:szCs w:val="20"/>
          <w:lang w:val="es-ES_tradnl"/>
        </w:rPr>
      </w:pPr>
      <w:r w:rsidRPr="00B40EE4">
        <w:rPr>
          <w:rFonts w:cs="Arial"/>
          <w:sz w:val="20"/>
          <w:szCs w:val="20"/>
          <w:lang w:val="es-ES_tradnl"/>
        </w:rPr>
        <w:t xml:space="preserve">Por tanto, el estudio de ventilación a continuación se realiza sobre estancias del tipo </w:t>
      </w:r>
      <w:r>
        <w:rPr>
          <w:rFonts w:cs="Arial"/>
          <w:sz w:val="20"/>
          <w:szCs w:val="20"/>
          <w:lang w:val="es-ES_tradnl"/>
        </w:rPr>
        <w:t>aula</w:t>
      </w:r>
      <w:r w:rsidRPr="00B40EE4">
        <w:rPr>
          <w:rFonts w:cs="Arial"/>
          <w:sz w:val="20"/>
          <w:szCs w:val="20"/>
          <w:lang w:val="es-ES_tradnl"/>
        </w:rPr>
        <w:t>, considerando las ocupaciones y superficies que se indic</w:t>
      </w:r>
      <w:r>
        <w:rPr>
          <w:rFonts w:cs="Arial"/>
          <w:sz w:val="20"/>
          <w:szCs w:val="20"/>
          <w:lang w:val="es-ES_tradnl"/>
        </w:rPr>
        <w:t>an en apartados a continuación.</w:t>
      </w:r>
    </w:p>
    <w:p w:rsidR="009575BE" w:rsidRPr="00B40EE4" w:rsidRDefault="009575BE" w:rsidP="009575BE">
      <w:pPr>
        <w:rPr>
          <w:rFonts w:cs="Arial"/>
          <w:sz w:val="20"/>
          <w:szCs w:val="20"/>
          <w:lang w:val="es-ES_tradnl"/>
        </w:rPr>
      </w:pPr>
    </w:p>
    <w:p w:rsidR="009575BE" w:rsidRPr="00B40EE4" w:rsidRDefault="009575BE" w:rsidP="009575BE">
      <w:pPr>
        <w:pStyle w:val="Ttulo2"/>
        <w:widowControl/>
        <w:numPr>
          <w:ilvl w:val="1"/>
          <w:numId w:val="24"/>
        </w:numPr>
        <w:spacing w:after="0" w:line="240" w:lineRule="auto"/>
        <w:rPr>
          <w:rFonts w:cs="Arial"/>
          <w:szCs w:val="20"/>
          <w:lang w:val="es-ES_tradnl"/>
        </w:rPr>
      </w:pPr>
      <w:bookmarkStart w:id="30" w:name="_Toc213735980"/>
      <w:bookmarkStart w:id="31" w:name="_Toc453762812"/>
      <w:r w:rsidRPr="00B40EE4">
        <w:rPr>
          <w:rFonts w:cs="Arial"/>
          <w:szCs w:val="20"/>
          <w:lang w:val="es-ES_tradnl"/>
        </w:rPr>
        <w:t>Descripción de la instalación de ventilación.</w:t>
      </w:r>
      <w:bookmarkEnd w:id="30"/>
      <w:bookmarkEnd w:id="31"/>
    </w:p>
    <w:p w:rsidR="009575BE" w:rsidRPr="00B40EE4" w:rsidRDefault="009575BE" w:rsidP="009575BE">
      <w:pPr>
        <w:rPr>
          <w:rFonts w:cs="Arial"/>
          <w:sz w:val="20"/>
          <w:szCs w:val="20"/>
          <w:lang w:val="es-ES_tradnl"/>
        </w:rPr>
      </w:pPr>
      <w:r w:rsidRPr="00B40EE4">
        <w:rPr>
          <w:rFonts w:cs="Arial"/>
          <w:sz w:val="20"/>
          <w:szCs w:val="20"/>
          <w:lang w:val="es-ES_tradnl"/>
        </w:rPr>
        <w:t xml:space="preserve">Se dispondrá de una instalación de renovación de aire mediante Sistemas Integrados para el Ahorro de la Ventilación (SIAV), distribuyendo la ventilación en las distintas estancias mediante conductos, rejillas de difusión y de extracción a través del falso techo. </w:t>
      </w:r>
    </w:p>
    <w:p w:rsidR="009575BE" w:rsidRPr="00B40EE4" w:rsidRDefault="009575BE" w:rsidP="009575BE">
      <w:pPr>
        <w:rPr>
          <w:rFonts w:cs="Arial"/>
          <w:sz w:val="20"/>
          <w:szCs w:val="20"/>
          <w:lang w:val="es-ES_tradnl"/>
        </w:rPr>
      </w:pPr>
    </w:p>
    <w:p w:rsidR="009575BE" w:rsidRPr="00B40EE4" w:rsidRDefault="009575BE" w:rsidP="009575BE">
      <w:pPr>
        <w:rPr>
          <w:rFonts w:cs="Arial"/>
          <w:sz w:val="20"/>
          <w:szCs w:val="20"/>
          <w:lang w:val="es-ES_tradnl"/>
        </w:rPr>
      </w:pPr>
      <w:r w:rsidRPr="00B40EE4">
        <w:rPr>
          <w:rFonts w:cs="Arial"/>
          <w:sz w:val="20"/>
          <w:szCs w:val="20"/>
          <w:lang w:val="es-ES_tradnl"/>
        </w:rPr>
        <w:t xml:space="preserve">La instalación de ventilación aportará el caudal necesario para mantener una calidad del aire necesaria para cumplir los requerimientos del RITE. </w:t>
      </w:r>
    </w:p>
    <w:p w:rsidR="009575BE" w:rsidRPr="00B40EE4" w:rsidRDefault="009575BE" w:rsidP="009575BE">
      <w:pPr>
        <w:rPr>
          <w:rFonts w:cs="Arial"/>
          <w:sz w:val="20"/>
          <w:szCs w:val="20"/>
          <w:lang w:val="es-ES_tradnl"/>
        </w:rPr>
      </w:pPr>
    </w:p>
    <w:p w:rsidR="009575BE" w:rsidRPr="00B40EE4" w:rsidRDefault="009575BE" w:rsidP="009575BE">
      <w:pPr>
        <w:rPr>
          <w:rFonts w:cs="Arial"/>
          <w:sz w:val="20"/>
          <w:szCs w:val="20"/>
          <w:lang w:val="es-ES_tradnl"/>
        </w:rPr>
      </w:pPr>
      <w:r w:rsidRPr="00B40EE4">
        <w:rPr>
          <w:rFonts w:cs="Arial"/>
          <w:sz w:val="20"/>
          <w:szCs w:val="20"/>
          <w:lang w:val="es-ES_tradnl"/>
        </w:rPr>
        <w:t>Los SIAV se situarán en el falso techo de los aseos y zonas de paso, previendo el espacio y accesos necesarios para la realización de futuras tareas de mantenimiento como se indica en la I.T.3.4.4.3.</w:t>
      </w:r>
    </w:p>
    <w:p w:rsidR="009575BE" w:rsidRPr="00B40EE4" w:rsidRDefault="009575BE" w:rsidP="009575BE">
      <w:pPr>
        <w:rPr>
          <w:rFonts w:cs="Arial"/>
          <w:sz w:val="20"/>
          <w:szCs w:val="20"/>
          <w:lang w:val="es-ES_tradnl"/>
        </w:rPr>
      </w:pPr>
    </w:p>
    <w:p w:rsidR="009575BE" w:rsidRPr="00B40EE4" w:rsidRDefault="009575BE" w:rsidP="009575BE">
      <w:pPr>
        <w:pStyle w:val="Ttulo2"/>
        <w:widowControl/>
        <w:numPr>
          <w:ilvl w:val="1"/>
          <w:numId w:val="24"/>
        </w:numPr>
        <w:spacing w:after="0" w:line="240" w:lineRule="auto"/>
        <w:rPr>
          <w:rFonts w:cs="Arial"/>
          <w:szCs w:val="20"/>
          <w:lang w:val="es-ES_tradnl"/>
        </w:rPr>
      </w:pPr>
      <w:bookmarkStart w:id="32" w:name="_Toc453762813"/>
      <w:r w:rsidRPr="00B40EE4">
        <w:rPr>
          <w:rFonts w:cs="Arial"/>
          <w:szCs w:val="20"/>
          <w:lang w:val="es-ES_tradnl"/>
        </w:rPr>
        <w:t>Justificación y Método de Cálculo</w:t>
      </w:r>
      <w:bookmarkEnd w:id="32"/>
    </w:p>
    <w:p w:rsidR="009575BE" w:rsidRPr="00B40EE4" w:rsidRDefault="009575BE" w:rsidP="009575BE">
      <w:pPr>
        <w:pStyle w:val="Ttulo3"/>
        <w:widowControl/>
        <w:numPr>
          <w:ilvl w:val="2"/>
          <w:numId w:val="24"/>
        </w:numPr>
        <w:spacing w:before="240" w:after="60" w:line="240" w:lineRule="auto"/>
        <w:jc w:val="left"/>
        <w:rPr>
          <w:rFonts w:cs="Arial"/>
          <w:i/>
          <w:szCs w:val="20"/>
          <w:lang w:val="es-ES_tradnl"/>
        </w:rPr>
      </w:pPr>
      <w:bookmarkStart w:id="33" w:name="_Toc453762814"/>
      <w:r w:rsidRPr="00B40EE4">
        <w:rPr>
          <w:rFonts w:cs="Arial"/>
          <w:i/>
          <w:szCs w:val="20"/>
          <w:lang w:val="es-ES_tradnl"/>
        </w:rPr>
        <w:t>Exigencia de calidad de aire interior</w:t>
      </w:r>
      <w:bookmarkEnd w:id="33"/>
    </w:p>
    <w:p w:rsidR="009575BE" w:rsidRPr="00B40EE4" w:rsidRDefault="009575BE" w:rsidP="009575BE">
      <w:pPr>
        <w:rPr>
          <w:rFonts w:cs="Arial"/>
          <w:sz w:val="20"/>
          <w:szCs w:val="20"/>
          <w:lang w:val="es-ES_tradnl"/>
        </w:rPr>
      </w:pPr>
      <w:r w:rsidRPr="00B40EE4">
        <w:rPr>
          <w:rFonts w:cs="Arial"/>
          <w:sz w:val="20"/>
          <w:szCs w:val="20"/>
          <w:lang w:val="es-ES_tradnl"/>
        </w:rPr>
        <w:t xml:space="preserve">De acuerdo con la I.T.1.1.4.2.1. del RITE, los edificios con uso distinto a residencial dispondrán de un sistema de ventilación para el aporte suficiente del caudal de aire exterior que evite que, en los recintos donde se realiza alguna actividad humana, la formación de elevadas concentraciones de contaminantes. </w:t>
      </w:r>
    </w:p>
    <w:p w:rsidR="009575BE" w:rsidRPr="00B40EE4" w:rsidRDefault="009575BE" w:rsidP="009575BE">
      <w:pPr>
        <w:rPr>
          <w:rFonts w:cs="Arial"/>
          <w:color w:val="FF0000"/>
          <w:sz w:val="20"/>
          <w:szCs w:val="20"/>
          <w:lang w:val="es-ES_tradnl"/>
        </w:rPr>
      </w:pPr>
    </w:p>
    <w:p w:rsidR="009575BE" w:rsidRPr="00B40EE4" w:rsidRDefault="009575BE" w:rsidP="009575BE">
      <w:pPr>
        <w:pStyle w:val="Ttulo3"/>
        <w:widowControl/>
        <w:numPr>
          <w:ilvl w:val="2"/>
          <w:numId w:val="24"/>
        </w:numPr>
        <w:spacing w:before="240" w:after="60" w:line="240" w:lineRule="auto"/>
        <w:jc w:val="left"/>
        <w:rPr>
          <w:rFonts w:cs="Arial"/>
          <w:i/>
          <w:szCs w:val="20"/>
          <w:lang w:val="es-ES_tradnl"/>
        </w:rPr>
      </w:pPr>
      <w:bookmarkStart w:id="34" w:name="_Toc453762815"/>
      <w:r w:rsidRPr="00B40EE4">
        <w:rPr>
          <w:rFonts w:cs="Arial"/>
          <w:i/>
          <w:szCs w:val="20"/>
          <w:lang w:val="es-ES_tradnl"/>
        </w:rPr>
        <w:t>Clasificación de la calidad de aire interior.</w:t>
      </w:r>
      <w:bookmarkEnd w:id="34"/>
      <w:r w:rsidRPr="00B40EE4">
        <w:rPr>
          <w:rFonts w:cs="Arial"/>
          <w:i/>
          <w:szCs w:val="20"/>
          <w:lang w:val="es-ES_tradnl"/>
        </w:rPr>
        <w:t xml:space="preserve"> </w:t>
      </w:r>
    </w:p>
    <w:p w:rsidR="009575BE" w:rsidRPr="00B40EE4" w:rsidRDefault="009575BE" w:rsidP="009575BE">
      <w:pPr>
        <w:rPr>
          <w:rFonts w:cs="Arial"/>
          <w:sz w:val="20"/>
          <w:szCs w:val="20"/>
          <w:lang w:val="es-ES_tradnl"/>
        </w:rPr>
      </w:pPr>
      <w:r w:rsidRPr="00B40EE4">
        <w:rPr>
          <w:rFonts w:cs="Arial"/>
          <w:sz w:val="20"/>
          <w:szCs w:val="20"/>
          <w:lang w:val="es-ES_tradnl"/>
        </w:rPr>
        <w:t xml:space="preserve">En función del uso del edificio, para las estancias relacionadas en este proyecto se tiene: </w:t>
      </w:r>
    </w:p>
    <w:p w:rsidR="009575BE" w:rsidRPr="00B40EE4" w:rsidRDefault="009575BE" w:rsidP="009575BE">
      <w:pPr>
        <w:rPr>
          <w:rFonts w:cs="Arial"/>
          <w:sz w:val="20"/>
          <w:szCs w:val="20"/>
          <w:lang w:val="es-ES_tradnl"/>
        </w:rPr>
      </w:pPr>
    </w:p>
    <w:p w:rsidR="009575BE" w:rsidRPr="00B40EE4" w:rsidRDefault="009575BE" w:rsidP="009575BE">
      <w:pPr>
        <w:numPr>
          <w:ilvl w:val="0"/>
          <w:numId w:val="46"/>
        </w:numPr>
        <w:rPr>
          <w:rFonts w:cs="Arial"/>
          <w:sz w:val="20"/>
          <w:szCs w:val="20"/>
          <w:lang w:val="es-ES_tradnl"/>
        </w:rPr>
      </w:pPr>
      <w:r w:rsidRPr="00B40EE4">
        <w:rPr>
          <w:rFonts w:cs="Arial"/>
          <w:sz w:val="20"/>
          <w:szCs w:val="20"/>
          <w:lang w:val="es-ES_tradnl"/>
        </w:rPr>
        <w:t>Aulas:</w:t>
      </w:r>
      <w:r w:rsidRPr="00B40EE4">
        <w:rPr>
          <w:rFonts w:cs="Arial"/>
          <w:sz w:val="20"/>
          <w:szCs w:val="20"/>
          <w:lang w:val="es-ES_tradnl"/>
        </w:rPr>
        <w:tab/>
      </w:r>
      <w:r w:rsidRPr="00B40EE4">
        <w:rPr>
          <w:rFonts w:cs="Arial"/>
          <w:sz w:val="20"/>
          <w:szCs w:val="20"/>
          <w:lang w:val="es-ES_tradnl"/>
        </w:rPr>
        <w:tab/>
      </w:r>
      <w:r w:rsidRPr="00B40EE4">
        <w:rPr>
          <w:rFonts w:cs="Arial"/>
          <w:sz w:val="20"/>
          <w:szCs w:val="20"/>
          <w:lang w:val="es-ES_tradnl"/>
        </w:rPr>
        <w:tab/>
      </w:r>
      <w:r w:rsidRPr="00B40EE4">
        <w:rPr>
          <w:rFonts w:cs="Arial"/>
          <w:sz w:val="20"/>
          <w:szCs w:val="20"/>
          <w:lang w:val="es-ES_tradnl"/>
        </w:rPr>
        <w:tab/>
      </w:r>
      <w:r w:rsidRPr="00B40EE4">
        <w:rPr>
          <w:rFonts w:cs="Arial"/>
          <w:sz w:val="20"/>
          <w:szCs w:val="20"/>
          <w:lang w:val="es-ES_tradnl"/>
        </w:rPr>
        <w:tab/>
        <w:t>Clase IDA 2</w:t>
      </w:r>
    </w:p>
    <w:p w:rsidR="009575BE" w:rsidRPr="00B40EE4" w:rsidRDefault="009575BE" w:rsidP="009575BE">
      <w:pPr>
        <w:pStyle w:val="Ttulo3"/>
        <w:widowControl/>
        <w:numPr>
          <w:ilvl w:val="2"/>
          <w:numId w:val="24"/>
        </w:numPr>
        <w:spacing w:before="240" w:after="60" w:line="240" w:lineRule="auto"/>
        <w:jc w:val="left"/>
        <w:rPr>
          <w:rFonts w:cs="Arial"/>
          <w:i/>
          <w:szCs w:val="20"/>
          <w:lang w:val="es-ES_tradnl"/>
        </w:rPr>
      </w:pPr>
      <w:bookmarkStart w:id="35" w:name="_Toc453762816"/>
      <w:r w:rsidRPr="00B40EE4">
        <w:rPr>
          <w:rFonts w:cs="Arial"/>
          <w:i/>
          <w:szCs w:val="20"/>
          <w:lang w:val="es-ES_tradnl"/>
        </w:rPr>
        <w:t>Caudal mínimo de aire exterior de ventilación.</w:t>
      </w:r>
      <w:bookmarkEnd w:id="35"/>
    </w:p>
    <w:p w:rsidR="009575BE" w:rsidRPr="00B40EE4" w:rsidRDefault="009575BE" w:rsidP="009575BE">
      <w:pPr>
        <w:rPr>
          <w:rFonts w:cs="Arial"/>
          <w:sz w:val="20"/>
          <w:szCs w:val="20"/>
          <w:lang w:val="es-ES_tradnl"/>
        </w:rPr>
      </w:pPr>
      <w:r w:rsidRPr="00B40EE4">
        <w:rPr>
          <w:rFonts w:cs="Arial"/>
          <w:sz w:val="20"/>
          <w:szCs w:val="20"/>
          <w:lang w:val="es-ES_tradnl"/>
        </w:rPr>
        <w:t xml:space="preserve">El caudal de aire exterior mínimo de ventilación, de acuerdo con la I.T.1.1.4.2.3 se calculará por el </w:t>
      </w:r>
      <w:r w:rsidRPr="00B40EE4">
        <w:rPr>
          <w:rFonts w:cs="Arial"/>
          <w:b/>
          <w:sz w:val="20"/>
          <w:szCs w:val="20"/>
          <w:lang w:val="es-ES_tradnl"/>
        </w:rPr>
        <w:t>Método Directo</w:t>
      </w:r>
      <w:r w:rsidRPr="00B40EE4">
        <w:rPr>
          <w:rFonts w:cs="Arial"/>
          <w:sz w:val="20"/>
          <w:szCs w:val="20"/>
          <w:lang w:val="es-ES_tradnl"/>
        </w:rPr>
        <w:t xml:space="preserve"> de Calidad de Aire Percibido. </w:t>
      </w:r>
    </w:p>
    <w:p w:rsidR="009575BE" w:rsidRPr="00B40EE4" w:rsidRDefault="009575BE" w:rsidP="009575BE">
      <w:pPr>
        <w:pStyle w:val="Ttulo3"/>
        <w:widowControl/>
        <w:numPr>
          <w:ilvl w:val="2"/>
          <w:numId w:val="24"/>
        </w:numPr>
        <w:spacing w:before="240" w:after="60" w:line="240" w:lineRule="auto"/>
        <w:jc w:val="left"/>
        <w:rPr>
          <w:rFonts w:cs="Arial"/>
          <w:i/>
          <w:szCs w:val="20"/>
          <w:lang w:val="es-ES_tradnl"/>
        </w:rPr>
      </w:pPr>
      <w:bookmarkStart w:id="36" w:name="_Toc453762817"/>
      <w:r w:rsidRPr="00B40EE4">
        <w:rPr>
          <w:rFonts w:cs="Arial"/>
          <w:i/>
          <w:szCs w:val="20"/>
          <w:lang w:val="es-ES_tradnl"/>
        </w:rPr>
        <w:t>Método Directo por Calidad de Aire Percibido</w:t>
      </w:r>
      <w:bookmarkEnd w:id="36"/>
      <w:r w:rsidRPr="00B40EE4">
        <w:rPr>
          <w:rFonts w:cs="Arial"/>
          <w:i/>
          <w:szCs w:val="20"/>
          <w:lang w:val="es-ES_tradnl"/>
        </w:rPr>
        <w:t xml:space="preserve"> </w:t>
      </w:r>
    </w:p>
    <w:p w:rsidR="009575BE" w:rsidRPr="00B40EE4" w:rsidRDefault="009575BE" w:rsidP="009575BE">
      <w:pPr>
        <w:rPr>
          <w:rFonts w:cs="Arial"/>
          <w:sz w:val="20"/>
          <w:szCs w:val="20"/>
          <w:lang w:val="es-ES_tradnl"/>
        </w:rPr>
      </w:pPr>
      <w:r w:rsidRPr="00B40EE4">
        <w:rPr>
          <w:rFonts w:cs="Arial"/>
          <w:sz w:val="20"/>
          <w:szCs w:val="20"/>
          <w:lang w:val="es-ES_tradnl"/>
        </w:rPr>
        <w:t xml:space="preserve">Este método está basado en el informe CR 1752 (método olfativo) desarrollado por el profesor P. O. </w:t>
      </w:r>
      <w:proofErr w:type="spellStart"/>
      <w:r w:rsidRPr="00B40EE4">
        <w:rPr>
          <w:rFonts w:cs="Arial"/>
          <w:sz w:val="20"/>
          <w:szCs w:val="20"/>
          <w:lang w:val="es-ES_tradnl"/>
        </w:rPr>
        <w:t>Fanger</w:t>
      </w:r>
      <w:proofErr w:type="spellEnd"/>
      <w:r w:rsidRPr="00B40EE4">
        <w:rPr>
          <w:rFonts w:cs="Arial"/>
          <w:sz w:val="20"/>
          <w:szCs w:val="20"/>
          <w:lang w:val="es-ES_tradnl"/>
        </w:rPr>
        <w:t xml:space="preserve"> y su grupo de trabajo, empleando los valores de la tabla 1.4.2.2. de la misma instrucción técnica del RITE. </w:t>
      </w:r>
    </w:p>
    <w:p w:rsidR="009575BE" w:rsidRPr="00B40EE4" w:rsidRDefault="009575BE" w:rsidP="009575BE">
      <w:pPr>
        <w:rPr>
          <w:rFonts w:ascii="Century Gothic" w:hAnsi="Century Gothic" w:cs="Arial"/>
          <w:sz w:val="22"/>
          <w:szCs w:val="22"/>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18"/>
        <w:gridCol w:w="5068"/>
      </w:tblGrid>
      <w:tr w:rsidR="009575BE" w:rsidRPr="00B40EE4" w:rsidTr="00FD5169">
        <w:trPr>
          <w:cantSplit/>
          <w:trHeight w:val="180"/>
          <w:jc w:val="center"/>
        </w:trPr>
        <w:tc>
          <w:tcPr>
            <w:tcW w:w="0" w:type="auto"/>
            <w:vMerge w:val="restart"/>
            <w:shd w:val="clear" w:color="auto" w:fill="F3F3F3"/>
            <w:vAlign w:val="center"/>
          </w:tcPr>
          <w:p w:rsidR="009575BE" w:rsidRPr="00B40EE4" w:rsidRDefault="009575BE" w:rsidP="00FD5169">
            <w:pPr>
              <w:rPr>
                <w:rFonts w:ascii="Century Gothic" w:hAnsi="Century Gothic" w:cs="Arial"/>
                <w:b/>
                <w:sz w:val="22"/>
                <w:szCs w:val="22"/>
                <w:lang w:val="es-ES_tradnl"/>
              </w:rPr>
            </w:pPr>
            <w:r w:rsidRPr="00B40EE4">
              <w:rPr>
                <w:rFonts w:ascii="Century Gothic" w:hAnsi="Century Gothic" w:cs="Arial"/>
                <w:b/>
                <w:sz w:val="22"/>
                <w:szCs w:val="22"/>
                <w:lang w:val="es-ES_tradnl"/>
              </w:rPr>
              <w:t>Categoría</w:t>
            </w:r>
          </w:p>
        </w:tc>
        <w:tc>
          <w:tcPr>
            <w:tcW w:w="0" w:type="auto"/>
            <w:shd w:val="clear" w:color="auto" w:fill="F3F3F3"/>
            <w:vAlign w:val="center"/>
          </w:tcPr>
          <w:p w:rsidR="009575BE" w:rsidRPr="00B40EE4" w:rsidRDefault="009575BE" w:rsidP="00FD5169">
            <w:pPr>
              <w:jc w:val="center"/>
              <w:rPr>
                <w:rFonts w:ascii="Century Gothic" w:hAnsi="Century Gothic" w:cs="Arial"/>
                <w:b/>
                <w:sz w:val="22"/>
                <w:szCs w:val="22"/>
                <w:lang w:val="es-ES_tradnl"/>
              </w:rPr>
            </w:pPr>
            <w:r w:rsidRPr="00B40EE4">
              <w:rPr>
                <w:rFonts w:ascii="Century Gothic" w:hAnsi="Century Gothic" w:cs="Arial"/>
                <w:b/>
                <w:sz w:val="22"/>
                <w:szCs w:val="22"/>
                <w:lang w:val="es-ES_tradnl"/>
              </w:rPr>
              <w:t xml:space="preserve">Calidad del aire interior percibida en </w:t>
            </w:r>
            <w:proofErr w:type="spellStart"/>
            <w:r w:rsidRPr="00B40EE4">
              <w:rPr>
                <w:rFonts w:ascii="Century Gothic" w:hAnsi="Century Gothic" w:cs="Arial"/>
                <w:b/>
                <w:sz w:val="22"/>
                <w:szCs w:val="22"/>
                <w:lang w:val="es-ES_tradnl"/>
              </w:rPr>
              <w:t>decipols</w:t>
            </w:r>
            <w:proofErr w:type="spellEnd"/>
          </w:p>
        </w:tc>
      </w:tr>
      <w:tr w:rsidR="009575BE" w:rsidRPr="00B40EE4" w:rsidTr="00FD5169">
        <w:trPr>
          <w:cantSplit/>
          <w:trHeight w:val="90"/>
          <w:jc w:val="center"/>
        </w:trPr>
        <w:tc>
          <w:tcPr>
            <w:tcW w:w="0" w:type="auto"/>
            <w:vMerge/>
            <w:vAlign w:val="center"/>
          </w:tcPr>
          <w:p w:rsidR="009575BE" w:rsidRPr="00B40EE4" w:rsidRDefault="009575BE" w:rsidP="00FD5169">
            <w:pPr>
              <w:rPr>
                <w:rFonts w:ascii="Century Gothic" w:hAnsi="Century Gothic" w:cs="Arial"/>
                <w:b/>
                <w:sz w:val="22"/>
                <w:szCs w:val="22"/>
                <w:lang w:val="es-ES_tradnl"/>
              </w:rPr>
            </w:pPr>
          </w:p>
        </w:tc>
        <w:tc>
          <w:tcPr>
            <w:tcW w:w="0" w:type="auto"/>
            <w:shd w:val="clear" w:color="auto" w:fill="F3F3F3"/>
            <w:vAlign w:val="center"/>
          </w:tcPr>
          <w:p w:rsidR="009575BE" w:rsidRPr="00B40EE4" w:rsidRDefault="009575BE" w:rsidP="00FD5169">
            <w:pPr>
              <w:jc w:val="center"/>
              <w:rPr>
                <w:rFonts w:ascii="Century Gothic" w:hAnsi="Century Gothic" w:cs="Arial"/>
                <w:b/>
                <w:sz w:val="22"/>
                <w:szCs w:val="22"/>
                <w:lang w:val="es-ES_tradnl"/>
              </w:rPr>
            </w:pPr>
            <w:r w:rsidRPr="00B40EE4">
              <w:rPr>
                <w:rFonts w:ascii="Century Gothic" w:hAnsi="Century Gothic" w:cs="Arial"/>
                <w:b/>
                <w:sz w:val="22"/>
                <w:szCs w:val="22"/>
                <w:lang w:val="es-ES_tradnl"/>
              </w:rPr>
              <w:t>Valor por defecto</w:t>
            </w:r>
          </w:p>
        </w:tc>
      </w:tr>
      <w:tr w:rsidR="009575BE" w:rsidRPr="00B40EE4" w:rsidTr="00FD5169">
        <w:trPr>
          <w:jc w:val="center"/>
        </w:trPr>
        <w:tc>
          <w:tcPr>
            <w:tcW w:w="0" w:type="auto"/>
            <w:vAlign w:val="center"/>
          </w:tcPr>
          <w:p w:rsidR="009575BE" w:rsidRPr="00B40EE4" w:rsidRDefault="009575BE" w:rsidP="00FD5169">
            <w:pPr>
              <w:rPr>
                <w:rFonts w:ascii="Century Gothic" w:hAnsi="Century Gothic" w:cs="Arial"/>
                <w:sz w:val="22"/>
                <w:szCs w:val="22"/>
                <w:lang w:val="es-ES_tradnl"/>
              </w:rPr>
            </w:pPr>
            <w:r w:rsidRPr="00B40EE4">
              <w:rPr>
                <w:rFonts w:ascii="Century Gothic" w:hAnsi="Century Gothic" w:cs="Arial"/>
                <w:sz w:val="22"/>
                <w:szCs w:val="22"/>
                <w:lang w:val="es-ES_tradnl"/>
              </w:rPr>
              <w:t>IDA 1</w:t>
            </w:r>
          </w:p>
        </w:tc>
        <w:tc>
          <w:tcPr>
            <w:tcW w:w="0" w:type="auto"/>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0,8</w:t>
            </w:r>
          </w:p>
        </w:tc>
      </w:tr>
      <w:tr w:rsidR="009575BE" w:rsidRPr="00B40EE4" w:rsidTr="00FD5169">
        <w:trPr>
          <w:jc w:val="center"/>
        </w:trPr>
        <w:tc>
          <w:tcPr>
            <w:tcW w:w="0" w:type="auto"/>
            <w:vAlign w:val="center"/>
          </w:tcPr>
          <w:p w:rsidR="009575BE" w:rsidRPr="00B40EE4" w:rsidRDefault="009575BE" w:rsidP="00FD5169">
            <w:pPr>
              <w:rPr>
                <w:rFonts w:ascii="Century Gothic" w:hAnsi="Century Gothic"/>
                <w:sz w:val="22"/>
                <w:szCs w:val="22"/>
                <w:lang w:val="es-ES_tradnl"/>
              </w:rPr>
            </w:pPr>
            <w:r w:rsidRPr="00B40EE4">
              <w:rPr>
                <w:rFonts w:ascii="Century Gothic" w:hAnsi="Century Gothic" w:cs="Arial"/>
                <w:sz w:val="22"/>
                <w:szCs w:val="22"/>
                <w:lang w:val="es-ES_tradnl"/>
              </w:rPr>
              <w:t>IDA 2</w:t>
            </w:r>
          </w:p>
        </w:tc>
        <w:tc>
          <w:tcPr>
            <w:tcW w:w="0" w:type="auto"/>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1,2</w:t>
            </w:r>
          </w:p>
        </w:tc>
      </w:tr>
      <w:tr w:rsidR="009575BE" w:rsidRPr="00B40EE4" w:rsidTr="00FD5169">
        <w:trPr>
          <w:jc w:val="center"/>
        </w:trPr>
        <w:tc>
          <w:tcPr>
            <w:tcW w:w="0" w:type="auto"/>
            <w:vAlign w:val="center"/>
          </w:tcPr>
          <w:p w:rsidR="009575BE" w:rsidRPr="00B40EE4" w:rsidRDefault="009575BE" w:rsidP="00FD5169">
            <w:pPr>
              <w:rPr>
                <w:rFonts w:ascii="Century Gothic" w:hAnsi="Century Gothic"/>
                <w:sz w:val="22"/>
                <w:szCs w:val="22"/>
                <w:lang w:val="es-ES_tradnl"/>
              </w:rPr>
            </w:pPr>
            <w:r w:rsidRPr="00B40EE4">
              <w:rPr>
                <w:rFonts w:ascii="Century Gothic" w:hAnsi="Century Gothic" w:cs="Arial"/>
                <w:sz w:val="22"/>
                <w:szCs w:val="22"/>
                <w:lang w:val="es-ES_tradnl"/>
              </w:rPr>
              <w:t>IDA 3</w:t>
            </w:r>
          </w:p>
        </w:tc>
        <w:tc>
          <w:tcPr>
            <w:tcW w:w="0" w:type="auto"/>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jc w:val="center"/>
        </w:trPr>
        <w:tc>
          <w:tcPr>
            <w:tcW w:w="0" w:type="auto"/>
            <w:vAlign w:val="center"/>
          </w:tcPr>
          <w:p w:rsidR="009575BE" w:rsidRPr="00B40EE4" w:rsidRDefault="009575BE" w:rsidP="00FD5169">
            <w:pPr>
              <w:rPr>
                <w:rFonts w:ascii="Century Gothic" w:hAnsi="Century Gothic"/>
                <w:sz w:val="22"/>
                <w:szCs w:val="22"/>
                <w:lang w:val="es-ES_tradnl"/>
              </w:rPr>
            </w:pPr>
            <w:r w:rsidRPr="00B40EE4">
              <w:rPr>
                <w:rFonts w:ascii="Century Gothic" w:hAnsi="Century Gothic" w:cs="Arial"/>
                <w:sz w:val="22"/>
                <w:szCs w:val="22"/>
                <w:lang w:val="es-ES_tradnl"/>
              </w:rPr>
              <w:t>IDA 4</w:t>
            </w:r>
          </w:p>
        </w:tc>
        <w:tc>
          <w:tcPr>
            <w:tcW w:w="0" w:type="auto"/>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w:t>
            </w:r>
          </w:p>
        </w:tc>
      </w:tr>
    </w:tbl>
    <w:p w:rsidR="009575BE" w:rsidRPr="00B40EE4" w:rsidRDefault="009575BE" w:rsidP="009575BE">
      <w:pPr>
        <w:rPr>
          <w:rFonts w:ascii="Century Gothic" w:hAnsi="Century Gothic" w:cs="Arial"/>
          <w:sz w:val="22"/>
          <w:szCs w:val="22"/>
          <w:lang w:val="es-ES_tradnl"/>
        </w:rPr>
      </w:pPr>
    </w:p>
    <w:p w:rsidR="009575BE" w:rsidRPr="00B40EE4" w:rsidRDefault="009575BE" w:rsidP="009575BE">
      <w:pPr>
        <w:rPr>
          <w:rFonts w:ascii="Century Gothic" w:hAnsi="Century Gothic" w:cs="Arial"/>
          <w:sz w:val="22"/>
          <w:szCs w:val="22"/>
          <w:lang w:val="es-ES_tradnl"/>
        </w:rPr>
      </w:pPr>
    </w:p>
    <w:p w:rsidR="009575BE" w:rsidRPr="00B40EE4" w:rsidRDefault="009575BE" w:rsidP="009575BE">
      <w:pPr>
        <w:pStyle w:val="Ttulo2"/>
        <w:widowControl/>
        <w:numPr>
          <w:ilvl w:val="1"/>
          <w:numId w:val="24"/>
        </w:numPr>
        <w:spacing w:after="0" w:line="240" w:lineRule="auto"/>
        <w:rPr>
          <w:rFonts w:cs="Arial"/>
          <w:szCs w:val="20"/>
          <w:lang w:val="es-ES_tradnl"/>
        </w:rPr>
      </w:pPr>
      <w:bookmarkStart w:id="37" w:name="_Toc453762818"/>
      <w:r w:rsidRPr="00B40EE4">
        <w:rPr>
          <w:rFonts w:cs="Arial"/>
          <w:szCs w:val="20"/>
          <w:lang w:val="es-ES_tradnl"/>
        </w:rPr>
        <w:lastRenderedPageBreak/>
        <w:t>Cálculo de la ventilación:</w:t>
      </w:r>
      <w:bookmarkEnd w:id="37"/>
    </w:p>
    <w:p w:rsidR="009575BE" w:rsidRPr="00B40EE4" w:rsidRDefault="009575BE" w:rsidP="009575BE">
      <w:pPr>
        <w:pStyle w:val="Ttulo3"/>
        <w:widowControl/>
        <w:numPr>
          <w:ilvl w:val="2"/>
          <w:numId w:val="24"/>
        </w:numPr>
        <w:spacing w:before="240" w:after="60" w:line="240" w:lineRule="auto"/>
        <w:jc w:val="left"/>
        <w:rPr>
          <w:rFonts w:cs="Arial"/>
          <w:i/>
          <w:szCs w:val="20"/>
          <w:lang w:val="es-ES_tradnl"/>
        </w:rPr>
      </w:pPr>
      <w:bookmarkStart w:id="38" w:name="_Toc453762819"/>
      <w:r w:rsidRPr="00B40EE4">
        <w:rPr>
          <w:rFonts w:cs="Arial"/>
          <w:i/>
          <w:szCs w:val="20"/>
          <w:lang w:val="es-ES_tradnl"/>
        </w:rPr>
        <w:t>Relación de ocupaciones y superficies</w:t>
      </w:r>
      <w:bookmarkEnd w:id="38"/>
    </w:p>
    <w:p w:rsidR="009575BE" w:rsidRPr="00B40EE4" w:rsidRDefault="009575BE" w:rsidP="009575BE">
      <w:pPr>
        <w:rPr>
          <w:rFonts w:cs="Arial"/>
          <w:sz w:val="20"/>
          <w:szCs w:val="20"/>
          <w:lang w:val="es-ES_tradnl"/>
        </w:rPr>
      </w:pPr>
      <w:r w:rsidRPr="00B40EE4">
        <w:rPr>
          <w:rFonts w:cs="Arial"/>
          <w:sz w:val="20"/>
          <w:szCs w:val="20"/>
          <w:lang w:val="es-ES_tradnl"/>
        </w:rPr>
        <w:t>La ocupación considerada para los distintos espacios, es la marcada por el proyecto.</w:t>
      </w:r>
    </w:p>
    <w:p w:rsidR="009575BE" w:rsidRPr="00B40EE4" w:rsidRDefault="009575BE" w:rsidP="009575BE">
      <w:pPr>
        <w:rPr>
          <w:rFonts w:cs="Arial"/>
          <w:sz w:val="20"/>
          <w:szCs w:val="20"/>
          <w:lang w:val="es-ES_tradnl"/>
        </w:rPr>
      </w:pPr>
    </w:p>
    <w:p w:rsidR="009575BE" w:rsidRPr="00B40EE4" w:rsidRDefault="009575BE" w:rsidP="009575BE">
      <w:pPr>
        <w:rPr>
          <w:rFonts w:cs="Arial"/>
          <w:sz w:val="20"/>
          <w:szCs w:val="20"/>
          <w:lang w:val="es-ES_tradnl"/>
        </w:rPr>
      </w:pPr>
      <w:r w:rsidRPr="00B40EE4">
        <w:rPr>
          <w:rFonts w:cs="Arial"/>
          <w:sz w:val="20"/>
          <w:szCs w:val="20"/>
          <w:lang w:val="es-ES_tradnl"/>
        </w:rPr>
        <w:t>Se considera el edificio construido con materiales convencionales con las siguientes superficies a tratar y ocupación estimada.</w:t>
      </w:r>
    </w:p>
    <w:p w:rsidR="009575BE" w:rsidRPr="00B40EE4" w:rsidRDefault="009575BE" w:rsidP="009575BE">
      <w:pPr>
        <w:jc w:val="center"/>
        <w:rPr>
          <w:rFonts w:ascii="Century Gothic" w:hAnsi="Century Gothic"/>
          <w:b/>
          <w:sz w:val="22"/>
          <w:szCs w:val="22"/>
          <w:lang w:val="es-ES_tradnl"/>
        </w:rPr>
      </w:pPr>
    </w:p>
    <w:tbl>
      <w:tblPr>
        <w:tblpPr w:leftFromText="141" w:rightFromText="141" w:vertAnchor="text" w:tblpXSpec="center" w:tblpY="1"/>
        <w:tblOverlap w:val="never"/>
        <w:tblW w:w="8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6"/>
        <w:gridCol w:w="2680"/>
        <w:gridCol w:w="1355"/>
        <w:gridCol w:w="1838"/>
        <w:gridCol w:w="520"/>
      </w:tblGrid>
      <w:tr w:rsidR="009575BE" w:rsidRPr="00B40EE4" w:rsidTr="00FD5169">
        <w:trPr>
          <w:trHeight w:val="600"/>
        </w:trPr>
        <w:tc>
          <w:tcPr>
            <w:tcW w:w="2186" w:type="dxa"/>
            <w:vAlign w:val="center"/>
          </w:tcPr>
          <w:p w:rsidR="009575BE" w:rsidRPr="00B40EE4" w:rsidRDefault="009575BE" w:rsidP="00FD5169">
            <w:pPr>
              <w:jc w:val="center"/>
              <w:rPr>
                <w:rFonts w:ascii="Century Gothic" w:hAnsi="Century Gothic"/>
                <w:b/>
                <w:sz w:val="22"/>
                <w:szCs w:val="22"/>
                <w:lang w:val="es-ES_tradnl"/>
              </w:rPr>
            </w:pPr>
            <w:r w:rsidRPr="00B40EE4">
              <w:rPr>
                <w:rFonts w:ascii="Century Gothic" w:hAnsi="Century Gothic"/>
                <w:b/>
                <w:sz w:val="22"/>
                <w:szCs w:val="22"/>
                <w:lang w:val="es-ES_tradnl"/>
              </w:rPr>
              <w:t>Planta</w:t>
            </w:r>
          </w:p>
        </w:tc>
        <w:tc>
          <w:tcPr>
            <w:tcW w:w="2680" w:type="dxa"/>
            <w:shd w:val="clear" w:color="auto" w:fill="auto"/>
            <w:noWrap/>
            <w:vAlign w:val="center"/>
            <w:hideMark/>
          </w:tcPr>
          <w:p w:rsidR="009575BE" w:rsidRPr="00B40EE4" w:rsidRDefault="009575BE" w:rsidP="00FD5169">
            <w:pPr>
              <w:jc w:val="center"/>
              <w:rPr>
                <w:rFonts w:ascii="Century Gothic" w:hAnsi="Century Gothic"/>
                <w:b/>
                <w:sz w:val="22"/>
                <w:szCs w:val="22"/>
                <w:lang w:val="es-ES_tradnl"/>
              </w:rPr>
            </w:pPr>
            <w:r w:rsidRPr="00B40EE4">
              <w:rPr>
                <w:rFonts w:ascii="Century Gothic" w:hAnsi="Century Gothic"/>
                <w:b/>
                <w:sz w:val="22"/>
                <w:szCs w:val="22"/>
                <w:lang w:val="es-ES_tradnl"/>
              </w:rPr>
              <w:t>Descripción</w:t>
            </w:r>
          </w:p>
        </w:tc>
        <w:tc>
          <w:tcPr>
            <w:tcW w:w="1355" w:type="dxa"/>
            <w:shd w:val="clear" w:color="auto" w:fill="auto"/>
            <w:noWrap/>
            <w:vAlign w:val="center"/>
            <w:hideMark/>
          </w:tcPr>
          <w:p w:rsidR="009575BE" w:rsidRPr="00B40EE4" w:rsidRDefault="009575BE" w:rsidP="00FD5169">
            <w:pPr>
              <w:jc w:val="center"/>
              <w:rPr>
                <w:rFonts w:ascii="Century Gothic" w:hAnsi="Century Gothic"/>
                <w:b/>
                <w:sz w:val="22"/>
                <w:szCs w:val="22"/>
                <w:lang w:val="es-ES_tradnl"/>
              </w:rPr>
            </w:pPr>
            <w:r>
              <w:rPr>
                <w:rFonts w:ascii="Century Gothic" w:hAnsi="Century Gothic"/>
                <w:b/>
                <w:sz w:val="22"/>
                <w:szCs w:val="22"/>
                <w:lang w:val="es-ES_tradnl"/>
              </w:rPr>
              <w:t>Superficie</w:t>
            </w:r>
          </w:p>
        </w:tc>
        <w:tc>
          <w:tcPr>
            <w:tcW w:w="1838" w:type="dxa"/>
            <w:shd w:val="clear" w:color="auto" w:fill="auto"/>
            <w:noWrap/>
            <w:vAlign w:val="center"/>
            <w:hideMark/>
          </w:tcPr>
          <w:p w:rsidR="009575BE" w:rsidRPr="00B40EE4" w:rsidRDefault="009575BE" w:rsidP="00FD5169">
            <w:pPr>
              <w:jc w:val="center"/>
              <w:rPr>
                <w:rFonts w:ascii="Century Gothic" w:hAnsi="Century Gothic"/>
                <w:b/>
                <w:sz w:val="22"/>
                <w:szCs w:val="22"/>
                <w:lang w:val="es-ES_tradnl"/>
              </w:rPr>
            </w:pPr>
            <w:r w:rsidRPr="00B40EE4">
              <w:rPr>
                <w:rFonts w:ascii="Century Gothic" w:hAnsi="Century Gothic"/>
                <w:b/>
                <w:sz w:val="22"/>
                <w:szCs w:val="22"/>
                <w:lang w:val="es-ES_tradnl"/>
              </w:rPr>
              <w:t>Ocupación</w:t>
            </w:r>
          </w:p>
        </w:tc>
        <w:tc>
          <w:tcPr>
            <w:tcW w:w="520" w:type="dxa"/>
            <w:shd w:val="clear" w:color="auto" w:fill="auto"/>
            <w:noWrap/>
            <w:vAlign w:val="center"/>
            <w:hideMark/>
          </w:tcPr>
          <w:p w:rsidR="009575BE" w:rsidRPr="00B40EE4" w:rsidRDefault="009575BE" w:rsidP="00FD5169">
            <w:pPr>
              <w:jc w:val="center"/>
              <w:rPr>
                <w:rFonts w:ascii="Century Gothic" w:hAnsi="Century Gothic"/>
                <w:b/>
                <w:sz w:val="22"/>
                <w:szCs w:val="22"/>
                <w:lang w:val="es-ES_tradnl"/>
              </w:rPr>
            </w:pPr>
            <w:r w:rsidRPr="00B40EE4">
              <w:rPr>
                <w:rFonts w:ascii="Century Gothic" w:hAnsi="Century Gothic"/>
                <w:b/>
                <w:sz w:val="22"/>
                <w:szCs w:val="22"/>
                <w:lang w:val="es-ES_tradnl"/>
              </w:rPr>
              <w:t>IDA</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APG 1</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25</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Pr>
                <w:rFonts w:ascii="Century Gothic" w:hAnsi="Century Gothic" w:cs="Arial"/>
                <w:sz w:val="22"/>
                <w:szCs w:val="22"/>
                <w:lang w:val="es-ES_tradnl"/>
              </w:rPr>
              <w:t>12</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APG 2</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25</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Pr>
                <w:rFonts w:ascii="Century Gothic" w:hAnsi="Century Gothic" w:cs="Arial"/>
                <w:sz w:val="22"/>
                <w:szCs w:val="22"/>
                <w:lang w:val="es-ES_tradnl"/>
              </w:rPr>
              <w:t>12</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AULA INFORMATICA</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60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30</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AULA 1</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50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25</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AULA 2</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50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25</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APG 3</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15</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APG 4</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15</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AULA 3</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60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30</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Planta baja</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AULA 4</w:t>
            </w: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60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30</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sidRPr="00B40EE4">
              <w:rPr>
                <w:rFonts w:ascii="Century Gothic" w:hAnsi="Century Gothic" w:cs="Arial"/>
                <w:sz w:val="22"/>
                <w:szCs w:val="22"/>
                <w:lang w:val="es-ES_tradnl"/>
              </w:rPr>
              <w:t>2</w:t>
            </w:r>
          </w:p>
        </w:tc>
      </w:tr>
      <w:tr w:rsidR="009575BE" w:rsidRPr="00B40EE4" w:rsidTr="00FD5169">
        <w:trPr>
          <w:trHeight w:val="432"/>
        </w:trPr>
        <w:tc>
          <w:tcPr>
            <w:tcW w:w="2186" w:type="dxa"/>
            <w:vAlign w:val="center"/>
          </w:tcPr>
          <w:p w:rsidR="009575BE" w:rsidRPr="00B40EE4" w:rsidRDefault="009575BE" w:rsidP="00FD5169">
            <w:pPr>
              <w:jc w:val="center"/>
              <w:rPr>
                <w:rFonts w:ascii="Century Gothic" w:hAnsi="Century Gothic" w:cs="Arial"/>
                <w:sz w:val="22"/>
                <w:szCs w:val="22"/>
                <w:lang w:val="es-ES_tradnl"/>
              </w:rPr>
            </w:pPr>
            <w:r>
              <w:rPr>
                <w:rFonts w:ascii="Century Gothic" w:hAnsi="Century Gothic" w:cs="Arial"/>
                <w:sz w:val="22"/>
                <w:szCs w:val="22"/>
                <w:lang w:val="es-ES_tradnl"/>
              </w:rPr>
              <w:t>TOTAL</w:t>
            </w:r>
          </w:p>
        </w:tc>
        <w:tc>
          <w:tcPr>
            <w:tcW w:w="268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p>
        </w:tc>
        <w:tc>
          <w:tcPr>
            <w:tcW w:w="1355"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Pr>
                <w:rFonts w:ascii="Century Gothic" w:hAnsi="Century Gothic" w:cs="Arial"/>
                <w:sz w:val="22"/>
                <w:szCs w:val="22"/>
                <w:lang w:val="es-ES_tradnl"/>
              </w:rPr>
              <w:t>390</w:t>
            </w:r>
          </w:p>
        </w:tc>
        <w:tc>
          <w:tcPr>
            <w:tcW w:w="1838"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r>
              <w:rPr>
                <w:rFonts w:ascii="Century Gothic" w:hAnsi="Century Gothic" w:cs="Arial"/>
                <w:sz w:val="22"/>
                <w:szCs w:val="22"/>
                <w:lang w:val="es-ES_tradnl"/>
              </w:rPr>
              <w:t>194</w:t>
            </w:r>
          </w:p>
        </w:tc>
        <w:tc>
          <w:tcPr>
            <w:tcW w:w="520" w:type="dxa"/>
            <w:shd w:val="clear" w:color="auto" w:fill="auto"/>
            <w:noWrap/>
            <w:vAlign w:val="center"/>
            <w:hideMark/>
          </w:tcPr>
          <w:p w:rsidR="009575BE" w:rsidRPr="00B40EE4" w:rsidRDefault="009575BE" w:rsidP="00FD5169">
            <w:pPr>
              <w:jc w:val="center"/>
              <w:rPr>
                <w:rFonts w:ascii="Century Gothic" w:hAnsi="Century Gothic" w:cs="Arial"/>
                <w:sz w:val="22"/>
                <w:szCs w:val="22"/>
                <w:lang w:val="es-ES_tradnl"/>
              </w:rPr>
            </w:pPr>
          </w:p>
        </w:tc>
      </w:tr>
    </w:tbl>
    <w:p w:rsidR="009575BE" w:rsidRPr="00B40EE4" w:rsidRDefault="009575BE" w:rsidP="009575BE">
      <w:pPr>
        <w:jc w:val="center"/>
        <w:rPr>
          <w:rFonts w:ascii="Century Gothic" w:hAnsi="Century Gothic"/>
          <w:b/>
          <w:sz w:val="22"/>
          <w:szCs w:val="22"/>
          <w:lang w:val="es-ES_tradnl"/>
        </w:rPr>
      </w:pPr>
      <w:r w:rsidRPr="00B40EE4">
        <w:rPr>
          <w:rFonts w:ascii="Century Gothic" w:hAnsi="Century Gothic"/>
          <w:b/>
          <w:sz w:val="22"/>
          <w:szCs w:val="22"/>
          <w:lang w:val="es-ES_tradnl"/>
        </w:rPr>
        <w:br w:type="textWrapping" w:clear="all"/>
      </w:r>
    </w:p>
    <w:p w:rsidR="009575BE" w:rsidRPr="00744EA5" w:rsidRDefault="009575BE" w:rsidP="009575BE">
      <w:pPr>
        <w:pStyle w:val="Ttulo3"/>
        <w:widowControl/>
        <w:numPr>
          <w:ilvl w:val="2"/>
          <w:numId w:val="24"/>
        </w:numPr>
        <w:spacing w:before="240" w:after="60" w:line="240" w:lineRule="auto"/>
        <w:jc w:val="left"/>
        <w:rPr>
          <w:rFonts w:cs="Arial"/>
          <w:i/>
          <w:szCs w:val="20"/>
          <w:lang w:val="es-ES_tradnl"/>
        </w:rPr>
      </w:pPr>
      <w:bookmarkStart w:id="39" w:name="_Toc453762820"/>
      <w:r w:rsidRPr="00744EA5">
        <w:rPr>
          <w:rFonts w:cs="Arial"/>
          <w:i/>
          <w:szCs w:val="20"/>
          <w:lang w:val="es-ES_tradnl"/>
        </w:rPr>
        <w:t>Localización y clasificación de la calidad de aire exterior.</w:t>
      </w:r>
      <w:bookmarkEnd w:id="39"/>
      <w:r w:rsidRPr="00744EA5">
        <w:rPr>
          <w:rFonts w:cs="Arial"/>
          <w:i/>
          <w:szCs w:val="20"/>
          <w:lang w:val="es-ES_tradnl"/>
        </w:rPr>
        <w:t xml:space="preserve"> </w:t>
      </w:r>
    </w:p>
    <w:p w:rsidR="009575BE" w:rsidRPr="00744EA5" w:rsidRDefault="009575BE" w:rsidP="009575BE">
      <w:pPr>
        <w:rPr>
          <w:rFonts w:cs="Arial"/>
          <w:sz w:val="20"/>
          <w:szCs w:val="20"/>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 xml:space="preserve">De acuerdo con la clasificación de calidad de aire exterior que hace el RITE en su apartado I.T.1.1.4.2.4.4. la calidad de aire exterior en la zona se clasifica como ODA 2. </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pStyle w:val="Ttulo3"/>
        <w:widowControl/>
        <w:numPr>
          <w:ilvl w:val="2"/>
          <w:numId w:val="24"/>
        </w:numPr>
        <w:spacing w:before="240" w:after="60" w:line="240" w:lineRule="auto"/>
        <w:jc w:val="left"/>
        <w:rPr>
          <w:rFonts w:cs="Arial"/>
          <w:i/>
          <w:szCs w:val="20"/>
          <w:lang w:val="es-ES_tradnl"/>
        </w:rPr>
      </w:pPr>
      <w:bookmarkStart w:id="40" w:name="_Toc453762821"/>
      <w:r w:rsidRPr="00744EA5">
        <w:rPr>
          <w:rFonts w:cs="Arial"/>
          <w:i/>
          <w:szCs w:val="20"/>
          <w:lang w:val="es-ES_tradnl"/>
        </w:rPr>
        <w:t>Fórmulas de cálculo</w:t>
      </w:r>
      <w:bookmarkEnd w:id="40"/>
    </w:p>
    <w:p w:rsidR="009575BE" w:rsidRPr="00744EA5" w:rsidRDefault="009575BE" w:rsidP="009575BE">
      <w:pPr>
        <w:rPr>
          <w:rFonts w:cs="Arial"/>
          <w:sz w:val="20"/>
          <w:szCs w:val="20"/>
          <w:lang w:val="es-ES_tradnl"/>
        </w:rPr>
      </w:pPr>
      <w:r w:rsidRPr="00744EA5">
        <w:rPr>
          <w:rFonts w:cs="Arial"/>
          <w:sz w:val="20"/>
          <w:szCs w:val="20"/>
          <w:lang w:val="es-ES_tradnl"/>
        </w:rPr>
        <w:t>La ecuación general aplicable a la determinación de caudales de ventilación por C.A.P. (cantidad de aire percibida):</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24"/>
          <w:sz w:val="22"/>
          <w:szCs w:val="22"/>
          <w:lang w:val="es-ES_tradnl"/>
        </w:rPr>
        <w:object w:dxaOrig="2040" w:dyaOrig="620">
          <v:shape id="_x0000_i1033" type="#_x0000_t75" style="width:99.65pt;height:27.65pt" o:ole="">
            <v:imagedata r:id="rId59" o:title=""/>
          </v:shape>
          <o:OLEObject Type="Embed" ProgID="Equation.3" ShapeID="_x0000_i1033" DrawAspect="Content" ObjectID="_1612969739" r:id="rId60"/>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Para realizar los cálculos de acuerdo a la calidad del aire percibido, esta fórmula debe ser modificada como sigue:</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28"/>
          <w:sz w:val="22"/>
          <w:szCs w:val="22"/>
          <w:lang w:val="es-ES_tradnl"/>
        </w:rPr>
        <w:object w:dxaOrig="2520" w:dyaOrig="660">
          <v:shape id="_x0000_i1034" type="#_x0000_t75" style="width:129.75pt;height:36.85pt" o:ole="">
            <v:imagedata r:id="rId61" o:title=""/>
          </v:shape>
          <o:OLEObject Type="Embed" ProgID="Equation.3" ShapeID="_x0000_i1034" DrawAspect="Content" ObjectID="_1612969740" r:id="rId62"/>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proofErr w:type="spellStart"/>
      <w:r w:rsidRPr="00744EA5">
        <w:rPr>
          <w:rFonts w:cs="Arial"/>
          <w:sz w:val="20"/>
          <w:szCs w:val="20"/>
          <w:lang w:val="es-ES_tradnl"/>
        </w:rPr>
        <w:t>Donde</w:t>
      </w:r>
      <w:proofErr w:type="spellEnd"/>
      <w:r w:rsidRPr="00744EA5">
        <w:rPr>
          <w:rFonts w:cs="Arial"/>
          <w:sz w:val="20"/>
          <w:szCs w:val="20"/>
          <w:lang w:val="es-ES_tradnl"/>
        </w:rPr>
        <w:t>:</w:t>
      </w:r>
    </w:p>
    <w:p w:rsidR="009575BE" w:rsidRPr="00744EA5" w:rsidRDefault="009575BE" w:rsidP="009575BE">
      <w:pPr>
        <w:rPr>
          <w:rFonts w:cs="Arial"/>
          <w:sz w:val="20"/>
          <w:szCs w:val="20"/>
          <w:lang w:val="es-ES_tradnl"/>
        </w:rPr>
      </w:pPr>
    </w:p>
    <w:p w:rsidR="009575BE" w:rsidRPr="00744EA5" w:rsidRDefault="009575BE" w:rsidP="009575BE">
      <w:pPr>
        <w:rPr>
          <w:rFonts w:cs="Arial"/>
          <w:sz w:val="20"/>
          <w:szCs w:val="20"/>
          <w:lang w:val="es-ES_tradnl"/>
        </w:rPr>
      </w:pPr>
      <w:proofErr w:type="spellStart"/>
      <w:r w:rsidRPr="00744EA5">
        <w:rPr>
          <w:rFonts w:cs="Arial"/>
          <w:sz w:val="20"/>
          <w:szCs w:val="20"/>
          <w:lang w:val="es-ES_tradnl"/>
        </w:rPr>
        <w:t>G</w:t>
      </w:r>
      <w:r w:rsidRPr="00744EA5">
        <w:rPr>
          <w:rFonts w:cs="Arial"/>
          <w:sz w:val="20"/>
          <w:szCs w:val="20"/>
          <w:vertAlign w:val="subscript"/>
          <w:lang w:val="es-ES_tradnl"/>
        </w:rPr>
        <w:t>o</w:t>
      </w:r>
      <w:proofErr w:type="spellEnd"/>
      <w:r w:rsidRPr="00744EA5">
        <w:rPr>
          <w:rFonts w:cs="Arial"/>
          <w:sz w:val="20"/>
          <w:szCs w:val="20"/>
          <w:lang w:val="es-ES_tradnl"/>
        </w:rPr>
        <w:t xml:space="preserve"> = Carga sensorial total en </w:t>
      </w:r>
      <w:proofErr w:type="spellStart"/>
      <w:r w:rsidRPr="00744EA5">
        <w:rPr>
          <w:rFonts w:cs="Arial"/>
          <w:sz w:val="20"/>
          <w:szCs w:val="20"/>
          <w:lang w:val="es-ES_tradnl"/>
        </w:rPr>
        <w:t>olf</w:t>
      </w:r>
      <w:proofErr w:type="spellEnd"/>
    </w:p>
    <w:p w:rsidR="009575BE" w:rsidRPr="00744EA5" w:rsidRDefault="009575BE" w:rsidP="009575BE">
      <w:pPr>
        <w:rPr>
          <w:rFonts w:cs="Arial"/>
          <w:sz w:val="20"/>
          <w:szCs w:val="20"/>
          <w:lang w:val="es-ES_tradnl"/>
        </w:rPr>
      </w:pPr>
      <w:r w:rsidRPr="00744EA5">
        <w:rPr>
          <w:rFonts w:cs="Arial"/>
          <w:sz w:val="20"/>
          <w:szCs w:val="20"/>
          <w:lang w:val="es-ES_tradnl"/>
        </w:rPr>
        <w:t>C</w:t>
      </w:r>
      <w:r w:rsidRPr="00744EA5">
        <w:rPr>
          <w:rFonts w:cs="Arial"/>
          <w:sz w:val="20"/>
          <w:szCs w:val="20"/>
          <w:vertAlign w:val="subscript"/>
          <w:lang w:val="es-ES_tradnl"/>
        </w:rPr>
        <w:t>api</w:t>
      </w:r>
      <w:r w:rsidRPr="00744EA5">
        <w:rPr>
          <w:rFonts w:cs="Arial"/>
          <w:sz w:val="20"/>
          <w:szCs w:val="20"/>
          <w:lang w:val="es-ES_tradnl"/>
        </w:rPr>
        <w:t xml:space="preserve">= Calidad del aire interior percibida en </w:t>
      </w:r>
      <w:proofErr w:type="spellStart"/>
      <w:r w:rsidRPr="00744EA5">
        <w:rPr>
          <w:rFonts w:cs="Arial"/>
          <w:sz w:val="20"/>
          <w:szCs w:val="20"/>
          <w:lang w:val="es-ES_tradnl"/>
        </w:rPr>
        <w:t>decipol</w:t>
      </w:r>
      <w:proofErr w:type="spellEnd"/>
    </w:p>
    <w:p w:rsidR="009575BE" w:rsidRPr="00744EA5" w:rsidRDefault="009575BE" w:rsidP="009575BE">
      <w:pPr>
        <w:rPr>
          <w:rFonts w:cs="Arial"/>
          <w:sz w:val="20"/>
          <w:szCs w:val="20"/>
          <w:lang w:val="es-ES_tradnl"/>
        </w:rPr>
      </w:pPr>
      <w:r w:rsidRPr="00744EA5">
        <w:rPr>
          <w:rFonts w:cs="Arial"/>
          <w:sz w:val="20"/>
          <w:szCs w:val="20"/>
          <w:lang w:val="es-ES_tradnl"/>
        </w:rPr>
        <w:t>C</w:t>
      </w:r>
      <w:r w:rsidRPr="00744EA5">
        <w:rPr>
          <w:rFonts w:cs="Arial"/>
          <w:sz w:val="20"/>
          <w:szCs w:val="20"/>
          <w:vertAlign w:val="subscript"/>
          <w:lang w:val="es-ES_tradnl"/>
        </w:rPr>
        <w:t>ape</w:t>
      </w:r>
      <w:r w:rsidRPr="00744EA5">
        <w:rPr>
          <w:rFonts w:cs="Arial"/>
          <w:sz w:val="20"/>
          <w:szCs w:val="20"/>
          <w:lang w:val="es-ES_tradnl"/>
        </w:rPr>
        <w:t xml:space="preserve">= Calidad del aire exterior percibida en </w:t>
      </w:r>
      <w:proofErr w:type="spellStart"/>
      <w:r w:rsidRPr="00744EA5">
        <w:rPr>
          <w:rFonts w:cs="Arial"/>
          <w:sz w:val="20"/>
          <w:szCs w:val="20"/>
          <w:lang w:val="es-ES_tradnl"/>
        </w:rPr>
        <w:t>decipol</w:t>
      </w:r>
      <w:proofErr w:type="spellEnd"/>
    </w:p>
    <w:p w:rsidR="009575BE" w:rsidRPr="00744EA5" w:rsidRDefault="009575BE" w:rsidP="009575BE">
      <w:pPr>
        <w:rPr>
          <w:rFonts w:cs="Arial"/>
          <w:sz w:val="20"/>
          <w:szCs w:val="20"/>
          <w:lang w:val="es-ES_tradnl"/>
        </w:rPr>
      </w:pPr>
      <w:proofErr w:type="spellStart"/>
      <w:r w:rsidRPr="00744EA5">
        <w:rPr>
          <w:rFonts w:cs="Arial"/>
          <w:sz w:val="20"/>
          <w:szCs w:val="20"/>
          <w:lang w:val="es-ES_tradnl"/>
        </w:rPr>
        <w:t>E</w:t>
      </w:r>
      <w:r w:rsidRPr="00744EA5">
        <w:rPr>
          <w:rFonts w:cs="Arial"/>
          <w:sz w:val="20"/>
          <w:szCs w:val="20"/>
          <w:vertAlign w:val="subscript"/>
          <w:lang w:val="es-ES_tradnl"/>
        </w:rPr>
        <w:t>p</w:t>
      </w:r>
      <w:proofErr w:type="spellEnd"/>
      <w:r w:rsidRPr="00744EA5">
        <w:rPr>
          <w:rFonts w:cs="Arial"/>
          <w:sz w:val="20"/>
          <w:szCs w:val="20"/>
          <w:lang w:val="es-ES_tradnl"/>
        </w:rPr>
        <w:t>= Ratio de eficacia de purificación</w:t>
      </w:r>
    </w:p>
    <w:p w:rsidR="009575BE" w:rsidRPr="00744EA5" w:rsidRDefault="009575BE" w:rsidP="009575BE">
      <w:pPr>
        <w:rPr>
          <w:rFonts w:cs="Arial"/>
          <w:sz w:val="20"/>
          <w:szCs w:val="20"/>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lastRenderedPageBreak/>
        <w:t xml:space="preserve">Se incluye el factor 10 por la conversión de </w:t>
      </w:r>
      <w:proofErr w:type="spellStart"/>
      <w:r w:rsidRPr="00744EA5">
        <w:rPr>
          <w:rFonts w:cs="Arial"/>
          <w:sz w:val="20"/>
          <w:szCs w:val="20"/>
          <w:lang w:val="es-ES_tradnl"/>
        </w:rPr>
        <w:t>olf</w:t>
      </w:r>
      <w:proofErr w:type="spellEnd"/>
      <w:r w:rsidRPr="00744EA5">
        <w:rPr>
          <w:rFonts w:cs="Arial"/>
          <w:sz w:val="20"/>
          <w:szCs w:val="20"/>
          <w:lang w:val="es-ES_tradnl"/>
        </w:rPr>
        <w:t xml:space="preserve"> a </w:t>
      </w:r>
      <w:proofErr w:type="spellStart"/>
      <w:r w:rsidRPr="00744EA5">
        <w:rPr>
          <w:rFonts w:cs="Arial"/>
          <w:sz w:val="20"/>
          <w:szCs w:val="20"/>
          <w:lang w:val="es-ES_tradnl"/>
        </w:rPr>
        <w:t>decipol</w:t>
      </w:r>
      <w:proofErr w:type="spellEnd"/>
    </w:p>
    <w:p w:rsidR="009575BE" w:rsidRPr="00744EA5" w:rsidRDefault="009575BE" w:rsidP="009575BE">
      <w:pPr>
        <w:pStyle w:val="Ttulo3"/>
        <w:widowControl/>
        <w:numPr>
          <w:ilvl w:val="2"/>
          <w:numId w:val="24"/>
        </w:numPr>
        <w:spacing w:before="240" w:after="60" w:line="240" w:lineRule="auto"/>
        <w:jc w:val="left"/>
        <w:rPr>
          <w:rFonts w:cs="Arial"/>
          <w:i/>
          <w:szCs w:val="20"/>
          <w:lang w:val="es-ES_tradnl"/>
        </w:rPr>
      </w:pPr>
      <w:bookmarkStart w:id="41" w:name="_Toc453762822"/>
      <w:r w:rsidRPr="00744EA5">
        <w:rPr>
          <w:rFonts w:cs="Arial"/>
          <w:i/>
          <w:szCs w:val="20"/>
          <w:lang w:val="es-ES_tradnl"/>
        </w:rPr>
        <w:t>Reducción de carga sensorial debida a la Eficacia de la purificación.</w:t>
      </w:r>
      <w:bookmarkEnd w:id="41"/>
    </w:p>
    <w:p w:rsidR="009575BE" w:rsidRPr="00744EA5" w:rsidRDefault="009575BE" w:rsidP="009575BE">
      <w:pPr>
        <w:rPr>
          <w:rFonts w:cs="Arial"/>
          <w:sz w:val="20"/>
          <w:szCs w:val="20"/>
          <w:lang w:val="es-ES_tradnl"/>
        </w:rPr>
      </w:pPr>
      <w:r w:rsidRPr="00744EA5">
        <w:rPr>
          <w:rFonts w:cs="Arial"/>
          <w:sz w:val="20"/>
          <w:szCs w:val="20"/>
          <w:lang w:val="es-ES_tradnl"/>
        </w:rPr>
        <w:t xml:space="preserve">Para lograr la reducción de la carga sensorial se utiliza el concepto de los sumideros de contaminación (DITE Calidad de Aire, </w:t>
      </w:r>
      <w:proofErr w:type="spellStart"/>
      <w:r w:rsidRPr="00744EA5">
        <w:rPr>
          <w:rFonts w:cs="Arial"/>
          <w:sz w:val="20"/>
          <w:szCs w:val="20"/>
          <w:lang w:val="es-ES_tradnl"/>
        </w:rPr>
        <w:t>Atecyr</w:t>
      </w:r>
      <w:proofErr w:type="spellEnd"/>
      <w:r w:rsidRPr="00744EA5">
        <w:rPr>
          <w:rFonts w:cs="Arial"/>
          <w:sz w:val="20"/>
          <w:szCs w:val="20"/>
          <w:lang w:val="es-ES_tradnl"/>
        </w:rPr>
        <w:t xml:space="preserve"> 2006). En este caso, se estima utilizar el sistema de purificación de aire SIAV que tiene una eficiencia probada del 92%, con lo que la carga sensorial disminuye notablemente. </w:t>
      </w:r>
    </w:p>
    <w:p w:rsidR="009575BE" w:rsidRPr="00744EA5" w:rsidRDefault="009575BE" w:rsidP="009575BE">
      <w:pPr>
        <w:rPr>
          <w:rFonts w:cs="Arial"/>
          <w:sz w:val="20"/>
          <w:szCs w:val="20"/>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 xml:space="preserve">Así mismo, debemos tener en cuenta la eficacia de la ventilación, al tratarse de un sistema de mezcla diferencial de temperatura aproximado de 2 a 5ºC, tendremos una </w:t>
      </w:r>
      <w:proofErr w:type="spellStart"/>
      <w:r w:rsidRPr="00744EA5">
        <w:rPr>
          <w:rFonts w:cs="Arial"/>
          <w:sz w:val="20"/>
          <w:szCs w:val="20"/>
          <w:lang w:val="es-ES_tradnl"/>
        </w:rPr>
        <w:t>Ev</w:t>
      </w:r>
      <w:proofErr w:type="spellEnd"/>
      <w:r w:rsidRPr="00744EA5">
        <w:rPr>
          <w:rFonts w:cs="Arial"/>
          <w:sz w:val="20"/>
          <w:szCs w:val="20"/>
          <w:lang w:val="es-ES_tradnl"/>
        </w:rPr>
        <w:t xml:space="preserve"> de 0,8.</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noProof/>
          <w:sz w:val="22"/>
          <w:szCs w:val="22"/>
        </w:rPr>
        <w:drawing>
          <wp:inline distT="0" distB="0" distL="0" distR="0" wp14:anchorId="59EDACE6" wp14:editId="0E0EE526">
            <wp:extent cx="3019425" cy="2171700"/>
            <wp:effectExtent l="19050" t="0" r="9525" b="0"/>
            <wp:docPr id="4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63" cstate="print"/>
                    <a:srcRect r="955"/>
                    <a:stretch>
                      <a:fillRect/>
                    </a:stretch>
                  </pic:blipFill>
                  <pic:spPr bwMode="auto">
                    <a:xfrm>
                      <a:off x="0" y="0"/>
                      <a:ext cx="3019425" cy="2171700"/>
                    </a:xfrm>
                    <a:prstGeom prst="rect">
                      <a:avLst/>
                    </a:prstGeom>
                    <a:noFill/>
                    <a:ln w="9525">
                      <a:noFill/>
                      <a:miter lim="800000"/>
                      <a:headEnd/>
                      <a:tailEnd/>
                    </a:ln>
                  </pic:spPr>
                </pic:pic>
              </a:graphicData>
            </a:graphic>
          </wp:inline>
        </w:drawing>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 xml:space="preserve">Por lo que podemos calcular lo siguiente: </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30"/>
          <w:sz w:val="22"/>
          <w:szCs w:val="22"/>
          <w:lang w:val="es-ES_tradnl"/>
        </w:rPr>
        <w:object w:dxaOrig="4860" w:dyaOrig="680">
          <v:shape id="_x0000_i1035" type="#_x0000_t75" style="width:243.65pt;height:36.85pt" o:ole="">
            <v:imagedata r:id="rId64" o:title=""/>
          </v:shape>
          <o:OLEObject Type="Embed" ProgID="Equation.3" ShapeID="_x0000_i1035" DrawAspect="Content" ObjectID="_1612969741" r:id="rId65"/>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proofErr w:type="spellStart"/>
      <w:r w:rsidRPr="00744EA5">
        <w:rPr>
          <w:rFonts w:cs="Arial"/>
          <w:sz w:val="20"/>
          <w:szCs w:val="20"/>
          <w:lang w:val="es-ES_tradnl"/>
        </w:rPr>
        <w:t>Ep</w:t>
      </w:r>
      <w:proofErr w:type="spellEnd"/>
      <w:r w:rsidRPr="00744EA5">
        <w:rPr>
          <w:rFonts w:cs="Arial"/>
          <w:sz w:val="20"/>
          <w:szCs w:val="20"/>
          <w:lang w:val="es-ES_tradnl"/>
        </w:rPr>
        <w:t xml:space="preserve"> = Eficacia del sistema de purificación = 92% = 0,08</w:t>
      </w:r>
    </w:p>
    <w:p w:rsidR="009575BE" w:rsidRPr="00744EA5" w:rsidRDefault="009575BE" w:rsidP="009575BE">
      <w:pPr>
        <w:rPr>
          <w:rFonts w:cs="Arial"/>
          <w:sz w:val="20"/>
          <w:szCs w:val="20"/>
          <w:lang w:val="es-ES_tradnl"/>
        </w:rPr>
      </w:pPr>
      <w:proofErr w:type="spellStart"/>
      <w:r w:rsidRPr="00744EA5">
        <w:rPr>
          <w:rFonts w:cs="Arial"/>
          <w:sz w:val="20"/>
          <w:szCs w:val="20"/>
          <w:lang w:val="es-ES_tradnl"/>
        </w:rPr>
        <w:t>Ev</w:t>
      </w:r>
      <w:proofErr w:type="spellEnd"/>
      <w:r w:rsidRPr="00744EA5">
        <w:rPr>
          <w:rFonts w:cs="Arial"/>
          <w:sz w:val="20"/>
          <w:szCs w:val="20"/>
          <w:lang w:val="es-ES_tradnl"/>
        </w:rPr>
        <w:t xml:space="preserve"> = Eficacia de la ventilación = 0,8</w:t>
      </w:r>
    </w:p>
    <w:p w:rsidR="009575BE" w:rsidRPr="00744EA5" w:rsidRDefault="009575BE" w:rsidP="009575BE">
      <w:pPr>
        <w:rPr>
          <w:rFonts w:cs="Arial"/>
          <w:sz w:val="20"/>
          <w:szCs w:val="20"/>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Con lo que tendremos:</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28"/>
          <w:sz w:val="22"/>
          <w:szCs w:val="22"/>
          <w:lang w:val="es-ES_tradnl"/>
        </w:rPr>
        <w:object w:dxaOrig="4959" w:dyaOrig="660">
          <v:shape id="_x0000_i1036" type="#_x0000_t75" style="width:243.65pt;height:36.85pt" o:ole="">
            <v:imagedata r:id="rId66" o:title=""/>
          </v:shape>
          <o:OLEObject Type="Embed" ProgID="Equation.3" ShapeID="_x0000_i1036" DrawAspect="Content" ObjectID="_1612969742" r:id="rId67"/>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Simplificando:</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28"/>
          <w:sz w:val="22"/>
          <w:szCs w:val="22"/>
          <w:lang w:val="es-ES_tradnl"/>
        </w:rPr>
        <w:object w:dxaOrig="4880" w:dyaOrig="660">
          <v:shape id="_x0000_i1037" type="#_x0000_t75" style="width:243.65pt;height:36.85pt" o:ole="">
            <v:imagedata r:id="rId68" o:title=""/>
          </v:shape>
          <o:OLEObject Type="Embed" ProgID="Equation.3" ShapeID="_x0000_i1037" DrawAspect="Content" ObjectID="_1612969743" r:id="rId69"/>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 xml:space="preserve">Por lo tanto, la utilización de sistemas de purificación (sumideros de contaminación) que reduzcan la carga sensorial implicará una reducción de los caudales de aire primario de ventilación. Esto redundará en menores costes energéticos y una mejora de la calidad del aire. </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pStyle w:val="Ttulo3"/>
        <w:widowControl/>
        <w:numPr>
          <w:ilvl w:val="2"/>
          <w:numId w:val="24"/>
        </w:numPr>
        <w:spacing w:before="240" w:after="60" w:line="240" w:lineRule="auto"/>
        <w:jc w:val="left"/>
        <w:rPr>
          <w:i/>
          <w:szCs w:val="20"/>
          <w:lang w:val="es-ES_tradnl"/>
        </w:rPr>
      </w:pPr>
      <w:bookmarkStart w:id="42" w:name="_Toc453762823"/>
      <w:r w:rsidRPr="00744EA5">
        <w:rPr>
          <w:i/>
          <w:szCs w:val="20"/>
          <w:lang w:val="es-ES_tradnl"/>
        </w:rPr>
        <w:t>Cálculo de la velocidad media del aire según la I.T.1.1.4.1.3.</w:t>
      </w:r>
      <w:bookmarkEnd w:id="42"/>
      <w:r w:rsidRPr="00744EA5">
        <w:rPr>
          <w:i/>
          <w:szCs w:val="20"/>
          <w:lang w:val="es-ES_tradnl"/>
        </w:rPr>
        <w:t xml:space="preserve"> </w:t>
      </w:r>
    </w:p>
    <w:p w:rsidR="009575BE" w:rsidRPr="00744EA5" w:rsidRDefault="009575BE" w:rsidP="009575BE">
      <w:pPr>
        <w:rPr>
          <w:rFonts w:cs="Arial"/>
          <w:sz w:val="20"/>
          <w:szCs w:val="20"/>
          <w:lang w:val="es-ES_tradnl"/>
        </w:rPr>
      </w:pPr>
      <w:r w:rsidRPr="00744EA5">
        <w:rPr>
          <w:rFonts w:cs="Arial"/>
          <w:sz w:val="20"/>
          <w:szCs w:val="20"/>
          <w:lang w:val="es-ES_tradnl"/>
        </w:rPr>
        <w:t>Como se menciona, la difusión se hace por mezcla, por lo que la velocidad media se calcula como:</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jc w:val="center"/>
        <w:rPr>
          <w:rFonts w:ascii="Century Gothic" w:hAnsi="Century Gothic" w:cs="Arial"/>
          <w:sz w:val="22"/>
          <w:szCs w:val="22"/>
          <w:lang w:val="es-ES_tradnl"/>
        </w:rPr>
      </w:pPr>
      <w:r w:rsidRPr="00744EA5">
        <w:rPr>
          <w:rFonts w:ascii="Century Gothic" w:hAnsi="Century Gothic" w:cs="Arial"/>
          <w:position w:val="-24"/>
          <w:sz w:val="22"/>
          <w:szCs w:val="22"/>
          <w:lang w:val="es-ES_tradnl"/>
        </w:rPr>
        <w:object w:dxaOrig="3760" w:dyaOrig="620">
          <v:shape id="_x0000_i1038" type="#_x0000_t75" style="width:188.35pt;height:27.65pt" o:ole="">
            <v:imagedata r:id="rId70" o:title=""/>
          </v:shape>
          <o:OLEObject Type="Embed" ProgID="Equation.3" ShapeID="_x0000_i1038" DrawAspect="Content" ObjectID="_1612969744" r:id="rId71"/>
        </w:objec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rPr>
          <w:rFonts w:cs="Arial"/>
          <w:sz w:val="20"/>
          <w:szCs w:val="20"/>
          <w:lang w:val="es-ES_tradnl"/>
        </w:rPr>
      </w:pPr>
      <w:r w:rsidRPr="00744EA5">
        <w:rPr>
          <w:rFonts w:cs="Arial"/>
          <w:sz w:val="20"/>
          <w:szCs w:val="20"/>
          <w:lang w:val="es-ES_tradnl"/>
        </w:rPr>
        <w:t>Este valor está dentro de los límites de 0 a 1 m/s establecidos para una intensidad de turbulencia del 40% y un PPD por corrientes de aire del 15%.</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pStyle w:val="Ttulo3"/>
        <w:widowControl/>
        <w:numPr>
          <w:ilvl w:val="2"/>
          <w:numId w:val="24"/>
        </w:numPr>
        <w:spacing w:before="240" w:after="60" w:line="240" w:lineRule="auto"/>
        <w:jc w:val="left"/>
        <w:rPr>
          <w:i/>
          <w:szCs w:val="20"/>
          <w:lang w:val="es-ES_tradnl"/>
        </w:rPr>
      </w:pPr>
      <w:bookmarkStart w:id="43" w:name="_Toc453762824"/>
      <w:r w:rsidRPr="00744EA5">
        <w:rPr>
          <w:i/>
          <w:szCs w:val="20"/>
          <w:lang w:val="es-ES_tradnl"/>
        </w:rPr>
        <w:t>Resultados:</w:t>
      </w:r>
      <w:bookmarkEnd w:id="43"/>
      <w:r w:rsidRPr="00744EA5">
        <w:rPr>
          <w:i/>
          <w:szCs w:val="20"/>
          <w:lang w:val="es-ES_tradnl"/>
        </w:rPr>
        <w:t xml:space="preserve"> </w:t>
      </w:r>
    </w:p>
    <w:p w:rsidR="009575BE" w:rsidRPr="00744EA5" w:rsidRDefault="009575BE" w:rsidP="009575BE">
      <w:pPr>
        <w:rPr>
          <w:rFonts w:cs="Arial"/>
          <w:sz w:val="20"/>
          <w:szCs w:val="20"/>
          <w:lang w:val="es-ES_tradnl"/>
        </w:rPr>
      </w:pPr>
      <w:r w:rsidRPr="00744EA5">
        <w:rPr>
          <w:rFonts w:cs="Arial"/>
          <w:sz w:val="20"/>
          <w:szCs w:val="20"/>
          <w:lang w:val="es-ES_tradnl"/>
        </w:rPr>
        <w:t xml:space="preserve">Por tanto, para simplificar los cálculos se agrupan las estancias en función de esta como sigue: </w:t>
      </w:r>
    </w:p>
    <w:p w:rsidR="009575BE" w:rsidRPr="00744EA5" w:rsidRDefault="009575BE" w:rsidP="009575BE">
      <w:pPr>
        <w:rPr>
          <w:rFonts w:ascii="Century Gothic" w:hAnsi="Century Gothic" w:cs="Arial"/>
          <w:sz w:val="22"/>
          <w:szCs w:val="22"/>
          <w:lang w:val="es-ES_tradnl"/>
        </w:rPr>
      </w:pPr>
    </w:p>
    <w:p w:rsidR="009575BE" w:rsidRPr="00744EA5" w:rsidRDefault="009575BE" w:rsidP="009575BE">
      <w:pPr>
        <w:pStyle w:val="Prrafodelista"/>
        <w:numPr>
          <w:ilvl w:val="0"/>
          <w:numId w:val="47"/>
        </w:numPr>
        <w:contextualSpacing w:val="0"/>
        <w:jc w:val="left"/>
        <w:rPr>
          <w:rFonts w:cs="Arial"/>
          <w:b/>
          <w:sz w:val="20"/>
          <w:szCs w:val="20"/>
          <w:lang w:val="es-ES_tradnl"/>
        </w:rPr>
      </w:pPr>
      <w:r w:rsidRPr="00744EA5">
        <w:rPr>
          <w:rFonts w:cs="Arial"/>
          <w:b/>
          <w:sz w:val="20"/>
          <w:szCs w:val="20"/>
          <w:lang w:val="es-ES_tradnl"/>
        </w:rPr>
        <w:t xml:space="preserve">Aulas </w:t>
      </w:r>
    </w:p>
    <w:p w:rsidR="009575BE" w:rsidRPr="00744EA5" w:rsidRDefault="009575BE" w:rsidP="009575BE">
      <w:pPr>
        <w:rPr>
          <w:rFonts w:cs="Arial"/>
          <w:sz w:val="20"/>
          <w:szCs w:val="20"/>
          <w:lang w:val="es-ES_tradnl"/>
        </w:rPr>
      </w:pPr>
    </w:p>
    <w:p w:rsidR="009575BE" w:rsidRPr="00744EA5" w:rsidRDefault="009575BE" w:rsidP="009575BE">
      <w:pPr>
        <w:rPr>
          <w:rFonts w:cs="Arial"/>
          <w:i/>
          <w:sz w:val="20"/>
          <w:szCs w:val="20"/>
          <w:lang w:val="es-ES_tradnl"/>
        </w:rPr>
      </w:pPr>
      <w:r w:rsidRPr="00744EA5">
        <w:rPr>
          <w:rFonts w:cs="Arial"/>
          <w:i/>
          <w:sz w:val="20"/>
          <w:szCs w:val="20"/>
          <w:lang w:val="es-ES_tradnl"/>
        </w:rPr>
        <w:t>Se debe alcanzar una calidad del aire interior media IDA 2 tal como exige el RITE (Tabla 8 Norma UNE EN 13779).</w:t>
      </w:r>
    </w:p>
    <w:p w:rsidR="009575BE" w:rsidRPr="00744EA5" w:rsidRDefault="009575BE" w:rsidP="009575BE">
      <w:pPr>
        <w:rPr>
          <w:rFonts w:cs="Arial"/>
          <w:i/>
          <w:sz w:val="20"/>
          <w:szCs w:val="20"/>
          <w:lang w:val="es-ES_tradnl"/>
        </w:rPr>
      </w:pPr>
      <w:r w:rsidRPr="00744EA5">
        <w:rPr>
          <w:rFonts w:cs="Arial"/>
          <w:i/>
          <w:sz w:val="20"/>
          <w:szCs w:val="20"/>
          <w:lang w:val="es-ES_tradnl"/>
        </w:rPr>
        <w:t xml:space="preserve">La carga sensorial total en </w:t>
      </w:r>
      <w:proofErr w:type="spellStart"/>
      <w:r w:rsidRPr="00744EA5">
        <w:rPr>
          <w:rFonts w:cs="Arial"/>
          <w:i/>
          <w:sz w:val="20"/>
          <w:szCs w:val="20"/>
          <w:lang w:val="es-ES_tradnl"/>
        </w:rPr>
        <w:t>olf</w:t>
      </w:r>
      <w:proofErr w:type="spellEnd"/>
      <w:r w:rsidRPr="00744EA5">
        <w:rPr>
          <w:rFonts w:cs="Arial"/>
          <w:i/>
          <w:sz w:val="20"/>
          <w:szCs w:val="20"/>
          <w:lang w:val="es-ES_tradnl"/>
        </w:rPr>
        <w:t xml:space="preserve"> es función de los factores siguientes:</w:t>
      </w:r>
    </w:p>
    <w:p w:rsidR="009575BE" w:rsidRPr="00744EA5" w:rsidRDefault="009575BE" w:rsidP="009575BE">
      <w:pPr>
        <w:rPr>
          <w:rFonts w:cs="Arial"/>
          <w:i/>
          <w:sz w:val="20"/>
          <w:szCs w:val="20"/>
          <w:lang w:val="es-ES_tradnl"/>
        </w:rPr>
      </w:pPr>
      <w:r w:rsidRPr="00744EA5">
        <w:rPr>
          <w:rFonts w:cs="Arial"/>
          <w:i/>
          <w:sz w:val="20"/>
          <w:szCs w:val="20"/>
          <w:lang w:val="es-ES_tradnl"/>
        </w:rPr>
        <w:t>Carga sensorial debida a los ocupantes:</w:t>
      </w:r>
    </w:p>
    <w:p w:rsidR="009575BE" w:rsidRPr="00744EA5" w:rsidRDefault="009575BE" w:rsidP="009575BE">
      <w:pPr>
        <w:rPr>
          <w:rFonts w:cs="Arial"/>
          <w:i/>
          <w:sz w:val="20"/>
          <w:szCs w:val="20"/>
          <w:lang w:val="es-ES_tradnl"/>
        </w:rPr>
      </w:pPr>
    </w:p>
    <w:p w:rsidR="009575BE" w:rsidRPr="00744EA5" w:rsidRDefault="009575BE" w:rsidP="009575BE">
      <w:pPr>
        <w:numPr>
          <w:ilvl w:val="0"/>
          <w:numId w:val="25"/>
        </w:numPr>
        <w:rPr>
          <w:rFonts w:cs="Arial"/>
          <w:i/>
          <w:sz w:val="20"/>
          <w:szCs w:val="20"/>
          <w:lang w:val="es-ES_tradnl"/>
        </w:rPr>
      </w:pPr>
      <w:r w:rsidRPr="00744EA5">
        <w:rPr>
          <w:rFonts w:cs="Arial"/>
          <w:i/>
          <w:sz w:val="20"/>
          <w:szCs w:val="20"/>
          <w:lang w:val="es-ES_tradnl"/>
        </w:rPr>
        <w:t xml:space="preserve">Para actividad escolar corresponde 1,3 </w:t>
      </w:r>
      <w:proofErr w:type="spellStart"/>
      <w:r w:rsidRPr="00744EA5">
        <w:rPr>
          <w:rFonts w:cs="Arial"/>
          <w:i/>
          <w:sz w:val="20"/>
          <w:szCs w:val="20"/>
          <w:lang w:val="es-ES_tradnl"/>
        </w:rPr>
        <w:t>olf</w:t>
      </w:r>
      <w:proofErr w:type="spellEnd"/>
      <w:r w:rsidRPr="00744EA5">
        <w:rPr>
          <w:rFonts w:cs="Arial"/>
          <w:i/>
          <w:sz w:val="20"/>
          <w:szCs w:val="20"/>
          <w:lang w:val="es-ES_tradnl"/>
        </w:rPr>
        <w:t>/ocupante.</w:t>
      </w:r>
    </w:p>
    <w:p w:rsidR="009575BE" w:rsidRPr="00744EA5" w:rsidRDefault="009575BE" w:rsidP="009575BE">
      <w:pPr>
        <w:numPr>
          <w:ilvl w:val="1"/>
          <w:numId w:val="25"/>
        </w:numPr>
        <w:rPr>
          <w:rFonts w:cs="Arial"/>
          <w:i/>
          <w:sz w:val="20"/>
          <w:szCs w:val="20"/>
          <w:lang w:val="es-ES_tradnl"/>
        </w:rPr>
      </w:pPr>
      <w:r w:rsidRPr="00744EA5">
        <w:rPr>
          <w:rFonts w:cs="Arial"/>
          <w:i/>
          <w:sz w:val="20"/>
          <w:szCs w:val="20"/>
          <w:lang w:val="es-ES_tradnl"/>
        </w:rPr>
        <w:t>19</w:t>
      </w:r>
      <w:r>
        <w:rPr>
          <w:rFonts w:cs="Arial"/>
          <w:i/>
          <w:sz w:val="20"/>
          <w:szCs w:val="20"/>
          <w:lang w:val="es-ES_tradnl"/>
        </w:rPr>
        <w:t>4</w:t>
      </w:r>
      <w:r w:rsidRPr="00744EA5">
        <w:rPr>
          <w:rFonts w:cs="Arial"/>
          <w:i/>
          <w:sz w:val="20"/>
          <w:szCs w:val="20"/>
          <w:lang w:val="es-ES_tradnl"/>
        </w:rPr>
        <w:t xml:space="preserve"> ocupantes x 1,3 </w:t>
      </w:r>
      <w:proofErr w:type="spellStart"/>
      <w:r w:rsidRPr="00744EA5">
        <w:rPr>
          <w:rFonts w:cs="Arial"/>
          <w:i/>
          <w:sz w:val="20"/>
          <w:szCs w:val="20"/>
          <w:lang w:val="es-ES_tradnl"/>
        </w:rPr>
        <w:t>olf</w:t>
      </w:r>
      <w:proofErr w:type="spellEnd"/>
      <w:r w:rsidRPr="00744EA5">
        <w:rPr>
          <w:rFonts w:cs="Arial"/>
          <w:i/>
          <w:sz w:val="20"/>
          <w:szCs w:val="20"/>
          <w:lang w:val="es-ES_tradnl"/>
        </w:rPr>
        <w:t>/ocupante = 25</w:t>
      </w:r>
      <w:r>
        <w:rPr>
          <w:rFonts w:cs="Arial"/>
          <w:i/>
          <w:sz w:val="20"/>
          <w:szCs w:val="20"/>
          <w:lang w:val="es-ES_tradnl"/>
        </w:rPr>
        <w:t>2</w:t>
      </w:r>
      <w:r w:rsidRPr="00744EA5">
        <w:rPr>
          <w:rFonts w:cs="Arial"/>
          <w:i/>
          <w:sz w:val="20"/>
          <w:szCs w:val="20"/>
          <w:lang w:val="es-ES_tradnl"/>
        </w:rPr>
        <w:t>,</w:t>
      </w:r>
      <w:r>
        <w:rPr>
          <w:rFonts w:cs="Arial"/>
          <w:i/>
          <w:sz w:val="20"/>
          <w:szCs w:val="20"/>
          <w:lang w:val="es-ES_tradnl"/>
        </w:rPr>
        <w:t>2</w:t>
      </w:r>
      <w:r w:rsidRPr="00744EA5">
        <w:rPr>
          <w:rFonts w:cs="Arial"/>
          <w:i/>
          <w:sz w:val="20"/>
          <w:szCs w:val="20"/>
          <w:lang w:val="es-ES_tradnl"/>
        </w:rPr>
        <w:t xml:space="preserve"> </w:t>
      </w:r>
      <w:proofErr w:type="spellStart"/>
      <w:r w:rsidRPr="00744EA5">
        <w:rPr>
          <w:rFonts w:cs="Arial"/>
          <w:i/>
          <w:sz w:val="20"/>
          <w:szCs w:val="20"/>
          <w:lang w:val="es-ES_tradnl"/>
        </w:rPr>
        <w:t>olf</w:t>
      </w:r>
      <w:proofErr w:type="spellEnd"/>
    </w:p>
    <w:p w:rsidR="009575BE" w:rsidRPr="00744EA5" w:rsidRDefault="009575BE" w:rsidP="009575BE">
      <w:pPr>
        <w:rPr>
          <w:rFonts w:cs="Arial"/>
          <w:i/>
          <w:sz w:val="20"/>
          <w:szCs w:val="20"/>
          <w:lang w:val="es-ES_tradnl"/>
        </w:rPr>
      </w:pPr>
    </w:p>
    <w:p w:rsidR="009575BE" w:rsidRPr="00744EA5" w:rsidRDefault="009575BE" w:rsidP="009575BE">
      <w:pPr>
        <w:rPr>
          <w:rFonts w:cs="Arial"/>
          <w:i/>
          <w:sz w:val="20"/>
          <w:szCs w:val="20"/>
          <w:lang w:val="es-ES_tradnl"/>
        </w:rPr>
      </w:pPr>
      <w:r w:rsidRPr="00744EA5">
        <w:rPr>
          <w:rFonts w:cs="Arial"/>
          <w:i/>
          <w:sz w:val="20"/>
          <w:szCs w:val="20"/>
          <w:lang w:val="es-ES_tradnl"/>
        </w:rPr>
        <w:t>Carga sensorial debida al edificio:</w:t>
      </w:r>
    </w:p>
    <w:p w:rsidR="009575BE" w:rsidRPr="00744EA5" w:rsidRDefault="009575BE" w:rsidP="009575BE">
      <w:pPr>
        <w:rPr>
          <w:rFonts w:ascii="Century Gothic" w:hAnsi="Century Gothic" w:cs="Arial"/>
          <w:i/>
          <w:sz w:val="22"/>
          <w:szCs w:val="22"/>
          <w:lang w:val="es-ES_tradnl"/>
        </w:rPr>
      </w:pPr>
    </w:p>
    <w:p w:rsidR="009575BE" w:rsidRPr="00744EA5" w:rsidRDefault="009575BE" w:rsidP="009575BE">
      <w:pPr>
        <w:numPr>
          <w:ilvl w:val="0"/>
          <w:numId w:val="25"/>
        </w:numPr>
        <w:rPr>
          <w:rFonts w:cs="Arial"/>
          <w:i/>
          <w:sz w:val="20"/>
          <w:szCs w:val="20"/>
          <w:lang w:val="es-ES_tradnl"/>
        </w:rPr>
      </w:pPr>
      <w:r w:rsidRPr="00744EA5">
        <w:rPr>
          <w:rFonts w:cs="Arial"/>
          <w:i/>
          <w:sz w:val="20"/>
          <w:szCs w:val="20"/>
          <w:lang w:val="es-ES_tradnl"/>
        </w:rPr>
        <w:t xml:space="preserve">De acuerdo a la tipología del edificio se estiman 0,8 </w:t>
      </w:r>
      <w:proofErr w:type="spellStart"/>
      <w:r w:rsidRPr="00744EA5">
        <w:rPr>
          <w:rFonts w:cs="Arial"/>
          <w:i/>
          <w:sz w:val="20"/>
          <w:szCs w:val="20"/>
          <w:lang w:val="es-ES_tradnl"/>
        </w:rPr>
        <w:t>olf</w:t>
      </w:r>
      <w:proofErr w:type="spellEnd"/>
      <w:r w:rsidRPr="00744EA5">
        <w:rPr>
          <w:rFonts w:cs="Arial"/>
          <w:i/>
          <w:sz w:val="20"/>
          <w:szCs w:val="20"/>
          <w:lang w:val="es-ES_tradnl"/>
        </w:rPr>
        <w:t>/m²</w:t>
      </w:r>
    </w:p>
    <w:p w:rsidR="009575BE" w:rsidRPr="00744EA5" w:rsidRDefault="009575BE" w:rsidP="009575BE">
      <w:pPr>
        <w:numPr>
          <w:ilvl w:val="1"/>
          <w:numId w:val="25"/>
        </w:numPr>
        <w:rPr>
          <w:rFonts w:cs="Arial"/>
          <w:i/>
          <w:sz w:val="20"/>
          <w:szCs w:val="20"/>
          <w:lang w:val="es-ES_tradnl"/>
        </w:rPr>
      </w:pPr>
      <w:r>
        <w:rPr>
          <w:rFonts w:cs="Arial"/>
          <w:i/>
          <w:sz w:val="20"/>
          <w:szCs w:val="20"/>
          <w:lang w:val="es-ES_tradnl"/>
        </w:rPr>
        <w:t>390</w:t>
      </w:r>
      <w:r w:rsidRPr="00744EA5">
        <w:rPr>
          <w:rFonts w:cs="Arial"/>
          <w:i/>
          <w:sz w:val="20"/>
          <w:szCs w:val="20"/>
          <w:lang w:val="es-ES_tradnl"/>
        </w:rPr>
        <w:t xml:space="preserve"> m</w:t>
      </w:r>
      <w:r w:rsidRPr="00744EA5">
        <w:rPr>
          <w:rFonts w:cs="Arial"/>
          <w:i/>
          <w:sz w:val="20"/>
          <w:szCs w:val="20"/>
          <w:vertAlign w:val="superscript"/>
          <w:lang w:val="es-ES_tradnl"/>
        </w:rPr>
        <w:t>2</w:t>
      </w:r>
      <w:r w:rsidRPr="00744EA5">
        <w:rPr>
          <w:rFonts w:cs="Arial"/>
          <w:i/>
          <w:sz w:val="20"/>
          <w:szCs w:val="20"/>
          <w:lang w:val="es-ES_tradnl"/>
        </w:rPr>
        <w:t xml:space="preserve"> x 0,8 </w:t>
      </w:r>
      <w:proofErr w:type="spellStart"/>
      <w:r w:rsidRPr="00744EA5">
        <w:rPr>
          <w:rFonts w:cs="Arial"/>
          <w:i/>
          <w:sz w:val="20"/>
          <w:szCs w:val="20"/>
          <w:lang w:val="es-ES_tradnl"/>
        </w:rPr>
        <w:t>olf</w:t>
      </w:r>
      <w:proofErr w:type="spellEnd"/>
      <w:r w:rsidRPr="00744EA5">
        <w:rPr>
          <w:rFonts w:cs="Arial"/>
          <w:i/>
          <w:sz w:val="20"/>
          <w:szCs w:val="20"/>
          <w:lang w:val="es-ES_tradnl"/>
        </w:rPr>
        <w:t>/m</w:t>
      </w:r>
      <w:r w:rsidRPr="00744EA5">
        <w:rPr>
          <w:rFonts w:cs="Arial"/>
          <w:i/>
          <w:sz w:val="20"/>
          <w:szCs w:val="20"/>
          <w:vertAlign w:val="superscript"/>
          <w:lang w:val="es-ES_tradnl"/>
        </w:rPr>
        <w:t>2</w:t>
      </w:r>
      <w:r w:rsidRPr="00744EA5">
        <w:rPr>
          <w:rFonts w:cs="Arial"/>
          <w:i/>
          <w:sz w:val="20"/>
          <w:szCs w:val="20"/>
          <w:lang w:val="es-ES_tradnl"/>
        </w:rPr>
        <w:t xml:space="preserve"> = </w:t>
      </w:r>
      <w:r>
        <w:rPr>
          <w:rFonts w:cs="Arial"/>
          <w:i/>
          <w:sz w:val="20"/>
          <w:szCs w:val="20"/>
          <w:lang w:val="es-ES_tradnl"/>
        </w:rPr>
        <w:t>312</w:t>
      </w:r>
      <w:r w:rsidRPr="00744EA5">
        <w:rPr>
          <w:rFonts w:cs="Arial"/>
          <w:i/>
          <w:sz w:val="20"/>
          <w:szCs w:val="20"/>
          <w:lang w:val="es-ES_tradnl"/>
        </w:rPr>
        <w:t xml:space="preserve"> </w:t>
      </w:r>
      <w:proofErr w:type="spellStart"/>
      <w:r w:rsidRPr="00744EA5">
        <w:rPr>
          <w:rFonts w:cs="Arial"/>
          <w:i/>
          <w:sz w:val="20"/>
          <w:szCs w:val="20"/>
          <w:lang w:val="es-ES_tradnl"/>
        </w:rPr>
        <w:t>olf</w:t>
      </w:r>
      <w:proofErr w:type="spellEnd"/>
    </w:p>
    <w:p w:rsidR="009575BE" w:rsidRPr="00744EA5" w:rsidRDefault="009575BE" w:rsidP="009575BE">
      <w:pPr>
        <w:rPr>
          <w:rFonts w:cs="Arial"/>
          <w:i/>
          <w:sz w:val="20"/>
          <w:szCs w:val="20"/>
          <w:lang w:val="es-ES_tradnl"/>
        </w:rPr>
      </w:pPr>
    </w:p>
    <w:p w:rsidR="009575BE" w:rsidRPr="00744EA5" w:rsidRDefault="009575BE" w:rsidP="009575BE">
      <w:pPr>
        <w:rPr>
          <w:rFonts w:cs="Arial"/>
          <w:i/>
          <w:sz w:val="20"/>
          <w:szCs w:val="20"/>
          <w:lang w:val="es-ES_tradnl"/>
        </w:rPr>
      </w:pPr>
      <w:r w:rsidRPr="00744EA5">
        <w:rPr>
          <w:rFonts w:cs="Arial"/>
          <w:i/>
          <w:sz w:val="20"/>
          <w:szCs w:val="20"/>
          <w:lang w:val="es-ES_tradnl"/>
        </w:rPr>
        <w:t xml:space="preserve">Carga sensorial total: </w:t>
      </w:r>
      <w:r>
        <w:rPr>
          <w:rFonts w:cs="Arial"/>
          <w:i/>
          <w:sz w:val="20"/>
          <w:szCs w:val="20"/>
          <w:lang w:val="es-ES_tradnl"/>
        </w:rPr>
        <w:t>564,20</w:t>
      </w:r>
      <w:r w:rsidRPr="00744EA5">
        <w:rPr>
          <w:rFonts w:cs="Arial"/>
          <w:i/>
          <w:sz w:val="20"/>
          <w:szCs w:val="20"/>
          <w:lang w:val="es-ES_tradnl"/>
        </w:rPr>
        <w:t xml:space="preserve"> </w:t>
      </w:r>
      <w:proofErr w:type="spellStart"/>
      <w:r w:rsidRPr="00744EA5">
        <w:rPr>
          <w:rFonts w:cs="Arial"/>
          <w:i/>
          <w:sz w:val="20"/>
          <w:szCs w:val="20"/>
          <w:lang w:val="es-ES_tradnl"/>
        </w:rPr>
        <w:t>olf</w:t>
      </w:r>
      <w:proofErr w:type="spellEnd"/>
    </w:p>
    <w:p w:rsidR="009575BE" w:rsidRPr="00744EA5" w:rsidRDefault="009575BE" w:rsidP="009575BE">
      <w:pPr>
        <w:rPr>
          <w:rFonts w:cs="Arial"/>
          <w:i/>
          <w:sz w:val="20"/>
          <w:szCs w:val="20"/>
          <w:lang w:val="es-ES_tradnl"/>
        </w:rPr>
      </w:pPr>
    </w:p>
    <w:p w:rsidR="009575BE" w:rsidRDefault="009575BE" w:rsidP="009575BE">
      <w:pPr>
        <w:rPr>
          <w:rFonts w:cs="Arial"/>
          <w:i/>
          <w:sz w:val="20"/>
          <w:szCs w:val="20"/>
          <w:lang w:val="es-ES_tradnl"/>
        </w:rPr>
      </w:pPr>
      <w:r w:rsidRPr="00744EA5">
        <w:rPr>
          <w:rFonts w:cs="Arial"/>
          <w:i/>
          <w:sz w:val="20"/>
          <w:szCs w:val="20"/>
          <w:lang w:val="es-ES_tradnl"/>
        </w:rPr>
        <w:t xml:space="preserve">La calidad del aire exterior corresponde a ODA </w:t>
      </w:r>
      <w:r>
        <w:rPr>
          <w:rFonts w:cs="Arial"/>
          <w:i/>
          <w:sz w:val="20"/>
          <w:szCs w:val="20"/>
          <w:lang w:val="es-ES_tradnl"/>
        </w:rPr>
        <w:t>2</w:t>
      </w:r>
      <w:r w:rsidRPr="00744EA5">
        <w:rPr>
          <w:rFonts w:cs="Arial"/>
          <w:i/>
          <w:sz w:val="20"/>
          <w:szCs w:val="20"/>
          <w:lang w:val="es-ES_tradnl"/>
        </w:rPr>
        <w:t xml:space="preserve"> por lo que se le asignan 0,</w:t>
      </w:r>
      <w:r>
        <w:rPr>
          <w:rFonts w:cs="Arial"/>
          <w:i/>
          <w:sz w:val="20"/>
          <w:szCs w:val="20"/>
          <w:lang w:val="es-ES_tradnl"/>
        </w:rPr>
        <w:t>2</w:t>
      </w:r>
      <w:r w:rsidRPr="00744EA5">
        <w:rPr>
          <w:rFonts w:cs="Arial"/>
          <w:i/>
          <w:sz w:val="20"/>
          <w:szCs w:val="20"/>
          <w:lang w:val="es-ES_tradnl"/>
        </w:rPr>
        <w:t xml:space="preserve"> </w:t>
      </w:r>
      <w:proofErr w:type="spellStart"/>
      <w:r w:rsidRPr="00744EA5">
        <w:rPr>
          <w:rFonts w:cs="Arial"/>
          <w:i/>
          <w:sz w:val="20"/>
          <w:szCs w:val="20"/>
          <w:lang w:val="es-ES_tradnl"/>
        </w:rPr>
        <w:t>decipol</w:t>
      </w:r>
      <w:proofErr w:type="spellEnd"/>
      <w:r w:rsidRPr="00744EA5">
        <w:rPr>
          <w:rFonts w:cs="Arial"/>
          <w:i/>
          <w:sz w:val="20"/>
          <w:szCs w:val="20"/>
          <w:lang w:val="es-ES_tradnl"/>
        </w:rPr>
        <w:t xml:space="preserve"> y para una IDA 2 calidad del aire interior percibida será 1,2 </w:t>
      </w:r>
      <w:proofErr w:type="spellStart"/>
      <w:r w:rsidRPr="00744EA5">
        <w:rPr>
          <w:rFonts w:cs="Arial"/>
          <w:i/>
          <w:sz w:val="20"/>
          <w:szCs w:val="20"/>
          <w:lang w:val="es-ES_tradnl"/>
        </w:rPr>
        <w:t>decipols</w:t>
      </w:r>
      <w:proofErr w:type="spellEnd"/>
      <w:r w:rsidRPr="00744EA5">
        <w:rPr>
          <w:rFonts w:cs="Arial"/>
          <w:i/>
          <w:sz w:val="20"/>
          <w:szCs w:val="20"/>
          <w:lang w:val="es-ES_tradnl"/>
        </w:rPr>
        <w:t>.</w:t>
      </w:r>
    </w:p>
    <w:p w:rsidR="009575BE" w:rsidRDefault="009575BE" w:rsidP="009575BE">
      <w:pPr>
        <w:rPr>
          <w:rFonts w:cs="Arial"/>
          <w:i/>
          <w:sz w:val="20"/>
          <w:szCs w:val="20"/>
          <w:lang w:val="es-ES_tradnl"/>
        </w:rPr>
      </w:pPr>
    </w:p>
    <w:p w:rsidR="009575BE" w:rsidRDefault="009575BE" w:rsidP="009575BE">
      <w:pPr>
        <w:rPr>
          <w:rFonts w:ascii="Century Gothic" w:hAnsi="Century Gothic" w:cs="Arial"/>
          <w:sz w:val="22"/>
          <w:szCs w:val="22"/>
          <w:lang w:val="es-ES_tradnl"/>
        </w:rPr>
      </w:pPr>
      <w:r w:rsidRPr="00744EA5">
        <w:rPr>
          <w:rFonts w:ascii="Century Gothic" w:hAnsi="Century Gothic" w:cs="Arial"/>
          <w:position w:val="-28"/>
          <w:sz w:val="22"/>
          <w:szCs w:val="22"/>
          <w:lang w:val="es-ES_tradnl"/>
        </w:rPr>
        <w:object w:dxaOrig="4880" w:dyaOrig="660">
          <v:shape id="_x0000_i1039" type="#_x0000_t75" style="width:243.65pt;height:36.85pt" o:ole="">
            <v:imagedata r:id="rId68" o:title=""/>
          </v:shape>
          <o:OLEObject Type="Embed" ProgID="Equation.3" ShapeID="_x0000_i1039" DrawAspect="Content" ObjectID="_1612969745" r:id="rId72"/>
        </w:object>
      </w:r>
    </w:p>
    <w:p w:rsidR="009575BE" w:rsidRDefault="009575BE" w:rsidP="009575BE">
      <w:pPr>
        <w:rPr>
          <w:rFonts w:ascii="Century Gothic" w:hAnsi="Century Gothic" w:cs="Arial"/>
          <w:sz w:val="22"/>
          <w:szCs w:val="22"/>
          <w:lang w:val="es-ES_tradnl"/>
        </w:rPr>
      </w:pPr>
    </w:p>
    <w:p w:rsidR="009575BE" w:rsidRPr="00744EA5" w:rsidRDefault="009575BE" w:rsidP="009575BE">
      <w:pPr>
        <w:rPr>
          <w:rFonts w:cs="Arial"/>
          <w:i/>
          <w:sz w:val="20"/>
          <w:szCs w:val="20"/>
          <w:lang w:val="es-ES_tradnl"/>
        </w:rPr>
      </w:pPr>
    </w:p>
    <w:p w:rsidR="009575BE" w:rsidRDefault="009575BE" w:rsidP="009575BE">
      <w:pPr>
        <w:rPr>
          <w:rFonts w:ascii="Century Gothic" w:hAnsi="Century Gothic" w:cs="Arial"/>
          <w:i/>
          <w:sz w:val="22"/>
          <w:szCs w:val="22"/>
          <w:lang w:val="es-ES_tradnl"/>
        </w:rPr>
      </w:pPr>
    </w:p>
    <w:p w:rsidR="009575BE" w:rsidRPr="00744EA5" w:rsidRDefault="009575BE" w:rsidP="009575BE">
      <w:pPr>
        <w:rPr>
          <w:rFonts w:cs="Arial"/>
          <w:b/>
          <w:i/>
          <w:sz w:val="20"/>
          <w:szCs w:val="20"/>
          <w:lang w:val="es-ES_tradnl"/>
        </w:rPr>
      </w:pPr>
      <w:r w:rsidRPr="00744EA5">
        <w:rPr>
          <w:rFonts w:cs="Arial"/>
          <w:b/>
          <w:i/>
          <w:sz w:val="20"/>
          <w:szCs w:val="20"/>
          <w:lang w:val="es-ES_tradnl"/>
        </w:rPr>
        <w:t xml:space="preserve">De acuerdo a esta metodología en las aulas se requerirá un caudal de aire primario de </w:t>
      </w:r>
      <w:r>
        <w:rPr>
          <w:rFonts w:cs="Arial"/>
          <w:b/>
          <w:i/>
          <w:sz w:val="20"/>
          <w:szCs w:val="20"/>
          <w:lang w:val="es-ES_tradnl"/>
        </w:rPr>
        <w:t>705</w:t>
      </w:r>
      <w:r w:rsidRPr="00744EA5">
        <w:rPr>
          <w:rFonts w:cs="Arial"/>
          <w:b/>
          <w:i/>
          <w:sz w:val="20"/>
          <w:szCs w:val="20"/>
          <w:lang w:val="es-ES_tradnl"/>
        </w:rPr>
        <w:t>,</w:t>
      </w:r>
      <w:r>
        <w:rPr>
          <w:rFonts w:cs="Arial"/>
          <w:b/>
          <w:i/>
          <w:sz w:val="20"/>
          <w:szCs w:val="20"/>
          <w:lang w:val="es-ES_tradnl"/>
        </w:rPr>
        <w:t>25</w:t>
      </w:r>
      <w:r w:rsidRPr="00744EA5">
        <w:rPr>
          <w:rFonts w:cs="Arial"/>
          <w:b/>
          <w:i/>
          <w:sz w:val="20"/>
          <w:szCs w:val="20"/>
          <w:lang w:val="es-ES_tradnl"/>
        </w:rPr>
        <w:t xml:space="preserve"> l/s. El caudal de ventilación resultante es de 2,89 l/s-persona</w:t>
      </w:r>
      <w:r>
        <w:rPr>
          <w:rFonts w:cs="Arial"/>
          <w:b/>
          <w:i/>
          <w:sz w:val="20"/>
          <w:szCs w:val="20"/>
          <w:lang w:val="es-ES_tradnl"/>
        </w:rPr>
        <w:t>.</w:t>
      </w:r>
    </w:p>
    <w:p w:rsidR="009575BE" w:rsidRPr="00B40EE4" w:rsidRDefault="009575BE" w:rsidP="009575BE">
      <w:pPr>
        <w:rPr>
          <w:rFonts w:cs="Arial"/>
          <w:b/>
          <w:i/>
          <w:color w:val="FF0000"/>
          <w:sz w:val="20"/>
          <w:szCs w:val="20"/>
          <w:lang w:val="es-ES_tradnl"/>
        </w:rPr>
      </w:pPr>
    </w:p>
    <w:p w:rsidR="009575BE" w:rsidRPr="005407AA" w:rsidRDefault="009575BE" w:rsidP="009575BE">
      <w:pPr>
        <w:pStyle w:val="Ttulo3"/>
        <w:widowControl/>
        <w:numPr>
          <w:ilvl w:val="2"/>
          <w:numId w:val="24"/>
        </w:numPr>
        <w:spacing w:before="240" w:after="60" w:line="240" w:lineRule="auto"/>
        <w:jc w:val="left"/>
        <w:rPr>
          <w:rFonts w:cs="Arial"/>
          <w:i/>
          <w:szCs w:val="20"/>
          <w:lang w:val="es-ES_tradnl"/>
        </w:rPr>
      </w:pPr>
      <w:bookmarkStart w:id="44" w:name="_Toc453762825"/>
      <w:r w:rsidRPr="005407AA">
        <w:rPr>
          <w:rFonts w:cs="Arial"/>
          <w:i/>
          <w:szCs w:val="20"/>
          <w:lang w:val="es-ES_tradnl"/>
        </w:rPr>
        <w:t>Instalación de Sistemas Integrados de Ahorro de la Ventilación</w:t>
      </w:r>
      <w:bookmarkEnd w:id="44"/>
      <w:r w:rsidRPr="005407AA">
        <w:rPr>
          <w:rFonts w:cs="Arial"/>
          <w:i/>
          <w:szCs w:val="20"/>
          <w:lang w:val="es-ES_tradnl"/>
        </w:rPr>
        <w:t xml:space="preserve"> </w:t>
      </w:r>
    </w:p>
    <w:p w:rsidR="009575BE" w:rsidRPr="005407AA" w:rsidRDefault="009575BE" w:rsidP="009575BE">
      <w:pPr>
        <w:rPr>
          <w:rFonts w:cs="Arial"/>
          <w:sz w:val="20"/>
          <w:szCs w:val="20"/>
          <w:lang w:val="es-ES_tradnl"/>
        </w:rPr>
      </w:pPr>
      <w:r w:rsidRPr="005407AA">
        <w:rPr>
          <w:rFonts w:cs="Arial"/>
          <w:sz w:val="20"/>
          <w:szCs w:val="20"/>
          <w:lang w:val="es-ES_tradnl"/>
        </w:rPr>
        <w:t>Para que los SIAV tengan la eficacia anteriormente reseñada, se deben dimensionar para un número determinado de recirculaciones de aire (factor de recirculación). Este cálculo viene dado por los siguientes factores:</w:t>
      </w:r>
    </w:p>
    <w:p w:rsidR="009575BE" w:rsidRPr="005407AA" w:rsidRDefault="009575BE" w:rsidP="009575BE">
      <w:pPr>
        <w:rPr>
          <w:rFonts w:cs="Arial"/>
          <w:sz w:val="20"/>
          <w:szCs w:val="20"/>
          <w:lang w:val="es-ES_tradnl"/>
        </w:rPr>
      </w:pPr>
    </w:p>
    <w:p w:rsidR="009575BE" w:rsidRPr="005407AA" w:rsidRDefault="009575BE" w:rsidP="009575BE">
      <w:pPr>
        <w:numPr>
          <w:ilvl w:val="0"/>
          <w:numId w:val="48"/>
        </w:numPr>
        <w:rPr>
          <w:rFonts w:cs="Arial"/>
          <w:sz w:val="20"/>
          <w:szCs w:val="20"/>
          <w:lang w:val="es-ES_tradnl"/>
        </w:rPr>
      </w:pPr>
      <w:r w:rsidRPr="005407AA">
        <w:rPr>
          <w:rFonts w:cs="Arial"/>
          <w:sz w:val="20"/>
          <w:szCs w:val="20"/>
          <w:lang w:val="es-ES_tradnl"/>
        </w:rPr>
        <w:t>Volumen del espacio a tratar.</w:t>
      </w:r>
    </w:p>
    <w:p w:rsidR="009575BE" w:rsidRPr="005407AA" w:rsidRDefault="009575BE" w:rsidP="009575BE">
      <w:pPr>
        <w:numPr>
          <w:ilvl w:val="0"/>
          <w:numId w:val="48"/>
        </w:numPr>
        <w:rPr>
          <w:rFonts w:cs="Arial"/>
          <w:sz w:val="20"/>
          <w:szCs w:val="20"/>
          <w:lang w:val="es-ES_tradnl"/>
        </w:rPr>
      </w:pPr>
      <w:r w:rsidRPr="005407AA">
        <w:rPr>
          <w:rFonts w:cs="Arial"/>
          <w:sz w:val="20"/>
          <w:szCs w:val="20"/>
          <w:lang w:val="es-ES_tradnl"/>
        </w:rPr>
        <w:t>Caudal de aire Primario.</w:t>
      </w:r>
    </w:p>
    <w:p w:rsidR="009575BE" w:rsidRPr="005407AA" w:rsidRDefault="009575BE" w:rsidP="009575BE">
      <w:pPr>
        <w:numPr>
          <w:ilvl w:val="0"/>
          <w:numId w:val="48"/>
        </w:numPr>
        <w:rPr>
          <w:rFonts w:cs="Arial"/>
          <w:sz w:val="20"/>
          <w:szCs w:val="20"/>
          <w:lang w:val="es-ES_tradnl"/>
        </w:rPr>
      </w:pPr>
      <w:r w:rsidRPr="005407AA">
        <w:rPr>
          <w:rFonts w:cs="Arial"/>
          <w:sz w:val="20"/>
          <w:szCs w:val="20"/>
          <w:lang w:val="es-ES_tradnl"/>
        </w:rPr>
        <w:t>Tasa de emisión de contaminantes.</w:t>
      </w:r>
    </w:p>
    <w:p w:rsidR="009575BE" w:rsidRPr="005407AA" w:rsidRDefault="009575BE" w:rsidP="009575BE">
      <w:pPr>
        <w:numPr>
          <w:ilvl w:val="1"/>
          <w:numId w:val="48"/>
        </w:numPr>
        <w:rPr>
          <w:rFonts w:cs="Arial"/>
          <w:sz w:val="20"/>
          <w:szCs w:val="20"/>
          <w:lang w:val="es-ES_tradnl"/>
        </w:rPr>
      </w:pPr>
      <w:r w:rsidRPr="005407AA">
        <w:rPr>
          <w:rFonts w:cs="Arial"/>
          <w:sz w:val="20"/>
          <w:szCs w:val="20"/>
          <w:lang w:val="es-ES_tradnl"/>
        </w:rPr>
        <w:t>Exterior</w:t>
      </w:r>
    </w:p>
    <w:p w:rsidR="009575BE" w:rsidRPr="005407AA" w:rsidRDefault="009575BE" w:rsidP="009575BE">
      <w:pPr>
        <w:numPr>
          <w:ilvl w:val="1"/>
          <w:numId w:val="48"/>
        </w:numPr>
        <w:rPr>
          <w:rFonts w:cs="Arial"/>
          <w:sz w:val="20"/>
          <w:szCs w:val="20"/>
          <w:lang w:val="es-ES_tradnl"/>
        </w:rPr>
      </w:pPr>
      <w:r w:rsidRPr="005407AA">
        <w:rPr>
          <w:rFonts w:cs="Arial"/>
          <w:sz w:val="20"/>
          <w:szCs w:val="20"/>
          <w:lang w:val="es-ES_tradnl"/>
        </w:rPr>
        <w:t>Interior</w:t>
      </w:r>
    </w:p>
    <w:p w:rsidR="009575BE" w:rsidRPr="005407AA" w:rsidRDefault="009575BE" w:rsidP="009575BE">
      <w:pPr>
        <w:numPr>
          <w:ilvl w:val="0"/>
          <w:numId w:val="48"/>
        </w:numPr>
        <w:rPr>
          <w:rFonts w:cs="Arial"/>
          <w:sz w:val="20"/>
          <w:szCs w:val="20"/>
          <w:lang w:val="es-ES_tradnl"/>
        </w:rPr>
      </w:pPr>
      <w:r w:rsidRPr="005407AA">
        <w:rPr>
          <w:rFonts w:cs="Arial"/>
          <w:sz w:val="20"/>
          <w:szCs w:val="20"/>
          <w:lang w:val="es-ES_tradnl"/>
        </w:rPr>
        <w:t xml:space="preserve">Eficacia del sistema de filtración. </w:t>
      </w:r>
    </w:p>
    <w:p w:rsidR="009575BE" w:rsidRPr="005407AA" w:rsidRDefault="009575BE" w:rsidP="009575BE">
      <w:pPr>
        <w:rPr>
          <w:rFonts w:cs="Arial"/>
          <w:b/>
          <w:sz w:val="20"/>
          <w:szCs w:val="20"/>
          <w:lang w:val="es-ES_tradnl"/>
        </w:rPr>
      </w:pPr>
    </w:p>
    <w:p w:rsidR="009575BE" w:rsidRPr="005407AA" w:rsidRDefault="009575BE" w:rsidP="009575BE">
      <w:pPr>
        <w:rPr>
          <w:rFonts w:cs="Arial"/>
          <w:sz w:val="20"/>
          <w:szCs w:val="20"/>
          <w:lang w:val="es-ES_tradnl"/>
        </w:rPr>
      </w:pPr>
      <w:r w:rsidRPr="005407AA">
        <w:rPr>
          <w:rFonts w:cs="Arial"/>
          <w:sz w:val="20"/>
          <w:szCs w:val="20"/>
          <w:lang w:val="es-ES_tradnl"/>
        </w:rPr>
        <w:t>De acuerdo con los cálculos de requerimiento de aire primario de ventilación se deben instalar unidades SIAV que consigan los siguientes caudales:</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 xml:space="preserve">Caudal total de aire primario </w:t>
      </w:r>
      <w:r w:rsidRPr="005407AA">
        <w:rPr>
          <w:rFonts w:cs="Arial"/>
          <w:sz w:val="20"/>
          <w:szCs w:val="20"/>
          <w:lang w:val="es-ES_tradnl"/>
        </w:rPr>
        <w:tab/>
      </w:r>
      <w:r w:rsidRPr="005407AA">
        <w:rPr>
          <w:rFonts w:cs="Arial"/>
          <w:sz w:val="20"/>
          <w:szCs w:val="20"/>
          <w:lang w:val="es-ES_tradnl"/>
        </w:rPr>
        <w:tab/>
        <w:t xml:space="preserve">Q = </w:t>
      </w:r>
      <w:r>
        <w:rPr>
          <w:rFonts w:cs="Arial"/>
          <w:sz w:val="20"/>
          <w:szCs w:val="20"/>
          <w:lang w:val="es-ES_tradnl"/>
        </w:rPr>
        <w:t>708,50</w:t>
      </w:r>
      <w:r w:rsidRPr="005407AA">
        <w:rPr>
          <w:rFonts w:cs="Arial"/>
          <w:sz w:val="20"/>
          <w:szCs w:val="20"/>
          <w:lang w:val="es-ES_tradnl"/>
        </w:rPr>
        <w:t xml:space="preserve"> l/s = </w:t>
      </w:r>
      <w:r>
        <w:rPr>
          <w:rFonts w:cs="Arial"/>
          <w:sz w:val="20"/>
          <w:szCs w:val="20"/>
          <w:lang w:val="es-ES_tradnl"/>
        </w:rPr>
        <w:t>2.538</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 xml:space="preserve">/h </w:t>
      </w: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Caudal de recirculación del SIAV</w:t>
      </w: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Para obtener valores de retención de contaminación del orden del 90%, los SIAV deben recircular el Aire teniendo en cuenta la calidad del Aire exterior ODA, interior IDA y el caudal de Aire primario, en este caso:</w:t>
      </w:r>
    </w:p>
    <w:p w:rsidR="009575BE" w:rsidRPr="005407AA" w:rsidRDefault="009575BE" w:rsidP="009575BE">
      <w:pPr>
        <w:numPr>
          <w:ilvl w:val="2"/>
          <w:numId w:val="25"/>
        </w:numPr>
        <w:rPr>
          <w:rFonts w:cs="Arial"/>
          <w:sz w:val="20"/>
          <w:szCs w:val="20"/>
          <w:lang w:val="es-ES_tradnl"/>
        </w:rPr>
      </w:pPr>
      <w:r w:rsidRPr="005407AA">
        <w:rPr>
          <w:rFonts w:cs="Arial"/>
          <w:sz w:val="20"/>
          <w:szCs w:val="20"/>
          <w:lang w:val="es-ES_tradnl"/>
        </w:rPr>
        <w:t>Para ODA  e IDA ,</w:t>
      </w:r>
    </w:p>
    <w:p w:rsidR="009575BE" w:rsidRPr="005407AA" w:rsidRDefault="009575BE" w:rsidP="009575BE">
      <w:pPr>
        <w:numPr>
          <w:ilvl w:val="3"/>
          <w:numId w:val="25"/>
        </w:numPr>
        <w:rPr>
          <w:rFonts w:cs="Arial"/>
          <w:sz w:val="20"/>
          <w:szCs w:val="20"/>
          <w:lang w:val="es-ES_tradnl"/>
        </w:rPr>
      </w:pPr>
      <w:r w:rsidRPr="005407AA">
        <w:rPr>
          <w:rFonts w:cs="Arial"/>
          <w:sz w:val="20"/>
          <w:szCs w:val="20"/>
          <w:lang w:val="es-ES_tradnl"/>
        </w:rPr>
        <w:lastRenderedPageBreak/>
        <w:t>Caudal de Aire total a tratar =2,</w:t>
      </w:r>
      <w:r>
        <w:rPr>
          <w:rFonts w:cs="Arial"/>
          <w:sz w:val="20"/>
          <w:szCs w:val="20"/>
          <w:lang w:val="es-ES_tradnl"/>
        </w:rPr>
        <w:t>3</w:t>
      </w:r>
      <w:r w:rsidRPr="005407AA">
        <w:rPr>
          <w:rFonts w:cs="Arial"/>
          <w:sz w:val="20"/>
          <w:szCs w:val="20"/>
          <w:lang w:val="es-ES_tradnl"/>
        </w:rPr>
        <w:t xml:space="preserve"> x Q</w:t>
      </w:r>
    </w:p>
    <w:p w:rsidR="009575BE" w:rsidRPr="005407AA" w:rsidRDefault="009575BE" w:rsidP="009575BE">
      <w:pPr>
        <w:numPr>
          <w:ilvl w:val="3"/>
          <w:numId w:val="25"/>
        </w:numPr>
        <w:rPr>
          <w:rFonts w:cs="Arial"/>
          <w:sz w:val="20"/>
          <w:szCs w:val="20"/>
          <w:lang w:val="es-ES_tradnl"/>
        </w:rPr>
      </w:pPr>
      <w:r w:rsidRPr="005407AA">
        <w:rPr>
          <w:rFonts w:cs="Arial"/>
          <w:sz w:val="20"/>
          <w:szCs w:val="20"/>
          <w:lang w:val="es-ES_tradnl"/>
        </w:rPr>
        <w:t>Q total = 2,</w:t>
      </w:r>
      <w:r>
        <w:rPr>
          <w:rFonts w:cs="Arial"/>
          <w:sz w:val="20"/>
          <w:szCs w:val="20"/>
          <w:lang w:val="es-ES_tradnl"/>
        </w:rPr>
        <w:t>2</w:t>
      </w:r>
      <w:r w:rsidRPr="005407AA">
        <w:rPr>
          <w:rFonts w:cs="Arial"/>
          <w:sz w:val="20"/>
          <w:szCs w:val="20"/>
          <w:lang w:val="es-ES_tradnl"/>
        </w:rPr>
        <w:t xml:space="preserve"> x </w:t>
      </w:r>
      <w:r>
        <w:rPr>
          <w:rFonts w:cs="Arial"/>
          <w:sz w:val="20"/>
          <w:szCs w:val="20"/>
          <w:lang w:val="es-ES_tradnl"/>
        </w:rPr>
        <w:t>2.538</w:t>
      </w:r>
      <w:r w:rsidRPr="005407AA">
        <w:rPr>
          <w:rFonts w:cs="Arial"/>
          <w:sz w:val="20"/>
          <w:szCs w:val="20"/>
          <w:lang w:val="es-ES_tradnl"/>
        </w:rPr>
        <w:t xml:space="preserve"> = </w:t>
      </w:r>
      <w:r>
        <w:rPr>
          <w:rFonts w:cs="Arial"/>
          <w:sz w:val="20"/>
          <w:szCs w:val="20"/>
          <w:lang w:val="es-ES_tradnl"/>
        </w:rPr>
        <w:t>5.583,60</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rPr>
          <w:rFonts w:cs="Arial"/>
          <w:sz w:val="20"/>
          <w:szCs w:val="20"/>
          <w:lang w:val="es-ES_tradnl"/>
        </w:rPr>
      </w:pPr>
    </w:p>
    <w:p w:rsidR="009575BE" w:rsidRPr="005407AA" w:rsidRDefault="009575BE" w:rsidP="009575BE">
      <w:pPr>
        <w:rPr>
          <w:rFonts w:cs="Arial"/>
          <w:sz w:val="20"/>
          <w:szCs w:val="20"/>
          <w:lang w:val="es-ES_tradnl"/>
        </w:rPr>
      </w:pPr>
      <w:r w:rsidRPr="005407AA">
        <w:rPr>
          <w:rFonts w:cs="Arial"/>
          <w:sz w:val="20"/>
          <w:szCs w:val="20"/>
          <w:lang w:val="es-ES_tradnl"/>
        </w:rPr>
        <w:t xml:space="preserve">Para lograr los citados caudales se instalarán </w:t>
      </w:r>
      <w:r>
        <w:rPr>
          <w:rFonts w:cs="Arial"/>
          <w:sz w:val="20"/>
          <w:szCs w:val="20"/>
          <w:lang w:val="es-ES_tradnl"/>
        </w:rPr>
        <w:t>2</w:t>
      </w:r>
      <w:r w:rsidRPr="005407AA">
        <w:rPr>
          <w:rFonts w:cs="Arial"/>
          <w:sz w:val="20"/>
          <w:szCs w:val="20"/>
          <w:lang w:val="es-ES_tradnl"/>
        </w:rPr>
        <w:t xml:space="preserve"> unidades SIAV modelo AL-25.16G y </w:t>
      </w:r>
      <w:r>
        <w:rPr>
          <w:rFonts w:cs="Arial"/>
          <w:sz w:val="20"/>
          <w:szCs w:val="20"/>
          <w:lang w:val="es-ES_tradnl"/>
        </w:rPr>
        <w:t>1</w:t>
      </w:r>
      <w:r w:rsidRPr="005407AA">
        <w:rPr>
          <w:rFonts w:cs="Arial"/>
          <w:sz w:val="20"/>
          <w:szCs w:val="20"/>
          <w:lang w:val="es-ES_tradnl"/>
        </w:rPr>
        <w:t xml:space="preserve"> unidades SIAV modelo AL-25.24G, de la marca AIRE LIMPIO capaz de aportar y procesar el aire necesario según el método de diseño de Calidad de Aire Percibido del RITE. El anexo IV muestra la distribución de equipos. </w:t>
      </w:r>
    </w:p>
    <w:p w:rsidR="009575BE" w:rsidRPr="005407AA" w:rsidRDefault="009575BE" w:rsidP="009575BE">
      <w:pPr>
        <w:rPr>
          <w:rFonts w:cs="Arial"/>
          <w:sz w:val="20"/>
          <w:szCs w:val="20"/>
          <w:lang w:val="es-ES_tradnl"/>
        </w:rPr>
      </w:pPr>
      <w:r w:rsidRPr="005407AA">
        <w:rPr>
          <w:rFonts w:cs="Arial"/>
          <w:sz w:val="20"/>
          <w:szCs w:val="20"/>
          <w:lang w:val="es-ES_tradnl"/>
        </w:rPr>
        <w:t>Los SIAV irán ins</w:t>
      </w:r>
      <w:r>
        <w:rPr>
          <w:rFonts w:cs="Arial"/>
          <w:sz w:val="20"/>
          <w:szCs w:val="20"/>
          <w:lang w:val="es-ES_tradnl"/>
        </w:rPr>
        <w:t>talados en el falso techo del distribuidor</w:t>
      </w:r>
      <w:r w:rsidRPr="005407AA">
        <w:rPr>
          <w:rFonts w:cs="Arial"/>
          <w:sz w:val="20"/>
          <w:szCs w:val="20"/>
          <w:lang w:val="es-ES_tradnl"/>
        </w:rPr>
        <w:t>, dando servicio de la siguiente manera:</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Impulsión de 1.600 m</w:t>
      </w:r>
      <w:r w:rsidRPr="005407AA">
        <w:rPr>
          <w:rFonts w:cs="Arial"/>
          <w:sz w:val="20"/>
          <w:szCs w:val="20"/>
          <w:vertAlign w:val="superscript"/>
          <w:lang w:val="es-ES_tradnl"/>
        </w:rPr>
        <w:t>3</w:t>
      </w:r>
      <w:r w:rsidRPr="005407AA">
        <w:rPr>
          <w:rFonts w:cs="Arial"/>
          <w:sz w:val="20"/>
          <w:szCs w:val="20"/>
          <w:lang w:val="es-ES_tradnl"/>
        </w:rPr>
        <w:t>/h.</w:t>
      </w:r>
      <w:r>
        <w:rPr>
          <w:rFonts w:cs="Arial"/>
          <w:sz w:val="20"/>
          <w:szCs w:val="20"/>
          <w:lang w:val="es-ES_tradnl"/>
        </w:rPr>
        <w:t xml:space="preserve"> (</w:t>
      </w:r>
      <w:r w:rsidRPr="005407AA">
        <w:rPr>
          <w:rFonts w:cs="Arial"/>
          <w:sz w:val="20"/>
          <w:szCs w:val="20"/>
          <w:lang w:val="es-ES_tradnl"/>
        </w:rPr>
        <w:t>AL-25.16G</w:t>
      </w:r>
      <w:r>
        <w:rPr>
          <w:rFonts w:cs="Arial"/>
          <w:sz w:val="20"/>
          <w:szCs w:val="20"/>
          <w:lang w:val="es-ES_tradnl"/>
        </w:rPr>
        <w:t>)</w:t>
      </w:r>
    </w:p>
    <w:p w:rsidR="009575BE" w:rsidRPr="005407AA" w:rsidRDefault="009575BE" w:rsidP="009575BE">
      <w:pPr>
        <w:rPr>
          <w:rFonts w:cs="Arial"/>
          <w:sz w:val="20"/>
          <w:szCs w:val="20"/>
          <w:lang w:val="es-ES_tradnl"/>
        </w:rPr>
      </w:pP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 xml:space="preserve">Aire primario </w:t>
      </w:r>
      <w:r w:rsidRPr="005407AA">
        <w:rPr>
          <w:rFonts w:cs="Arial"/>
          <w:sz w:val="20"/>
          <w:szCs w:val="20"/>
          <w:lang w:val="es-ES_tradnl"/>
        </w:rPr>
        <w:tab/>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725</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Aire de recirculación</w:t>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875</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Impulsión de 2.400 m</w:t>
      </w:r>
      <w:r w:rsidRPr="005407AA">
        <w:rPr>
          <w:rFonts w:cs="Arial"/>
          <w:sz w:val="20"/>
          <w:szCs w:val="20"/>
          <w:vertAlign w:val="superscript"/>
          <w:lang w:val="es-ES_tradnl"/>
        </w:rPr>
        <w:t>3</w:t>
      </w:r>
      <w:r w:rsidRPr="005407AA">
        <w:rPr>
          <w:rFonts w:cs="Arial"/>
          <w:sz w:val="20"/>
          <w:szCs w:val="20"/>
          <w:lang w:val="es-ES_tradnl"/>
        </w:rPr>
        <w:t>/h.</w:t>
      </w:r>
      <w:r>
        <w:rPr>
          <w:rFonts w:cs="Arial"/>
          <w:sz w:val="20"/>
          <w:szCs w:val="20"/>
          <w:lang w:val="es-ES_tradnl"/>
        </w:rPr>
        <w:t xml:space="preserve"> (</w:t>
      </w:r>
      <w:r w:rsidRPr="005407AA">
        <w:rPr>
          <w:rFonts w:cs="Arial"/>
          <w:sz w:val="20"/>
          <w:szCs w:val="20"/>
          <w:lang w:val="es-ES_tradnl"/>
        </w:rPr>
        <w:t>AL-25.</w:t>
      </w:r>
      <w:r>
        <w:rPr>
          <w:rFonts w:cs="Arial"/>
          <w:sz w:val="20"/>
          <w:szCs w:val="20"/>
          <w:lang w:val="es-ES_tradnl"/>
        </w:rPr>
        <w:t>24</w:t>
      </w:r>
      <w:r w:rsidRPr="005407AA">
        <w:rPr>
          <w:rFonts w:cs="Arial"/>
          <w:sz w:val="20"/>
          <w:szCs w:val="20"/>
          <w:lang w:val="es-ES_tradnl"/>
        </w:rPr>
        <w:t>G</w:t>
      </w:r>
      <w:r>
        <w:rPr>
          <w:rFonts w:cs="Arial"/>
          <w:sz w:val="20"/>
          <w:szCs w:val="20"/>
          <w:lang w:val="es-ES_tradnl"/>
        </w:rPr>
        <w:t>)</w:t>
      </w:r>
    </w:p>
    <w:p w:rsidR="009575BE" w:rsidRPr="005407AA" w:rsidRDefault="009575BE" w:rsidP="009575BE">
      <w:pPr>
        <w:rPr>
          <w:rFonts w:cs="Arial"/>
          <w:sz w:val="20"/>
          <w:szCs w:val="20"/>
          <w:lang w:val="es-ES_tradnl"/>
        </w:rPr>
      </w:pP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 xml:space="preserve">Aire primario </w:t>
      </w:r>
      <w:r w:rsidRPr="005407AA">
        <w:rPr>
          <w:rFonts w:cs="Arial"/>
          <w:sz w:val="20"/>
          <w:szCs w:val="20"/>
          <w:lang w:val="es-ES_tradnl"/>
        </w:rPr>
        <w:tab/>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1.088</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Aire de recirculación</w:t>
      </w:r>
      <w:r w:rsidRPr="005407AA">
        <w:rPr>
          <w:rFonts w:cs="Arial"/>
          <w:sz w:val="20"/>
          <w:szCs w:val="20"/>
          <w:lang w:val="es-ES_tradnl"/>
        </w:rPr>
        <w:tab/>
      </w:r>
      <w:r w:rsidRPr="005407AA">
        <w:rPr>
          <w:rFonts w:cs="Arial"/>
          <w:sz w:val="20"/>
          <w:szCs w:val="20"/>
          <w:lang w:val="es-ES_tradnl"/>
        </w:rPr>
        <w:tab/>
        <w:t>1.</w:t>
      </w:r>
      <w:r>
        <w:rPr>
          <w:rFonts w:cs="Arial"/>
          <w:sz w:val="20"/>
          <w:szCs w:val="20"/>
          <w:lang w:val="es-ES_tradnl"/>
        </w:rPr>
        <w:t>312</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Conducción de aire hasta rejilla de impulsión.</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 xml:space="preserve">Retorno de aire: conducido mediante desde rejillas de retorno hasta el </w:t>
      </w:r>
      <w:proofErr w:type="spellStart"/>
      <w:r w:rsidRPr="005407AA">
        <w:rPr>
          <w:rFonts w:cs="Arial"/>
          <w:sz w:val="20"/>
          <w:szCs w:val="20"/>
          <w:lang w:val="es-ES_tradnl"/>
        </w:rPr>
        <w:t>plenum</w:t>
      </w:r>
      <w:proofErr w:type="spellEnd"/>
      <w:r w:rsidRPr="005407AA">
        <w:rPr>
          <w:rFonts w:cs="Arial"/>
          <w:sz w:val="20"/>
          <w:szCs w:val="20"/>
          <w:lang w:val="es-ES_tradnl"/>
        </w:rPr>
        <w:t xml:space="preserve"> trasero del equipo.</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Toma de aire primario</w:t>
      </w:r>
      <w:r>
        <w:rPr>
          <w:rFonts w:cs="Arial"/>
          <w:sz w:val="20"/>
          <w:szCs w:val="20"/>
          <w:lang w:val="es-ES_tradnl"/>
        </w:rPr>
        <w:t>.</w:t>
      </w:r>
    </w:p>
    <w:p w:rsidR="009575BE" w:rsidRPr="005407AA" w:rsidRDefault="009575BE" w:rsidP="009575BE">
      <w:pPr>
        <w:pStyle w:val="Prrafodelista"/>
        <w:rPr>
          <w:rFonts w:cs="Arial"/>
          <w:sz w:val="20"/>
          <w:szCs w:val="20"/>
          <w:lang w:val="es-ES_tradnl"/>
        </w:rPr>
      </w:pPr>
    </w:p>
    <w:p w:rsidR="009575BE" w:rsidRPr="005407AA" w:rsidRDefault="009575BE" w:rsidP="009575BE">
      <w:pPr>
        <w:rPr>
          <w:rFonts w:cs="Arial"/>
          <w:sz w:val="20"/>
          <w:szCs w:val="20"/>
          <w:lang w:val="es-ES_tradnl"/>
        </w:rPr>
      </w:pPr>
      <w:r w:rsidRPr="005407AA">
        <w:rPr>
          <w:rFonts w:cs="Arial"/>
          <w:sz w:val="20"/>
          <w:szCs w:val="20"/>
          <w:lang w:val="es-ES_tradnl"/>
        </w:rPr>
        <w:t xml:space="preserve">Los aseos, llevarán un sistema de extracción aparte. </w:t>
      </w:r>
    </w:p>
    <w:p w:rsidR="009575BE" w:rsidRPr="005407AA" w:rsidRDefault="009575BE" w:rsidP="009575BE">
      <w:pPr>
        <w:pStyle w:val="Ttulo3"/>
        <w:widowControl/>
        <w:numPr>
          <w:ilvl w:val="2"/>
          <w:numId w:val="24"/>
        </w:numPr>
        <w:spacing w:before="240" w:after="60" w:line="240" w:lineRule="auto"/>
        <w:jc w:val="left"/>
        <w:rPr>
          <w:rFonts w:cs="Arial"/>
          <w:i/>
          <w:szCs w:val="20"/>
          <w:lang w:val="es-ES_tradnl"/>
        </w:rPr>
      </w:pPr>
      <w:bookmarkStart w:id="45" w:name="_Toc453762826"/>
      <w:r w:rsidRPr="005407AA">
        <w:rPr>
          <w:rFonts w:cs="Arial"/>
          <w:i/>
          <w:szCs w:val="20"/>
          <w:lang w:val="es-ES_tradnl"/>
        </w:rPr>
        <w:t>Filtración del aire exterior mínimo de ventilación.</w:t>
      </w:r>
      <w:bookmarkEnd w:id="45"/>
      <w:r w:rsidRPr="005407AA">
        <w:rPr>
          <w:rFonts w:cs="Arial"/>
          <w:i/>
          <w:szCs w:val="20"/>
          <w:lang w:val="es-ES_tradnl"/>
        </w:rPr>
        <w:t xml:space="preserve"> </w:t>
      </w:r>
    </w:p>
    <w:p w:rsidR="009575BE" w:rsidRPr="005407AA" w:rsidRDefault="009575BE" w:rsidP="009575BE">
      <w:pPr>
        <w:rPr>
          <w:rFonts w:cs="Arial"/>
          <w:sz w:val="20"/>
          <w:szCs w:val="20"/>
          <w:lang w:val="es-ES_tradnl"/>
        </w:rPr>
      </w:pPr>
      <w:r w:rsidRPr="005407AA">
        <w:rPr>
          <w:rFonts w:cs="Arial"/>
          <w:sz w:val="20"/>
          <w:szCs w:val="20"/>
          <w:lang w:val="es-ES_tradnl"/>
        </w:rPr>
        <w:t>Los SIAV incluirán la siguiente batería de filtros:</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ab/>
        <w:t>Filtro de Polarización Activa V8 98% de eficacia según ASHRAE 52</w:t>
      </w:r>
    </w:p>
    <w:p w:rsidR="009575BE" w:rsidRPr="00AB6106" w:rsidRDefault="009575BE" w:rsidP="009575BE">
      <w:pPr>
        <w:rPr>
          <w:rFonts w:cs="Arial"/>
          <w:sz w:val="20"/>
          <w:szCs w:val="20"/>
          <w:lang w:val="es-ES_tradnl"/>
        </w:rPr>
      </w:pPr>
      <w:r w:rsidRPr="00AB6106">
        <w:rPr>
          <w:rFonts w:cs="Arial"/>
          <w:sz w:val="20"/>
          <w:szCs w:val="20"/>
          <w:lang w:val="es-ES_tradnl"/>
        </w:rPr>
        <w:tab/>
        <w:t>Filtro absoluto DOP HEPA 99.97%</w:t>
      </w:r>
    </w:p>
    <w:p w:rsidR="009575BE" w:rsidRPr="00AB6106" w:rsidRDefault="009575BE" w:rsidP="009575BE">
      <w:pPr>
        <w:rPr>
          <w:rFonts w:cs="Arial"/>
          <w:sz w:val="20"/>
          <w:szCs w:val="20"/>
          <w:lang w:val="es-ES_tradnl"/>
        </w:rPr>
      </w:pPr>
      <w:r w:rsidRPr="00AB6106">
        <w:rPr>
          <w:rFonts w:cs="Arial"/>
          <w:sz w:val="20"/>
          <w:szCs w:val="20"/>
          <w:lang w:val="es-ES_tradnl"/>
        </w:rPr>
        <w:tab/>
        <w:t>Filtro CPZ</w:t>
      </w:r>
    </w:p>
    <w:p w:rsidR="009575BE" w:rsidRPr="00AB6106" w:rsidRDefault="009575BE" w:rsidP="009575BE">
      <w:pPr>
        <w:rPr>
          <w:rFonts w:ascii="Century Gothic" w:hAnsi="Century Gothic"/>
          <w:sz w:val="22"/>
          <w:szCs w:val="22"/>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La eficacia de estos filtros no solo cumple, si no que supera las exigencias de la I.T.1.1.4.2.4.</w:t>
      </w:r>
    </w:p>
    <w:p w:rsidR="009575BE" w:rsidRPr="00AB6106" w:rsidRDefault="009575BE" w:rsidP="009575BE">
      <w:pPr>
        <w:rPr>
          <w:rFonts w:cs="Arial"/>
          <w:sz w:val="20"/>
          <w:szCs w:val="20"/>
          <w:lang w:val="es-ES_tradnl"/>
        </w:rPr>
      </w:pPr>
    </w:p>
    <w:p w:rsidR="009575BE" w:rsidRPr="00AB6106" w:rsidRDefault="009575BE" w:rsidP="009575BE">
      <w:pPr>
        <w:pStyle w:val="Ttulo3"/>
        <w:widowControl/>
        <w:numPr>
          <w:ilvl w:val="2"/>
          <w:numId w:val="24"/>
        </w:numPr>
        <w:spacing w:before="240" w:after="60" w:line="240" w:lineRule="auto"/>
        <w:jc w:val="left"/>
        <w:rPr>
          <w:rFonts w:cs="Arial"/>
          <w:i/>
          <w:szCs w:val="20"/>
          <w:lang w:val="es-ES_tradnl"/>
        </w:rPr>
      </w:pPr>
      <w:bookmarkStart w:id="46" w:name="_Toc453762827"/>
      <w:r w:rsidRPr="00AB6106">
        <w:rPr>
          <w:rFonts w:cs="Arial"/>
          <w:i/>
          <w:szCs w:val="20"/>
          <w:lang w:val="es-ES_tradnl"/>
        </w:rPr>
        <w:t>Aire de extracción</w:t>
      </w:r>
      <w:bookmarkEnd w:id="46"/>
      <w:r w:rsidRPr="00AB6106">
        <w:rPr>
          <w:rFonts w:cs="Arial"/>
          <w:i/>
          <w:szCs w:val="20"/>
          <w:lang w:val="es-ES_tradnl"/>
        </w:rPr>
        <w:t xml:space="preserve"> </w:t>
      </w:r>
    </w:p>
    <w:p w:rsidR="009575BE" w:rsidRPr="00AB6106" w:rsidRDefault="009575BE" w:rsidP="009575BE">
      <w:pPr>
        <w:rPr>
          <w:rFonts w:cs="Arial"/>
          <w:sz w:val="20"/>
          <w:szCs w:val="20"/>
          <w:lang w:val="es-ES_tradnl"/>
        </w:rPr>
      </w:pPr>
      <w:r w:rsidRPr="00AB6106">
        <w:rPr>
          <w:rFonts w:cs="Arial"/>
          <w:sz w:val="20"/>
          <w:szCs w:val="20"/>
          <w:lang w:val="es-ES_tradnl"/>
        </w:rPr>
        <w:t xml:space="preserve">En la página anterior de este proyecto, se especifican los caudales de servicio a cada una de cada uno de los </w:t>
      </w:r>
      <w:proofErr w:type="spellStart"/>
      <w:r w:rsidRPr="00AB6106">
        <w:rPr>
          <w:rFonts w:cs="Arial"/>
          <w:sz w:val="20"/>
          <w:szCs w:val="20"/>
          <w:lang w:val="es-ES_tradnl"/>
        </w:rPr>
        <w:t>SIAVs</w:t>
      </w:r>
      <w:proofErr w:type="spellEnd"/>
      <w:r w:rsidRPr="00AB6106">
        <w:rPr>
          <w:rFonts w:cs="Arial"/>
          <w:sz w:val="20"/>
          <w:szCs w:val="20"/>
          <w:lang w:val="es-ES_tradnl"/>
        </w:rPr>
        <w:t xml:space="preserve">. Distinguiendo entre impulsión, aire primario y aire de recirculación.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El aire recirculado, en función del apartado 1 de la I.T.1.1.4.2.5, puede clasificarse como </w:t>
      </w:r>
      <w:r w:rsidRPr="00AB6106">
        <w:rPr>
          <w:rFonts w:cs="Arial"/>
          <w:b/>
          <w:sz w:val="20"/>
          <w:szCs w:val="20"/>
          <w:lang w:val="es-ES_tradnl"/>
        </w:rPr>
        <w:t>AE1 (bajo nivel de contaminación)</w:t>
      </w:r>
      <w:r w:rsidRPr="00AB6106">
        <w:rPr>
          <w:rFonts w:cs="Arial"/>
          <w:sz w:val="20"/>
          <w:szCs w:val="20"/>
          <w:lang w:val="es-ES_tradnl"/>
        </w:rPr>
        <w:t xml:space="preserve">: aire extraído de oficinas, aulas, salas de reuniones, locales comerciales sin emisiones, espacios de uso, escaleras y pasillos.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Por lo que tal y como se indica en el apartado 3 de la misma instrucción del RITE, puede ser retornado al local.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Por otro lado, la I.T.1.2.4.5.2 sobre recuperación de calor del aire de extracción indica que cuando el caudal de aire expulsado al exterior por medios mecánicos supera 0,5 m3/s (1.800 m</w:t>
      </w:r>
      <w:r w:rsidRPr="00AB6106">
        <w:rPr>
          <w:rFonts w:cs="Arial"/>
          <w:sz w:val="20"/>
          <w:szCs w:val="20"/>
          <w:vertAlign w:val="superscript"/>
          <w:lang w:val="es-ES_tradnl"/>
        </w:rPr>
        <w:t>3</w:t>
      </w:r>
      <w:r w:rsidRPr="00AB6106">
        <w:rPr>
          <w:rFonts w:cs="Arial"/>
          <w:sz w:val="20"/>
          <w:szCs w:val="20"/>
          <w:lang w:val="es-ES_tradnl"/>
        </w:rPr>
        <w:t xml:space="preserve">/h) la energía del aire expulsado ha de recuperarse.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El sistema introduce aire primario, lo mezcla con el aire extraído (AE1) y lo devuelve tratado, en función de las exigencias IDA/ODA del RITE. De esta forma el aire AE1 se convierte en caudal de recirculación no siendo expulsado al exterior, por lo que no se requiere de recuperación de calor. </w:t>
      </w:r>
    </w:p>
    <w:p w:rsidR="009575BE" w:rsidRPr="00AB6106" w:rsidRDefault="009575BE" w:rsidP="009575BE">
      <w:pPr>
        <w:rPr>
          <w:rFonts w:cs="Arial"/>
          <w:b/>
          <w:sz w:val="20"/>
          <w:szCs w:val="20"/>
          <w:lang w:val="es-ES_tradnl"/>
        </w:rPr>
      </w:pPr>
    </w:p>
    <w:p w:rsidR="009575BE" w:rsidRPr="00AB6106" w:rsidRDefault="009575BE" w:rsidP="009575BE">
      <w:pPr>
        <w:pStyle w:val="Ttulo3"/>
        <w:widowControl/>
        <w:numPr>
          <w:ilvl w:val="2"/>
          <w:numId w:val="24"/>
        </w:numPr>
        <w:spacing w:before="240" w:after="60" w:line="240" w:lineRule="auto"/>
        <w:jc w:val="left"/>
        <w:rPr>
          <w:rFonts w:cs="Arial"/>
          <w:i/>
          <w:szCs w:val="20"/>
          <w:lang w:val="es-ES_tradnl"/>
        </w:rPr>
      </w:pPr>
      <w:bookmarkStart w:id="47" w:name="_Toc453762828"/>
      <w:r w:rsidRPr="00AB6106">
        <w:rPr>
          <w:rFonts w:cs="Arial"/>
          <w:i/>
          <w:szCs w:val="20"/>
          <w:lang w:val="es-ES_tradnl"/>
        </w:rPr>
        <w:t>Red de conductos</w:t>
      </w:r>
      <w:bookmarkEnd w:id="47"/>
    </w:p>
    <w:p w:rsidR="009575BE" w:rsidRPr="00AB6106" w:rsidRDefault="009575BE" w:rsidP="009575BE">
      <w:pPr>
        <w:rPr>
          <w:rFonts w:cs="Arial"/>
          <w:sz w:val="20"/>
          <w:szCs w:val="20"/>
          <w:lang w:val="es-ES_tradnl"/>
        </w:rPr>
      </w:pPr>
      <w:r w:rsidRPr="00AB6106">
        <w:rPr>
          <w:rFonts w:cs="Arial"/>
          <w:sz w:val="20"/>
          <w:szCs w:val="20"/>
          <w:lang w:val="es-ES_tradnl"/>
        </w:rPr>
        <w:t xml:space="preserve">Para el diseño de la red de conductos tanto del circuito de impulsión como el circuito de retorno se propone usar el método de Rozamiento constante.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lastRenderedPageBreak/>
        <w:t xml:space="preserve">Consiste en calcular los conductos de forma que la pérdida de carga por unidad de longitud en todos los tramos del sistema sea idéntica. El área de la sección de cada conducto está relacionada únicamente con el caudal de aire que transporta, por tanto, a igual porcentaje de caudal sobre el total, igual área de conductos.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La presión estática necesaria en el ventilador se calcula teniendo en cuenta la pérdida de carga en el tramo de mayor resistencia y la ganancia de presión debida a la reducción de la velocidad desde el ventilador hasta el final de este tramo.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El trazado de la red de conductos de ventilación desde la unidad de aportación y tratamiento de aire a las distintas dependencias se indica en el plano correspondiente, con las secciones necesarias en cada caso. Se realizará por los falsos techos en montaje </w:t>
      </w:r>
      <w:proofErr w:type="spellStart"/>
      <w:r w:rsidRPr="00AB6106">
        <w:rPr>
          <w:rFonts w:cs="Arial"/>
          <w:sz w:val="20"/>
          <w:szCs w:val="20"/>
          <w:lang w:val="es-ES_tradnl"/>
        </w:rPr>
        <w:t>sustendido</w:t>
      </w:r>
      <w:proofErr w:type="spellEnd"/>
      <w:r w:rsidRPr="00AB6106">
        <w:rPr>
          <w:rFonts w:cs="Arial"/>
          <w:sz w:val="20"/>
          <w:szCs w:val="20"/>
          <w:lang w:val="es-ES_tradnl"/>
        </w:rPr>
        <w:t xml:space="preserve"> del forjado según se indica en planos.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Los conductos cumplirán con las exigencias en materiales y fabricación exigidas en la UNE-EN 12237 para conductos </w:t>
      </w:r>
      <w:proofErr w:type="spellStart"/>
      <w:r w:rsidRPr="00AB6106">
        <w:rPr>
          <w:rFonts w:cs="Arial"/>
          <w:sz w:val="20"/>
          <w:szCs w:val="20"/>
          <w:lang w:val="es-ES_tradnl"/>
        </w:rPr>
        <w:t>metáliscos</w:t>
      </w:r>
      <w:proofErr w:type="spellEnd"/>
      <w:r w:rsidRPr="00AB6106">
        <w:rPr>
          <w:rFonts w:cs="Arial"/>
          <w:sz w:val="20"/>
          <w:szCs w:val="20"/>
          <w:lang w:val="es-ES_tradnl"/>
        </w:rPr>
        <w:t xml:space="preserve"> y la UNE-EN 13403 para conductos no metálicos.  </w:t>
      </w:r>
    </w:p>
    <w:p w:rsidR="009575BE" w:rsidRPr="00AB6106" w:rsidRDefault="009575BE" w:rsidP="009575BE">
      <w:pPr>
        <w:rPr>
          <w:rFonts w:cs="Arial"/>
          <w:sz w:val="20"/>
          <w:szCs w:val="20"/>
          <w:lang w:val="es-ES_tradnl"/>
        </w:rPr>
      </w:pPr>
    </w:p>
    <w:p w:rsidR="009575BE" w:rsidRPr="00AB6106" w:rsidRDefault="009575BE" w:rsidP="009575BE">
      <w:pPr>
        <w:pStyle w:val="Ttulo3"/>
        <w:widowControl/>
        <w:numPr>
          <w:ilvl w:val="2"/>
          <w:numId w:val="24"/>
        </w:numPr>
        <w:spacing w:before="240" w:after="60" w:line="240" w:lineRule="auto"/>
        <w:jc w:val="left"/>
        <w:rPr>
          <w:rFonts w:cs="Arial"/>
          <w:i/>
          <w:szCs w:val="20"/>
          <w:lang w:val="es-ES_tradnl"/>
        </w:rPr>
      </w:pPr>
      <w:bookmarkStart w:id="48" w:name="_Toc453762829"/>
      <w:r w:rsidRPr="00AB6106">
        <w:rPr>
          <w:rFonts w:cs="Arial"/>
          <w:i/>
          <w:szCs w:val="20"/>
          <w:lang w:val="es-ES_tradnl"/>
        </w:rPr>
        <w:t>Exigencias de calidad de ambiente acústico</w:t>
      </w:r>
      <w:bookmarkEnd w:id="48"/>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Conforme al documento básico DBHR: “El nivel de potencia acústica máximo de los equipos generadores de ruido estacionario (como los quemadores, las calderas, las bombas de impulsión, la maquinaria de los ascensores, los compresores, grupos electrógenos, extractores, etc.) situados en recintos de instalaciones, así como las rejillas y difusores terminales de instalaciones de aire acondicionado, será tal que se cumplan los niveles de inmisión en los recintos colindantes, expresados en el desarrollo reglamentario de la Ley 37/2003 del Ruido”.</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En la tabla B del REAL DECRETO 1367/2007, de 19 de octubre, por el que se desarrolla la Ley 37/2003, de 17 de noviembre, del Ruido, en lo referente a zonificación acústica, objetivos de calidad y emisiones acústicas, se indican los niveles máximos de ruido permitidos en el interior de los recintos para aulas no superará los 35dBs. </w:t>
      </w:r>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Los equipos, según características técnicas tienen una potencia sonora entre 32 y 48 </w:t>
      </w:r>
      <w:proofErr w:type="spellStart"/>
      <w:r w:rsidRPr="00AB6106">
        <w:rPr>
          <w:rFonts w:cs="Arial"/>
          <w:sz w:val="20"/>
          <w:szCs w:val="20"/>
          <w:lang w:val="es-ES_tradnl"/>
        </w:rPr>
        <w:t>dBs</w:t>
      </w:r>
      <w:proofErr w:type="spellEnd"/>
      <w:r w:rsidRPr="00AB6106">
        <w:rPr>
          <w:rFonts w:cs="Arial"/>
          <w:sz w:val="20"/>
          <w:szCs w:val="20"/>
          <w:lang w:val="es-ES_tradnl"/>
        </w:rPr>
        <w:t xml:space="preserve"> en función de la regulación. Los equipos se regularán para cumplir con la exigencia mencionada de 35dBs.</w:t>
      </w:r>
    </w:p>
    <w:p w:rsidR="009575BE" w:rsidRPr="00AB6106" w:rsidRDefault="009575BE" w:rsidP="009575BE">
      <w:pPr>
        <w:rPr>
          <w:rFonts w:cs="Arial"/>
          <w:sz w:val="20"/>
          <w:szCs w:val="20"/>
          <w:lang w:val="es-ES_tradnl"/>
        </w:rPr>
      </w:pPr>
    </w:p>
    <w:p w:rsidR="009575BE" w:rsidRPr="00AB6106" w:rsidRDefault="009575BE" w:rsidP="009575BE">
      <w:pPr>
        <w:pStyle w:val="Ttulo3"/>
        <w:widowControl/>
        <w:numPr>
          <w:ilvl w:val="2"/>
          <w:numId w:val="24"/>
        </w:numPr>
        <w:spacing w:before="240" w:after="60" w:line="240" w:lineRule="auto"/>
        <w:jc w:val="left"/>
        <w:rPr>
          <w:rFonts w:cs="Arial"/>
          <w:i/>
          <w:szCs w:val="20"/>
          <w:lang w:val="es-ES_tradnl"/>
        </w:rPr>
      </w:pPr>
      <w:bookmarkStart w:id="49" w:name="_Toc453762830"/>
      <w:r w:rsidRPr="00AB6106">
        <w:rPr>
          <w:rFonts w:cs="Arial"/>
          <w:i/>
          <w:szCs w:val="20"/>
          <w:lang w:val="es-ES_tradnl"/>
        </w:rPr>
        <w:t>Mantenimiento</w:t>
      </w:r>
      <w:bookmarkEnd w:id="49"/>
    </w:p>
    <w:p w:rsidR="009575BE" w:rsidRPr="00AB6106" w:rsidRDefault="009575BE" w:rsidP="009575BE">
      <w:pPr>
        <w:rPr>
          <w:rFonts w:cs="Arial"/>
          <w:sz w:val="20"/>
          <w:szCs w:val="20"/>
          <w:lang w:val="es-ES_tradnl"/>
        </w:rPr>
      </w:pPr>
    </w:p>
    <w:p w:rsidR="009575BE" w:rsidRPr="00AB6106" w:rsidRDefault="009575BE" w:rsidP="009575BE">
      <w:pPr>
        <w:rPr>
          <w:rFonts w:cs="Arial"/>
          <w:sz w:val="20"/>
          <w:szCs w:val="20"/>
          <w:lang w:val="es-ES_tradnl"/>
        </w:rPr>
      </w:pPr>
      <w:r w:rsidRPr="00AB6106">
        <w:rPr>
          <w:rFonts w:cs="Arial"/>
          <w:sz w:val="20"/>
          <w:szCs w:val="20"/>
          <w:lang w:val="es-ES_tradnl"/>
        </w:rPr>
        <w:t xml:space="preserve">Para mantener los niveles de Calidad de Aire, Ventilación y Ahorro Energético, los SIAV requieren de un mantenimiento </w:t>
      </w:r>
      <w:proofErr w:type="spellStart"/>
      <w:r w:rsidRPr="00AB6106">
        <w:rPr>
          <w:rFonts w:cs="Arial"/>
          <w:sz w:val="20"/>
          <w:szCs w:val="20"/>
          <w:lang w:val="es-ES_tradnl"/>
        </w:rPr>
        <w:t>períodico</w:t>
      </w:r>
      <w:proofErr w:type="spellEnd"/>
      <w:r w:rsidRPr="00AB6106">
        <w:rPr>
          <w:rFonts w:cs="Arial"/>
          <w:sz w:val="20"/>
          <w:szCs w:val="20"/>
          <w:lang w:val="es-ES_tradnl"/>
        </w:rPr>
        <w:t xml:space="preserve"> que consta una revisión y limpieza anual tal y como indica el RITE en la tabla 3.1. del apartado I.T.3.3 incluyendo la sustitución de filtros si se comprueba la necesidad y preventivamente, en caso de no sustituirse en esa visita la sustitución de filtros con la siguiente cadencia:</w:t>
      </w:r>
    </w:p>
    <w:p w:rsidR="009575BE" w:rsidRPr="00AB6106" w:rsidRDefault="009575BE" w:rsidP="009575BE">
      <w:pPr>
        <w:rPr>
          <w:rFonts w:cs="Arial"/>
          <w:sz w:val="20"/>
          <w:szCs w:val="20"/>
          <w:lang w:val="es-ES_tradnl"/>
        </w:rPr>
      </w:pPr>
    </w:p>
    <w:p w:rsidR="009575BE" w:rsidRPr="00AB6106" w:rsidRDefault="009575BE" w:rsidP="009575BE">
      <w:pPr>
        <w:numPr>
          <w:ilvl w:val="0"/>
          <w:numId w:val="49"/>
        </w:numPr>
        <w:rPr>
          <w:rFonts w:cs="Arial"/>
          <w:sz w:val="20"/>
          <w:szCs w:val="20"/>
          <w:lang w:val="es-ES_tradnl"/>
        </w:rPr>
      </w:pPr>
      <w:r w:rsidRPr="00AB6106">
        <w:rPr>
          <w:rFonts w:cs="Arial"/>
          <w:sz w:val="20"/>
          <w:szCs w:val="20"/>
          <w:lang w:val="es-ES_tradnl"/>
        </w:rPr>
        <w:t xml:space="preserve">Polarización Activa: </w:t>
      </w:r>
      <w:r w:rsidRPr="00AB6106">
        <w:rPr>
          <w:rFonts w:cs="Arial"/>
          <w:sz w:val="20"/>
          <w:szCs w:val="20"/>
          <w:lang w:val="es-ES_tradnl"/>
        </w:rPr>
        <w:tab/>
      </w:r>
      <w:r w:rsidRPr="00AB6106">
        <w:rPr>
          <w:rFonts w:cs="Arial"/>
          <w:sz w:val="20"/>
          <w:szCs w:val="20"/>
          <w:lang w:val="es-ES_tradnl"/>
        </w:rPr>
        <w:tab/>
        <w:t>Cambio de consumible cada 18 meses.</w:t>
      </w:r>
    </w:p>
    <w:p w:rsidR="009575BE" w:rsidRPr="00AB6106" w:rsidRDefault="009575BE" w:rsidP="009575BE">
      <w:pPr>
        <w:numPr>
          <w:ilvl w:val="0"/>
          <w:numId w:val="49"/>
        </w:numPr>
        <w:rPr>
          <w:rFonts w:cs="Arial"/>
          <w:sz w:val="20"/>
          <w:szCs w:val="20"/>
          <w:lang w:val="es-ES_tradnl"/>
        </w:rPr>
      </w:pPr>
      <w:r w:rsidRPr="00AB6106">
        <w:rPr>
          <w:rFonts w:cs="Arial"/>
          <w:sz w:val="20"/>
          <w:szCs w:val="20"/>
          <w:lang w:val="es-ES_tradnl"/>
        </w:rPr>
        <w:t>Filtro DOP HEPA H13:</w:t>
      </w:r>
      <w:r w:rsidRPr="00AB6106">
        <w:rPr>
          <w:rFonts w:cs="Arial"/>
          <w:sz w:val="20"/>
          <w:szCs w:val="20"/>
          <w:lang w:val="es-ES_tradnl"/>
        </w:rPr>
        <w:tab/>
      </w:r>
      <w:r w:rsidRPr="00AB6106">
        <w:rPr>
          <w:rFonts w:cs="Arial"/>
          <w:sz w:val="20"/>
          <w:szCs w:val="20"/>
          <w:lang w:val="es-ES_tradnl"/>
        </w:rPr>
        <w:tab/>
        <w:t>Cambio cada 18 meses.</w:t>
      </w:r>
    </w:p>
    <w:p w:rsidR="009575BE" w:rsidRPr="00AB6106" w:rsidRDefault="009575BE" w:rsidP="009575BE">
      <w:pPr>
        <w:numPr>
          <w:ilvl w:val="0"/>
          <w:numId w:val="49"/>
        </w:numPr>
        <w:rPr>
          <w:rFonts w:cs="Arial"/>
          <w:sz w:val="20"/>
          <w:szCs w:val="20"/>
          <w:lang w:val="es-ES_tradnl"/>
        </w:rPr>
      </w:pPr>
      <w:r w:rsidRPr="00AB6106">
        <w:rPr>
          <w:rFonts w:cs="Arial"/>
          <w:sz w:val="20"/>
          <w:szCs w:val="20"/>
          <w:lang w:val="es-ES_tradnl"/>
        </w:rPr>
        <w:t>Filtro CPZ:</w:t>
      </w:r>
      <w:r w:rsidRPr="00AB6106">
        <w:rPr>
          <w:rFonts w:cs="Arial"/>
          <w:sz w:val="20"/>
          <w:szCs w:val="20"/>
          <w:lang w:val="es-ES_tradnl"/>
        </w:rPr>
        <w:tab/>
      </w:r>
      <w:r w:rsidRPr="00AB6106">
        <w:rPr>
          <w:rFonts w:cs="Arial"/>
          <w:sz w:val="20"/>
          <w:szCs w:val="20"/>
          <w:lang w:val="es-ES_tradnl"/>
        </w:rPr>
        <w:tab/>
      </w:r>
      <w:r w:rsidRPr="00AB6106">
        <w:rPr>
          <w:rFonts w:cs="Arial"/>
          <w:sz w:val="20"/>
          <w:szCs w:val="20"/>
          <w:lang w:val="es-ES_tradnl"/>
        </w:rPr>
        <w:tab/>
        <w:t>Cambio cada 18 meses</w:t>
      </w:r>
    </w:p>
    <w:p w:rsidR="009575BE" w:rsidRDefault="009575BE" w:rsidP="009575BE">
      <w:pPr>
        <w:jc w:val="left"/>
        <w:rPr>
          <w:rFonts w:cs="Arial"/>
          <w:sz w:val="20"/>
          <w:szCs w:val="20"/>
          <w:lang w:val="es-ES_tradnl"/>
        </w:rPr>
      </w:pPr>
      <w:r w:rsidRPr="00AB6106">
        <w:rPr>
          <w:rFonts w:cs="Arial"/>
          <w:sz w:val="20"/>
          <w:szCs w:val="20"/>
          <w:lang w:val="es-ES_tradnl"/>
        </w:rPr>
        <w:br w:type="page"/>
      </w:r>
    </w:p>
    <w:p w:rsidR="009575BE" w:rsidRDefault="009575BE" w:rsidP="009575BE">
      <w:pPr>
        <w:jc w:val="left"/>
        <w:rPr>
          <w:rFonts w:cs="Arial"/>
          <w:sz w:val="20"/>
          <w:szCs w:val="20"/>
          <w:lang w:val="es-ES_tradnl"/>
        </w:rPr>
      </w:pPr>
    </w:p>
    <w:p w:rsidR="009575BE" w:rsidRPr="00AB6106" w:rsidRDefault="009575BE" w:rsidP="009575BE">
      <w:pPr>
        <w:pStyle w:val="Ttulo3"/>
        <w:widowControl/>
        <w:numPr>
          <w:ilvl w:val="2"/>
          <w:numId w:val="24"/>
        </w:numPr>
        <w:spacing w:before="240" w:after="60" w:line="240" w:lineRule="auto"/>
        <w:jc w:val="left"/>
        <w:rPr>
          <w:rFonts w:cs="Arial"/>
          <w:i/>
          <w:szCs w:val="20"/>
          <w:lang w:val="es-ES_tradnl"/>
        </w:rPr>
      </w:pPr>
      <w:r>
        <w:rPr>
          <w:rFonts w:cs="Arial"/>
          <w:i/>
          <w:szCs w:val="20"/>
          <w:lang w:val="es-ES_tradnl"/>
        </w:rPr>
        <w:t>Resumen de equipos instalados y caudales por estancias</w:t>
      </w:r>
    </w:p>
    <w:p w:rsidR="009575BE" w:rsidRDefault="009575BE" w:rsidP="009575BE">
      <w:pPr>
        <w:jc w:val="left"/>
        <w:rPr>
          <w:rFonts w:cs="Arial"/>
          <w:sz w:val="20"/>
          <w:szCs w:val="20"/>
          <w:lang w:val="es-ES_tradnl"/>
        </w:rPr>
      </w:pPr>
    </w:p>
    <w:p w:rsidR="009575BE" w:rsidRDefault="009575BE" w:rsidP="009575BE">
      <w:pPr>
        <w:jc w:val="left"/>
        <w:rPr>
          <w:rFonts w:cs="Arial"/>
          <w:sz w:val="20"/>
          <w:szCs w:val="20"/>
          <w:lang w:val="es-ES_tradnl"/>
        </w:rPr>
      </w:pPr>
    </w:p>
    <w:tbl>
      <w:tblPr>
        <w:tblW w:w="8400" w:type="dxa"/>
        <w:jc w:val="center"/>
        <w:tblInd w:w="-3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4A0" w:firstRow="1" w:lastRow="0" w:firstColumn="1" w:lastColumn="0" w:noHBand="0" w:noVBand="1"/>
      </w:tblPr>
      <w:tblGrid>
        <w:gridCol w:w="2784"/>
        <w:gridCol w:w="4258"/>
        <w:gridCol w:w="1358"/>
      </w:tblGrid>
      <w:tr w:rsidR="009575BE" w:rsidRPr="00A74C0D" w:rsidTr="00FD5169">
        <w:trPr>
          <w:trHeight w:val="600"/>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b/>
                <w:sz w:val="20"/>
                <w:szCs w:val="20"/>
                <w:lang w:val="es-ES_tradnl"/>
              </w:rPr>
            </w:pPr>
            <w:r w:rsidRPr="00A74C0D">
              <w:rPr>
                <w:rFonts w:ascii="Century Gothic" w:hAnsi="Century Gothic"/>
                <w:b/>
                <w:sz w:val="20"/>
                <w:szCs w:val="20"/>
                <w:lang w:val="es-ES_tradnl"/>
              </w:rPr>
              <w:t>Descripción</w:t>
            </w:r>
          </w:p>
        </w:tc>
        <w:tc>
          <w:tcPr>
            <w:tcW w:w="4258" w:type="dxa"/>
            <w:shd w:val="clear" w:color="auto" w:fill="FFFFFF"/>
            <w:noWrap/>
            <w:vAlign w:val="center"/>
            <w:hideMark/>
          </w:tcPr>
          <w:p w:rsidR="009575BE" w:rsidRPr="00A74C0D" w:rsidRDefault="009575BE" w:rsidP="00FD5169">
            <w:pPr>
              <w:jc w:val="center"/>
              <w:rPr>
                <w:rFonts w:ascii="Century Gothic" w:hAnsi="Century Gothic"/>
                <w:b/>
                <w:sz w:val="20"/>
                <w:szCs w:val="20"/>
                <w:lang w:val="es-ES_tradnl"/>
              </w:rPr>
            </w:pPr>
            <w:r w:rsidRPr="00A74C0D">
              <w:rPr>
                <w:rFonts w:ascii="Century Gothic" w:hAnsi="Century Gothic"/>
                <w:b/>
                <w:sz w:val="20"/>
                <w:szCs w:val="20"/>
                <w:lang w:val="es-ES_tradnl"/>
              </w:rPr>
              <w:t>Caudal de aire total instalado (m</w:t>
            </w:r>
            <w:r w:rsidRPr="00A74C0D">
              <w:rPr>
                <w:rFonts w:ascii="Century Gothic" w:hAnsi="Century Gothic"/>
                <w:b/>
                <w:sz w:val="20"/>
                <w:szCs w:val="20"/>
                <w:vertAlign w:val="superscript"/>
                <w:lang w:val="es-ES_tradnl"/>
              </w:rPr>
              <w:t>3</w:t>
            </w:r>
            <w:r w:rsidRPr="00A74C0D">
              <w:rPr>
                <w:rFonts w:ascii="Century Gothic" w:hAnsi="Century Gothic"/>
                <w:b/>
                <w:sz w:val="20"/>
                <w:szCs w:val="20"/>
                <w:lang w:val="es-ES_tradnl"/>
              </w:rPr>
              <w:t>/h)</w:t>
            </w:r>
          </w:p>
        </w:tc>
        <w:tc>
          <w:tcPr>
            <w:tcW w:w="1358" w:type="dxa"/>
            <w:shd w:val="clear" w:color="auto" w:fill="FFFFFF"/>
            <w:noWrap/>
            <w:vAlign w:val="center"/>
            <w:hideMark/>
          </w:tcPr>
          <w:p w:rsidR="009575BE" w:rsidRPr="00A74C0D" w:rsidRDefault="009575BE" w:rsidP="00FD5169">
            <w:pPr>
              <w:jc w:val="center"/>
              <w:rPr>
                <w:rFonts w:ascii="Century Gothic" w:hAnsi="Century Gothic"/>
                <w:b/>
                <w:sz w:val="20"/>
                <w:szCs w:val="20"/>
                <w:lang w:val="es-ES_tradnl"/>
              </w:rPr>
            </w:pPr>
            <w:r w:rsidRPr="00A74C0D">
              <w:rPr>
                <w:rFonts w:ascii="Century Gothic" w:hAnsi="Century Gothic"/>
                <w:b/>
                <w:sz w:val="20"/>
                <w:szCs w:val="20"/>
                <w:lang w:val="es-ES_tradnl"/>
              </w:rPr>
              <w:t>SIAV</w:t>
            </w: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APG1</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400</w:t>
            </w:r>
          </w:p>
        </w:tc>
        <w:tc>
          <w:tcPr>
            <w:tcW w:w="1358" w:type="dxa"/>
            <w:vMerge w:val="restart"/>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AL-25.16G</w:t>
            </w: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APG2</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400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AULA INFORMATICA</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800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AULA 1</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800</w:t>
            </w:r>
          </w:p>
        </w:tc>
        <w:tc>
          <w:tcPr>
            <w:tcW w:w="1358" w:type="dxa"/>
            <w:vMerge w:val="restart"/>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AL-25.16G</w:t>
            </w: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AULA 2</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800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APG 3</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400</w:t>
            </w:r>
          </w:p>
        </w:tc>
        <w:tc>
          <w:tcPr>
            <w:tcW w:w="1358" w:type="dxa"/>
            <w:vMerge w:val="restart"/>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AL-25.24G</w:t>
            </w: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APG 4</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400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AULA 3</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800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r w:rsidR="009575BE" w:rsidRPr="00A74C0D" w:rsidTr="00FD5169">
        <w:trPr>
          <w:trHeight w:val="278"/>
          <w:jc w:val="center"/>
        </w:trPr>
        <w:tc>
          <w:tcPr>
            <w:tcW w:w="2784"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AULA 4</w:t>
            </w:r>
          </w:p>
        </w:tc>
        <w:tc>
          <w:tcPr>
            <w:tcW w:w="4258" w:type="dxa"/>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r w:rsidRPr="00A74C0D">
              <w:rPr>
                <w:rFonts w:ascii="Century Gothic" w:hAnsi="Century Gothic"/>
                <w:sz w:val="20"/>
                <w:szCs w:val="20"/>
                <w:lang w:val="es-ES_tradnl"/>
              </w:rPr>
              <w:t>800</w:t>
            </w:r>
          </w:p>
        </w:tc>
        <w:tc>
          <w:tcPr>
            <w:tcW w:w="1358" w:type="dxa"/>
            <w:vMerge/>
            <w:shd w:val="clear" w:color="auto" w:fill="FFFFFF"/>
            <w:noWrap/>
            <w:vAlign w:val="center"/>
            <w:hideMark/>
          </w:tcPr>
          <w:p w:rsidR="009575BE" w:rsidRPr="00A74C0D" w:rsidRDefault="009575BE" w:rsidP="00FD5169">
            <w:pPr>
              <w:jc w:val="center"/>
              <w:rPr>
                <w:rFonts w:ascii="Century Gothic" w:hAnsi="Century Gothic"/>
                <w:sz w:val="20"/>
                <w:szCs w:val="20"/>
                <w:lang w:val="es-ES_tradnl"/>
              </w:rPr>
            </w:pPr>
          </w:p>
        </w:tc>
      </w:tr>
    </w:tbl>
    <w:p w:rsidR="009575BE" w:rsidRPr="00AB6106" w:rsidRDefault="009575BE" w:rsidP="009575BE">
      <w:pPr>
        <w:jc w:val="left"/>
        <w:rPr>
          <w:rFonts w:cs="Arial"/>
          <w:sz w:val="20"/>
          <w:szCs w:val="20"/>
          <w:lang w:val="es-ES_tradnl"/>
        </w:rPr>
      </w:pPr>
    </w:p>
    <w:p w:rsidR="009575BE" w:rsidRPr="00122402" w:rsidRDefault="009575BE" w:rsidP="009575BE">
      <w:pPr>
        <w:rPr>
          <w:rFonts w:ascii="Century Gothic" w:hAnsi="Century Gothic" w:cs="Arial"/>
          <w:color w:val="FF0000"/>
          <w:sz w:val="22"/>
          <w:szCs w:val="22"/>
          <w:lang w:val="es-ES_tradnl"/>
        </w:rPr>
      </w:pPr>
    </w:p>
    <w:p w:rsidR="009575BE" w:rsidRPr="005407AA" w:rsidRDefault="009575BE" w:rsidP="009575BE">
      <w:pPr>
        <w:numPr>
          <w:ilvl w:val="0"/>
          <w:numId w:val="25"/>
        </w:numPr>
        <w:rPr>
          <w:rFonts w:cs="Arial"/>
          <w:sz w:val="20"/>
          <w:szCs w:val="20"/>
          <w:lang w:val="es-ES_tradnl"/>
        </w:rPr>
      </w:pPr>
      <w:bookmarkStart w:id="50" w:name="_Toc282420972"/>
      <w:r w:rsidRPr="005407AA">
        <w:rPr>
          <w:rFonts w:cs="Arial"/>
          <w:sz w:val="20"/>
          <w:szCs w:val="20"/>
          <w:lang w:val="es-ES_tradnl"/>
        </w:rPr>
        <w:t>Impulsión de 1.600 m</w:t>
      </w:r>
      <w:r w:rsidRPr="005407AA">
        <w:rPr>
          <w:rFonts w:cs="Arial"/>
          <w:sz w:val="20"/>
          <w:szCs w:val="20"/>
          <w:vertAlign w:val="superscript"/>
          <w:lang w:val="es-ES_tradnl"/>
        </w:rPr>
        <w:t>3</w:t>
      </w:r>
      <w:r w:rsidRPr="005407AA">
        <w:rPr>
          <w:rFonts w:cs="Arial"/>
          <w:sz w:val="20"/>
          <w:szCs w:val="20"/>
          <w:lang w:val="es-ES_tradnl"/>
        </w:rPr>
        <w:t>/h.</w:t>
      </w:r>
      <w:r>
        <w:rPr>
          <w:rFonts w:cs="Arial"/>
          <w:sz w:val="20"/>
          <w:szCs w:val="20"/>
          <w:lang w:val="es-ES_tradnl"/>
        </w:rPr>
        <w:t xml:space="preserve"> (</w:t>
      </w:r>
      <w:r w:rsidRPr="005407AA">
        <w:rPr>
          <w:rFonts w:cs="Arial"/>
          <w:sz w:val="20"/>
          <w:szCs w:val="20"/>
          <w:lang w:val="es-ES_tradnl"/>
        </w:rPr>
        <w:t>AL-25.16G</w:t>
      </w:r>
      <w:r>
        <w:rPr>
          <w:rFonts w:cs="Arial"/>
          <w:sz w:val="20"/>
          <w:szCs w:val="20"/>
          <w:lang w:val="es-ES_tradnl"/>
        </w:rPr>
        <w:t>)</w:t>
      </w:r>
    </w:p>
    <w:p w:rsidR="009575BE" w:rsidRPr="005407AA" w:rsidRDefault="009575BE" w:rsidP="009575BE">
      <w:pPr>
        <w:rPr>
          <w:rFonts w:cs="Arial"/>
          <w:sz w:val="20"/>
          <w:szCs w:val="20"/>
          <w:lang w:val="es-ES_tradnl"/>
        </w:rPr>
      </w:pP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 xml:space="preserve">Aire primario </w:t>
      </w:r>
      <w:r w:rsidRPr="005407AA">
        <w:rPr>
          <w:rFonts w:cs="Arial"/>
          <w:sz w:val="20"/>
          <w:szCs w:val="20"/>
          <w:lang w:val="es-ES_tradnl"/>
        </w:rPr>
        <w:tab/>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725</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Aire de recirculación</w:t>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875</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rPr>
          <w:rFonts w:cs="Arial"/>
          <w:sz w:val="20"/>
          <w:szCs w:val="20"/>
          <w:lang w:val="es-ES_tradnl"/>
        </w:rPr>
      </w:pPr>
    </w:p>
    <w:p w:rsidR="009575BE" w:rsidRPr="005407AA" w:rsidRDefault="009575BE" w:rsidP="009575BE">
      <w:pPr>
        <w:numPr>
          <w:ilvl w:val="0"/>
          <w:numId w:val="25"/>
        </w:numPr>
        <w:rPr>
          <w:rFonts w:cs="Arial"/>
          <w:sz w:val="20"/>
          <w:szCs w:val="20"/>
          <w:lang w:val="es-ES_tradnl"/>
        </w:rPr>
      </w:pPr>
      <w:r w:rsidRPr="005407AA">
        <w:rPr>
          <w:rFonts w:cs="Arial"/>
          <w:sz w:val="20"/>
          <w:szCs w:val="20"/>
          <w:lang w:val="es-ES_tradnl"/>
        </w:rPr>
        <w:t>Impulsión de 2.400 m</w:t>
      </w:r>
      <w:r w:rsidRPr="005407AA">
        <w:rPr>
          <w:rFonts w:cs="Arial"/>
          <w:sz w:val="20"/>
          <w:szCs w:val="20"/>
          <w:vertAlign w:val="superscript"/>
          <w:lang w:val="es-ES_tradnl"/>
        </w:rPr>
        <w:t>3</w:t>
      </w:r>
      <w:r w:rsidRPr="005407AA">
        <w:rPr>
          <w:rFonts w:cs="Arial"/>
          <w:sz w:val="20"/>
          <w:szCs w:val="20"/>
          <w:lang w:val="es-ES_tradnl"/>
        </w:rPr>
        <w:t>/h.</w:t>
      </w:r>
      <w:r>
        <w:rPr>
          <w:rFonts w:cs="Arial"/>
          <w:sz w:val="20"/>
          <w:szCs w:val="20"/>
          <w:lang w:val="es-ES_tradnl"/>
        </w:rPr>
        <w:t xml:space="preserve"> (</w:t>
      </w:r>
      <w:r w:rsidRPr="005407AA">
        <w:rPr>
          <w:rFonts w:cs="Arial"/>
          <w:sz w:val="20"/>
          <w:szCs w:val="20"/>
          <w:lang w:val="es-ES_tradnl"/>
        </w:rPr>
        <w:t>AL-25.</w:t>
      </w:r>
      <w:r>
        <w:rPr>
          <w:rFonts w:cs="Arial"/>
          <w:sz w:val="20"/>
          <w:szCs w:val="20"/>
          <w:lang w:val="es-ES_tradnl"/>
        </w:rPr>
        <w:t>24</w:t>
      </w:r>
      <w:r w:rsidRPr="005407AA">
        <w:rPr>
          <w:rFonts w:cs="Arial"/>
          <w:sz w:val="20"/>
          <w:szCs w:val="20"/>
          <w:lang w:val="es-ES_tradnl"/>
        </w:rPr>
        <w:t>G</w:t>
      </w:r>
      <w:r>
        <w:rPr>
          <w:rFonts w:cs="Arial"/>
          <w:sz w:val="20"/>
          <w:szCs w:val="20"/>
          <w:lang w:val="es-ES_tradnl"/>
        </w:rPr>
        <w:t>)</w:t>
      </w:r>
    </w:p>
    <w:p w:rsidR="009575BE" w:rsidRPr="005407AA" w:rsidRDefault="009575BE" w:rsidP="009575BE">
      <w:pPr>
        <w:rPr>
          <w:rFonts w:cs="Arial"/>
          <w:sz w:val="20"/>
          <w:szCs w:val="20"/>
          <w:lang w:val="es-ES_tradnl"/>
        </w:rPr>
      </w:pP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 xml:space="preserve">Aire primario </w:t>
      </w:r>
      <w:r w:rsidRPr="005407AA">
        <w:rPr>
          <w:rFonts w:cs="Arial"/>
          <w:sz w:val="20"/>
          <w:szCs w:val="20"/>
          <w:lang w:val="es-ES_tradnl"/>
        </w:rPr>
        <w:tab/>
      </w:r>
      <w:r w:rsidRPr="005407AA">
        <w:rPr>
          <w:rFonts w:cs="Arial"/>
          <w:sz w:val="20"/>
          <w:szCs w:val="20"/>
          <w:lang w:val="es-ES_tradnl"/>
        </w:rPr>
        <w:tab/>
      </w:r>
      <w:r w:rsidRPr="005407AA">
        <w:rPr>
          <w:rFonts w:cs="Arial"/>
          <w:sz w:val="20"/>
          <w:szCs w:val="20"/>
          <w:lang w:val="es-ES_tradnl"/>
        </w:rPr>
        <w:tab/>
      </w:r>
      <w:r>
        <w:rPr>
          <w:rFonts w:cs="Arial"/>
          <w:sz w:val="20"/>
          <w:szCs w:val="20"/>
          <w:lang w:val="es-ES_tradnl"/>
        </w:rPr>
        <w:t>1.088</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5407AA" w:rsidRDefault="009575BE" w:rsidP="009575BE">
      <w:pPr>
        <w:numPr>
          <w:ilvl w:val="1"/>
          <w:numId w:val="25"/>
        </w:numPr>
        <w:rPr>
          <w:rFonts w:cs="Arial"/>
          <w:sz w:val="20"/>
          <w:szCs w:val="20"/>
          <w:lang w:val="es-ES_tradnl"/>
        </w:rPr>
      </w:pPr>
      <w:r w:rsidRPr="005407AA">
        <w:rPr>
          <w:rFonts w:cs="Arial"/>
          <w:sz w:val="20"/>
          <w:szCs w:val="20"/>
          <w:lang w:val="es-ES_tradnl"/>
        </w:rPr>
        <w:t>Aire de recirculación</w:t>
      </w:r>
      <w:r w:rsidRPr="005407AA">
        <w:rPr>
          <w:rFonts w:cs="Arial"/>
          <w:sz w:val="20"/>
          <w:szCs w:val="20"/>
          <w:lang w:val="es-ES_tradnl"/>
        </w:rPr>
        <w:tab/>
      </w:r>
      <w:r w:rsidRPr="005407AA">
        <w:rPr>
          <w:rFonts w:cs="Arial"/>
          <w:sz w:val="20"/>
          <w:szCs w:val="20"/>
          <w:lang w:val="es-ES_tradnl"/>
        </w:rPr>
        <w:tab/>
        <w:t>1.</w:t>
      </w:r>
      <w:r>
        <w:rPr>
          <w:rFonts w:cs="Arial"/>
          <w:sz w:val="20"/>
          <w:szCs w:val="20"/>
          <w:lang w:val="es-ES_tradnl"/>
        </w:rPr>
        <w:t>312</w:t>
      </w:r>
      <w:r w:rsidRPr="005407AA">
        <w:rPr>
          <w:rFonts w:cs="Arial"/>
          <w:sz w:val="20"/>
          <w:szCs w:val="20"/>
          <w:lang w:val="es-ES_tradnl"/>
        </w:rPr>
        <w:t xml:space="preserve"> m</w:t>
      </w:r>
      <w:r w:rsidRPr="005407AA">
        <w:rPr>
          <w:rFonts w:cs="Arial"/>
          <w:sz w:val="20"/>
          <w:szCs w:val="20"/>
          <w:vertAlign w:val="superscript"/>
          <w:lang w:val="es-ES_tradnl"/>
        </w:rPr>
        <w:t>3</w:t>
      </w:r>
      <w:r w:rsidRPr="005407AA">
        <w:rPr>
          <w:rFonts w:cs="Arial"/>
          <w:sz w:val="20"/>
          <w:szCs w:val="20"/>
          <w:lang w:val="es-ES_tradnl"/>
        </w:rPr>
        <w:t>/h</w:t>
      </w:r>
    </w:p>
    <w:p w:rsidR="009575BE" w:rsidRPr="00B40EE4" w:rsidRDefault="009575BE" w:rsidP="009575BE">
      <w:pPr>
        <w:rPr>
          <w:rFonts w:cs="Arial"/>
          <w:b/>
          <w:color w:val="FF0000"/>
          <w:szCs w:val="18"/>
          <w:lang w:val="es-ES_tradnl"/>
        </w:rPr>
      </w:pPr>
    </w:p>
    <w:p w:rsidR="009575BE" w:rsidRPr="00EC1826" w:rsidRDefault="009575BE" w:rsidP="009575BE">
      <w:pPr>
        <w:pStyle w:val="Ttulo3"/>
        <w:widowControl/>
        <w:numPr>
          <w:ilvl w:val="2"/>
          <w:numId w:val="24"/>
        </w:numPr>
        <w:spacing w:before="240" w:after="60" w:line="240" w:lineRule="auto"/>
        <w:jc w:val="left"/>
        <w:rPr>
          <w:rFonts w:cs="Arial"/>
          <w:i/>
          <w:szCs w:val="20"/>
          <w:lang w:val="es-ES_tradnl"/>
        </w:rPr>
      </w:pPr>
      <w:r w:rsidRPr="00EC1826">
        <w:rPr>
          <w:rFonts w:cs="Arial"/>
          <w:i/>
          <w:szCs w:val="20"/>
          <w:lang w:val="es-ES_tradnl"/>
        </w:rPr>
        <w:t xml:space="preserve"> Aperturas de servicio para limpieza de conductos y </w:t>
      </w:r>
      <w:proofErr w:type="spellStart"/>
      <w:r w:rsidRPr="00EC1826">
        <w:rPr>
          <w:rFonts w:cs="Arial"/>
          <w:i/>
          <w:szCs w:val="20"/>
          <w:lang w:val="es-ES_tradnl"/>
        </w:rPr>
        <w:t>plenums</w:t>
      </w:r>
      <w:proofErr w:type="spellEnd"/>
      <w:r w:rsidRPr="00EC1826">
        <w:rPr>
          <w:rFonts w:cs="Arial"/>
          <w:i/>
          <w:szCs w:val="20"/>
          <w:lang w:val="es-ES_tradnl"/>
        </w:rPr>
        <w:t xml:space="preserve"> de aire</w:t>
      </w:r>
      <w:bookmarkEnd w:id="50"/>
      <w:r w:rsidRPr="00EC1826">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 xml:space="preserve">Conforme a la IT 1.1.4.3.4 del RITE las redes de conductos estarán equipadas de aperturas de servicio de acuerdo a lo indicado en la norma UNE-ENV 12097 para permitir las operaciones de limpieza y desinfección. </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Los falsos techos deben tener registros de inspección en correspondencia con los registros en conductos y los aparatos situados en los mismos.</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1" w:name="_Toc282420973"/>
      <w:r w:rsidRPr="004E1813">
        <w:rPr>
          <w:rFonts w:cs="Arial"/>
          <w:i/>
          <w:szCs w:val="20"/>
          <w:lang w:val="es-ES_tradnl"/>
        </w:rPr>
        <w:t>Protección frente al ruido</w:t>
      </w:r>
      <w:bookmarkEnd w:id="51"/>
    </w:p>
    <w:p w:rsidR="009575BE" w:rsidRPr="004E1813" w:rsidRDefault="009575BE" w:rsidP="009575BE">
      <w:pPr>
        <w:rPr>
          <w:rFonts w:cs="Arial"/>
          <w:szCs w:val="18"/>
          <w:lang w:val="es-ES_tradnl"/>
        </w:rPr>
      </w:pPr>
      <w:r w:rsidRPr="004E1813">
        <w:rPr>
          <w:rFonts w:cs="Arial"/>
          <w:szCs w:val="18"/>
          <w:lang w:val="es-ES_tradnl"/>
        </w:rPr>
        <w:t>La instalación de renovación de aire cumplirá con los apartados del documento DB-HR, que les afecten.</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2" w:name="_Toc282420974"/>
      <w:r w:rsidRPr="004E1813">
        <w:rPr>
          <w:rFonts w:cs="Arial"/>
          <w:i/>
          <w:szCs w:val="20"/>
          <w:lang w:val="es-ES_tradnl"/>
        </w:rPr>
        <w:t>Aislamiento térmico de redes de conductos</w:t>
      </w:r>
      <w:bookmarkEnd w:id="52"/>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Conforme a las exigencias del RITE y DB se aislarán tanto los conductos y accesorios de la red de impulsión de aire y retorno de aire así como las de extracción.</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3" w:name="_Toc282420975"/>
      <w:r w:rsidRPr="004E1813">
        <w:rPr>
          <w:rFonts w:cs="Arial"/>
          <w:i/>
          <w:szCs w:val="20"/>
          <w:lang w:val="es-ES_tradnl"/>
        </w:rPr>
        <w:t>Estanquidad redes de conductos</w:t>
      </w:r>
      <w:bookmarkEnd w:id="53"/>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Las redes de conductos tendrán una estanquidad correspondiente a la clase B o superior</w:t>
      </w:r>
    </w:p>
    <w:p w:rsidR="009575BE" w:rsidRPr="004E1813" w:rsidRDefault="009575BE" w:rsidP="009575BE">
      <w:pPr>
        <w:rPr>
          <w:rFonts w:cs="Arial"/>
          <w:szCs w:val="18"/>
          <w:lang w:val="es-ES_tradnl"/>
        </w:rPr>
      </w:pPr>
      <w:bookmarkStart w:id="54" w:name="_Toc282420976"/>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r w:rsidRPr="004E1813">
        <w:rPr>
          <w:rFonts w:cs="Arial"/>
          <w:i/>
          <w:szCs w:val="20"/>
          <w:lang w:val="es-ES_tradnl"/>
        </w:rPr>
        <w:t>Recuperación de calor del aire de extracción</w:t>
      </w:r>
      <w:bookmarkEnd w:id="54"/>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Dado que la cantidad de no se expulsa al aire exterior no de las estancias habitables, no es necesario cumplir la IT 1.2.4.5.2 del RITE. El único aire expulsado al exterior es el procedente de vestuarios, aseos y de otros locales con altas concentraciones de contaminantes.</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5" w:name="_Toc282420977"/>
      <w:r w:rsidRPr="004E1813">
        <w:rPr>
          <w:rFonts w:cs="Arial"/>
          <w:i/>
          <w:szCs w:val="20"/>
          <w:lang w:val="es-ES_tradnl"/>
        </w:rPr>
        <w:lastRenderedPageBreak/>
        <w:t>Protección contra incendios</w:t>
      </w:r>
      <w:bookmarkEnd w:id="55"/>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 xml:space="preserve">Conforme a las exigencias de la IT 1.3.4.3 del RITE, se cumplirá la reglamentación vigente sobre condiciones de protección contra incendios que sea de aplicación a la instalación de ventilación. </w:t>
      </w:r>
    </w:p>
    <w:p w:rsidR="009575BE" w:rsidRPr="004E1813" w:rsidRDefault="009575BE" w:rsidP="009575BE">
      <w:pPr>
        <w:rPr>
          <w:rFonts w:cs="Arial"/>
          <w:szCs w:val="18"/>
          <w:lang w:val="es-ES_tradnl"/>
        </w:rPr>
      </w:pPr>
      <w:bookmarkStart w:id="56" w:name="_Toc282420978"/>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r w:rsidRPr="004E1813">
        <w:rPr>
          <w:rFonts w:cs="Arial"/>
          <w:i/>
          <w:szCs w:val="20"/>
          <w:lang w:val="es-ES_tradnl"/>
        </w:rPr>
        <w:t>Accesibilidad</w:t>
      </w:r>
      <w:bookmarkEnd w:id="56"/>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Conforme a las exigencias de la IT 1.3.4.4.3 del RITE, los equipos y aparatos deben estar situados de forma tal que se facilite su limpieza, mantenimiento y reparación.</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Los elementos de medida, control, protección y maniobra se deben instalar en lugares visibles y fácilmente accesibles.</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Para aquellos equipos o aparatos que deban quedar ocultos se preverá un acceso fácil. En los falsos techos se deben prever accesos adecuados cerca de cada aparato que pueden ser abiertos sin necesidad de recurrir a herramientas.</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La situación exacta de estos elementos de acceso y de los mismos aparatos deberá quedar reflejada en los planos finales de la instalación y siempre atendiendo a los criterios de la DF.</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7" w:name="_Toc282420979"/>
      <w:r w:rsidRPr="004E1813">
        <w:rPr>
          <w:rFonts w:cs="Arial"/>
          <w:i/>
          <w:szCs w:val="20"/>
          <w:lang w:val="es-ES_tradnl"/>
        </w:rPr>
        <w:t>Señalización</w:t>
      </w:r>
      <w:bookmarkEnd w:id="57"/>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Conforme a las exigencias de la IT 1.3.4.4.4, todas las instrucciones de seguridad, de manejo y maniobra y de funcionamiento, según lo que figure en el "Manual de Uso y Mantenimiento: deben estar situadas en lugar visible, en sala de máquinas y locales técnicos.</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Las conducciones de las instalaciones deben estar señalizadas de acuerdo con la norma UNE 100100.</w:t>
      </w:r>
    </w:p>
    <w:p w:rsidR="009575BE" w:rsidRPr="004E1813" w:rsidRDefault="009575BE" w:rsidP="009575BE">
      <w:pPr>
        <w:rPr>
          <w:rFonts w:cs="Arial"/>
          <w:szCs w:val="18"/>
          <w:lang w:val="es-ES_tradnl"/>
        </w:rPr>
      </w:pPr>
    </w:p>
    <w:p w:rsidR="009575BE" w:rsidRPr="004E1813" w:rsidRDefault="009575BE" w:rsidP="009575BE">
      <w:pPr>
        <w:pStyle w:val="Ttulo3"/>
        <w:widowControl/>
        <w:numPr>
          <w:ilvl w:val="2"/>
          <w:numId w:val="24"/>
        </w:numPr>
        <w:spacing w:before="240" w:after="60" w:line="240" w:lineRule="auto"/>
        <w:jc w:val="left"/>
        <w:rPr>
          <w:rFonts w:cs="Arial"/>
          <w:i/>
          <w:szCs w:val="20"/>
          <w:lang w:val="es-ES_tradnl"/>
        </w:rPr>
      </w:pPr>
      <w:bookmarkStart w:id="58" w:name="_Toc282420980"/>
      <w:r w:rsidRPr="004E1813">
        <w:rPr>
          <w:rFonts w:cs="Arial"/>
          <w:i/>
          <w:szCs w:val="20"/>
          <w:lang w:val="es-ES_tradnl"/>
        </w:rPr>
        <w:t>Medición</w:t>
      </w:r>
      <w:bookmarkEnd w:id="58"/>
      <w:r w:rsidRPr="004E1813">
        <w:rPr>
          <w:rFonts w:cs="Arial"/>
          <w:i/>
          <w:szCs w:val="20"/>
          <w:lang w:val="es-ES_tradnl"/>
        </w:rPr>
        <w:t xml:space="preserve"> </w:t>
      </w:r>
    </w:p>
    <w:p w:rsidR="009575BE" w:rsidRPr="004E1813" w:rsidRDefault="009575BE" w:rsidP="009575BE">
      <w:pPr>
        <w:rPr>
          <w:rFonts w:cs="Arial"/>
          <w:szCs w:val="18"/>
          <w:lang w:val="es-ES_tradnl"/>
        </w:rPr>
      </w:pPr>
      <w:r w:rsidRPr="004E1813">
        <w:rPr>
          <w:rFonts w:cs="Arial"/>
          <w:szCs w:val="18"/>
          <w:lang w:val="es-ES_tradnl"/>
        </w:rPr>
        <w:t>Conforme a la IT 1.3.4.4.5 la instalación de ventilación contará de instrumentación de medida suficiente para la supervisión de todas las magnitudes y valores de los parámetros que intervienen de forma fundamental en el funcionamiento de los mismos.</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Los aparatos de medida se situarán en lugares visibles y fácilmente accesibles para su lectura y mantenimiento. El tamaño de las escalas será suficiente para que la lectura pueda efectuarse sin esfuerzo.</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Antes y después de cada proceso que lleve implícita la variación de una magnitud física debe haber la posibilidad de efectuar su medición, situando instrumentos permanentes, de lectura continua, o mediante instrumentos portátiles. La lectura podrá efectuarse también aprovechando las señales de los instrumentos de control.</w:t>
      </w:r>
    </w:p>
    <w:p w:rsidR="009575BE" w:rsidRPr="004E1813"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Los elementos de medición y control que incorporan los equipos son los siguientes:</w:t>
      </w:r>
    </w:p>
    <w:p w:rsidR="009575BE" w:rsidRPr="004E1813" w:rsidRDefault="009575BE" w:rsidP="009575BE">
      <w:pPr>
        <w:pStyle w:val="Prrafodelista"/>
        <w:numPr>
          <w:ilvl w:val="0"/>
          <w:numId w:val="18"/>
        </w:numPr>
        <w:ind w:left="284" w:hanging="284"/>
        <w:contextualSpacing w:val="0"/>
        <w:rPr>
          <w:rFonts w:cs="Arial"/>
          <w:szCs w:val="18"/>
          <w:lang w:val="es-ES_tradnl"/>
        </w:rPr>
      </w:pPr>
      <w:r w:rsidRPr="004E1813">
        <w:rPr>
          <w:rFonts w:cs="Arial"/>
          <w:szCs w:val="18"/>
          <w:lang w:val="es-ES_tradnl"/>
        </w:rPr>
        <w:t>Sensor de temperatura a la entrada del aire exterior.</w:t>
      </w:r>
    </w:p>
    <w:p w:rsidR="009575BE" w:rsidRPr="004E1813" w:rsidRDefault="009575BE" w:rsidP="009575BE">
      <w:pPr>
        <w:pStyle w:val="Prrafodelista"/>
        <w:numPr>
          <w:ilvl w:val="0"/>
          <w:numId w:val="18"/>
        </w:numPr>
        <w:ind w:left="284" w:hanging="284"/>
        <w:contextualSpacing w:val="0"/>
        <w:rPr>
          <w:rFonts w:cs="Arial"/>
          <w:szCs w:val="18"/>
          <w:lang w:val="es-ES_tradnl"/>
        </w:rPr>
      </w:pPr>
      <w:r w:rsidRPr="004E1813">
        <w:rPr>
          <w:rFonts w:cs="Arial"/>
          <w:szCs w:val="18"/>
          <w:lang w:val="es-ES_tradnl"/>
        </w:rPr>
        <w:t>Sensor de temperatura del aire de impulsión.</w:t>
      </w:r>
    </w:p>
    <w:p w:rsidR="009575BE" w:rsidRPr="004E1813" w:rsidRDefault="009575BE" w:rsidP="009575BE">
      <w:pPr>
        <w:pStyle w:val="Prrafodelista"/>
        <w:numPr>
          <w:ilvl w:val="0"/>
          <w:numId w:val="18"/>
        </w:numPr>
        <w:ind w:left="284" w:hanging="284"/>
        <w:contextualSpacing w:val="0"/>
        <w:rPr>
          <w:rFonts w:cs="Arial"/>
          <w:szCs w:val="18"/>
          <w:lang w:val="es-ES_tradnl"/>
        </w:rPr>
      </w:pPr>
      <w:r w:rsidRPr="004E1813">
        <w:rPr>
          <w:rFonts w:cs="Arial"/>
          <w:szCs w:val="18"/>
          <w:lang w:val="es-ES_tradnl"/>
        </w:rPr>
        <w:t>Toma de presión posterior al sensor en la entrada del aire de extracción.</w:t>
      </w:r>
    </w:p>
    <w:p w:rsidR="009575BE" w:rsidRPr="004E1813" w:rsidRDefault="009575BE" w:rsidP="009575BE">
      <w:pPr>
        <w:pStyle w:val="Prrafodelista"/>
        <w:numPr>
          <w:ilvl w:val="0"/>
          <w:numId w:val="18"/>
        </w:numPr>
        <w:ind w:left="284" w:hanging="284"/>
        <w:contextualSpacing w:val="0"/>
        <w:rPr>
          <w:rFonts w:cs="Arial"/>
          <w:szCs w:val="18"/>
          <w:lang w:val="es-ES_tradnl"/>
        </w:rPr>
      </w:pPr>
      <w:r w:rsidRPr="004E1813">
        <w:rPr>
          <w:rFonts w:cs="Arial"/>
          <w:szCs w:val="18"/>
          <w:lang w:val="es-ES_tradnl"/>
        </w:rPr>
        <w:t>Central de control automático.</w:t>
      </w:r>
    </w:p>
    <w:p w:rsidR="009575BE" w:rsidRPr="00B40EE4" w:rsidRDefault="009575BE" w:rsidP="009575BE">
      <w:pPr>
        <w:jc w:val="left"/>
        <w:rPr>
          <w:rFonts w:cs="Arial"/>
          <w:color w:val="FF0000"/>
          <w:szCs w:val="18"/>
          <w:lang w:val="es-ES_tradnl"/>
        </w:rPr>
        <w:sectPr w:rsidR="009575BE" w:rsidRPr="00B40EE4" w:rsidSect="00D9373E">
          <w:headerReference w:type="even" r:id="rId73"/>
          <w:headerReference w:type="default" r:id="rId74"/>
          <w:footerReference w:type="even" r:id="rId75"/>
          <w:footerReference w:type="default" r:id="rId76"/>
          <w:pgSz w:w="11906" w:h="16838"/>
          <w:pgMar w:top="1418" w:right="851" w:bottom="1134" w:left="1418" w:header="567" w:footer="851" w:gutter="0"/>
          <w:cols w:space="708"/>
          <w:docGrid w:linePitch="360"/>
        </w:sectPr>
      </w:pPr>
      <w:r w:rsidRPr="004E1813">
        <w:rPr>
          <w:rFonts w:cs="Arial"/>
          <w:szCs w:val="18"/>
          <w:lang w:val="es-ES_tradnl"/>
        </w:rPr>
        <w:br w:type="page"/>
      </w:r>
    </w:p>
    <w:p w:rsidR="009575BE" w:rsidRPr="00B40EE4" w:rsidRDefault="009575BE" w:rsidP="009575BE">
      <w:pPr>
        <w:rPr>
          <w:rFonts w:cs="Arial"/>
          <w:b/>
          <w:color w:val="FF0000"/>
          <w:szCs w:val="18"/>
          <w:lang w:val="es-ES_tradnl"/>
        </w:rPr>
      </w:pPr>
    </w:p>
    <w:p w:rsidR="009575BE" w:rsidRPr="00EC1826" w:rsidRDefault="009575BE" w:rsidP="009575BE">
      <w:pPr>
        <w:pStyle w:val="Ttulo2"/>
        <w:widowControl/>
        <w:numPr>
          <w:ilvl w:val="1"/>
          <w:numId w:val="24"/>
        </w:numPr>
        <w:spacing w:after="0" w:line="240" w:lineRule="auto"/>
        <w:rPr>
          <w:rFonts w:cs="Arial"/>
          <w:szCs w:val="20"/>
          <w:lang w:val="es-ES_tradnl"/>
        </w:rPr>
      </w:pPr>
      <w:r w:rsidRPr="00EC1826">
        <w:rPr>
          <w:rFonts w:cs="Arial"/>
          <w:szCs w:val="20"/>
          <w:lang w:val="es-ES_tradnl"/>
        </w:rPr>
        <w:t xml:space="preserve">ANEJO DOCUMENTACIÓN DE EQUIPOS </w:t>
      </w:r>
      <w:r>
        <w:rPr>
          <w:rFonts w:cs="Arial"/>
          <w:szCs w:val="20"/>
          <w:lang w:val="es-ES_tradnl"/>
        </w:rPr>
        <w:t>y ELEMENTOS</w:t>
      </w:r>
    </w:p>
    <w:p w:rsidR="009575BE" w:rsidRDefault="009575BE" w:rsidP="009575BE">
      <w:pPr>
        <w:rPr>
          <w:rFonts w:cs="Arial"/>
          <w:b/>
          <w:color w:val="FF0000"/>
          <w:szCs w:val="18"/>
          <w:lang w:val="es-ES_tradnl"/>
        </w:rPr>
      </w:pPr>
    </w:p>
    <w:p w:rsidR="009575BE" w:rsidRDefault="009575BE" w:rsidP="009575BE">
      <w:pPr>
        <w:rPr>
          <w:rFonts w:cs="Arial"/>
          <w:b/>
          <w:color w:val="FF0000"/>
          <w:szCs w:val="18"/>
          <w:lang w:val="es-ES_tradnl"/>
        </w:rPr>
      </w:pPr>
    </w:p>
    <w:p w:rsidR="009575BE" w:rsidRPr="00B40EE4" w:rsidRDefault="009575BE" w:rsidP="009575BE">
      <w:pPr>
        <w:pStyle w:val="Ttulo1"/>
        <w:numPr>
          <w:ilvl w:val="0"/>
          <w:numId w:val="0"/>
        </w:numPr>
        <w:jc w:val="left"/>
        <w:rPr>
          <w:rFonts w:ascii="Century Gothic" w:hAnsi="Century Gothic"/>
          <w:noProof/>
          <w:color w:val="FF0000"/>
          <w:sz w:val="22"/>
          <w:lang w:val="es-ES_tradnl" w:eastAsia="es-ES_tradnl"/>
        </w:rPr>
      </w:pPr>
      <w:bookmarkStart w:id="59" w:name="_Toc453762833"/>
      <w:r w:rsidRPr="00B40EE4">
        <w:rPr>
          <w:rFonts w:ascii="Century Gothic" w:hAnsi="Century Gothic"/>
          <w:noProof/>
          <w:color w:val="FF0000"/>
          <w:sz w:val="22"/>
        </w:rPr>
        <w:drawing>
          <wp:inline distT="0" distB="0" distL="0" distR="0" wp14:anchorId="24046EC1" wp14:editId="5919AE20">
            <wp:extent cx="4625785" cy="6869332"/>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srcRect/>
                    <a:stretch>
                      <a:fillRect/>
                    </a:stretch>
                  </pic:blipFill>
                  <pic:spPr bwMode="auto">
                    <a:xfrm>
                      <a:off x="0" y="0"/>
                      <a:ext cx="4629764" cy="6875241"/>
                    </a:xfrm>
                    <a:prstGeom prst="rect">
                      <a:avLst/>
                    </a:prstGeom>
                    <a:noFill/>
                    <a:ln w="9525">
                      <a:noFill/>
                      <a:miter lim="800000"/>
                      <a:headEnd/>
                      <a:tailEnd/>
                    </a:ln>
                  </pic:spPr>
                </pic:pic>
              </a:graphicData>
            </a:graphic>
          </wp:inline>
        </w:drawing>
      </w:r>
    </w:p>
    <w:bookmarkEnd w:id="59"/>
    <w:p w:rsidR="009575BE" w:rsidRPr="00B40EE4" w:rsidRDefault="009575BE" w:rsidP="009575BE">
      <w:pPr>
        <w:spacing w:line="360" w:lineRule="auto"/>
        <w:rPr>
          <w:rFonts w:cs="Arial"/>
          <w:color w:val="FF0000"/>
          <w:szCs w:val="18"/>
          <w:lang w:val="es-ES_tradnl"/>
        </w:rPr>
      </w:pPr>
    </w:p>
    <w:p w:rsidR="009575BE" w:rsidRPr="00B40EE4" w:rsidRDefault="009575BE" w:rsidP="009575BE">
      <w:pPr>
        <w:spacing w:line="360" w:lineRule="auto"/>
        <w:rPr>
          <w:rFonts w:cs="Arial"/>
          <w:color w:val="FF0000"/>
          <w:szCs w:val="18"/>
          <w:lang w:val="es-ES_tradnl"/>
        </w:rPr>
      </w:pPr>
      <w:r w:rsidRPr="00B40EE4">
        <w:rPr>
          <w:rFonts w:ascii="Century Gothic" w:hAnsi="Century Gothic"/>
          <w:noProof/>
          <w:color w:val="FF0000"/>
          <w:sz w:val="22"/>
          <w:szCs w:val="22"/>
        </w:rPr>
        <w:lastRenderedPageBreak/>
        <w:drawing>
          <wp:inline distT="0" distB="0" distL="0" distR="0" wp14:anchorId="4939F92C" wp14:editId="5018F2A9">
            <wp:extent cx="5400675" cy="7724775"/>
            <wp:effectExtent l="1905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srcRect/>
                    <a:stretch>
                      <a:fillRect/>
                    </a:stretch>
                  </pic:blipFill>
                  <pic:spPr bwMode="auto">
                    <a:xfrm>
                      <a:off x="0" y="0"/>
                      <a:ext cx="5400675" cy="7724775"/>
                    </a:xfrm>
                    <a:prstGeom prst="rect">
                      <a:avLst/>
                    </a:prstGeom>
                    <a:noFill/>
                    <a:ln w="9525">
                      <a:noFill/>
                      <a:miter lim="800000"/>
                      <a:headEnd/>
                      <a:tailEnd/>
                    </a:ln>
                  </pic:spPr>
                </pic:pic>
              </a:graphicData>
            </a:graphic>
          </wp:inline>
        </w:drawing>
      </w:r>
      <w:bookmarkStart w:id="60" w:name="_Toc453762834"/>
      <w:r w:rsidRPr="00B40EE4">
        <w:rPr>
          <w:rFonts w:ascii="Century Gothic" w:hAnsi="Century Gothic"/>
          <w:noProof/>
          <w:color w:val="FF0000"/>
          <w:sz w:val="22"/>
          <w:lang w:val="es-ES_tradnl" w:eastAsia="es-ES_tradnl"/>
        </w:rPr>
        <w:t xml:space="preserve"> </w:t>
      </w:r>
      <w:r w:rsidRPr="00B40EE4">
        <w:rPr>
          <w:rFonts w:ascii="Century Gothic" w:hAnsi="Century Gothic"/>
          <w:noProof/>
          <w:color w:val="FF0000"/>
          <w:sz w:val="22"/>
        </w:rPr>
        <w:lastRenderedPageBreak/>
        <w:drawing>
          <wp:inline distT="0" distB="0" distL="0" distR="0" wp14:anchorId="682229E3" wp14:editId="01ADEA45">
            <wp:extent cx="4817062" cy="7097932"/>
            <wp:effectExtent l="0" t="0" r="952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srcRect/>
                    <a:stretch>
                      <a:fillRect/>
                    </a:stretch>
                  </pic:blipFill>
                  <pic:spPr bwMode="auto">
                    <a:xfrm>
                      <a:off x="0" y="0"/>
                      <a:ext cx="4828977" cy="7115489"/>
                    </a:xfrm>
                    <a:prstGeom prst="rect">
                      <a:avLst/>
                    </a:prstGeom>
                    <a:noFill/>
                    <a:ln w="9525">
                      <a:noFill/>
                      <a:miter lim="800000"/>
                      <a:headEnd/>
                      <a:tailEnd/>
                    </a:ln>
                  </pic:spPr>
                </pic:pic>
              </a:graphicData>
            </a:graphic>
          </wp:inline>
        </w:drawing>
      </w:r>
      <w:bookmarkEnd w:id="60"/>
    </w:p>
    <w:tbl>
      <w:tblPr>
        <w:tblStyle w:val="Tablaconcuadrcula"/>
        <w:tblW w:w="0" w:type="auto"/>
        <w:tblLook w:val="04A0" w:firstRow="1" w:lastRow="0" w:firstColumn="1" w:lastColumn="0" w:noHBand="0" w:noVBand="1"/>
      </w:tblPr>
      <w:tblGrid>
        <w:gridCol w:w="8766"/>
      </w:tblGrid>
      <w:tr w:rsidR="009575BE" w:rsidRPr="00B40EE4" w:rsidTr="00FD5169">
        <w:tc>
          <w:tcPr>
            <w:tcW w:w="8644" w:type="dxa"/>
          </w:tcPr>
          <w:p w:rsidR="009575BE" w:rsidRPr="00B40EE4" w:rsidRDefault="009575BE" w:rsidP="00FD5169">
            <w:pPr>
              <w:tabs>
                <w:tab w:val="left" w:pos="1130"/>
              </w:tabs>
              <w:rPr>
                <w:rFonts w:ascii="Century Gothic" w:hAnsi="Century Gothic"/>
                <w:color w:val="FF0000"/>
                <w:sz w:val="22"/>
                <w:szCs w:val="22"/>
                <w:lang w:val="es-ES_tradnl"/>
              </w:rPr>
            </w:pPr>
            <w:r w:rsidRPr="00B40EE4">
              <w:rPr>
                <w:rFonts w:ascii="Century Gothic" w:hAnsi="Century Gothic"/>
                <w:color w:val="FF0000"/>
                <w:sz w:val="22"/>
                <w:szCs w:val="22"/>
                <w:lang w:val="es-ES_tradnl"/>
              </w:rPr>
              <w:tab/>
            </w:r>
          </w:p>
        </w:tc>
      </w:tr>
      <w:tr w:rsidR="009575BE" w:rsidRPr="00B40EE4" w:rsidTr="00FD5169">
        <w:tc>
          <w:tcPr>
            <w:tcW w:w="8644" w:type="dxa"/>
          </w:tcPr>
          <w:p w:rsidR="009575BE" w:rsidRPr="00B40EE4" w:rsidRDefault="009575BE" w:rsidP="00FD5169">
            <w:pPr>
              <w:rPr>
                <w:rFonts w:ascii="Century Gothic" w:hAnsi="Century Gothic"/>
                <w:color w:val="FF0000"/>
                <w:sz w:val="22"/>
                <w:szCs w:val="22"/>
                <w:lang w:val="es-ES_tradnl"/>
              </w:rPr>
            </w:pPr>
            <w:r w:rsidRPr="00B40EE4">
              <w:rPr>
                <w:rFonts w:ascii="Century Gothic" w:hAnsi="Century Gothic"/>
                <w:noProof/>
                <w:color w:val="FF0000"/>
                <w:sz w:val="22"/>
                <w:szCs w:val="22"/>
              </w:rPr>
              <w:lastRenderedPageBreak/>
              <w:drawing>
                <wp:inline distT="0" distB="0" distL="0" distR="0" wp14:anchorId="080115C3" wp14:editId="2CAC9244">
                  <wp:extent cx="5400675" cy="7334250"/>
                  <wp:effectExtent l="19050" t="0" r="952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srcRect/>
                          <a:stretch>
                            <a:fillRect/>
                          </a:stretch>
                        </pic:blipFill>
                        <pic:spPr bwMode="auto">
                          <a:xfrm>
                            <a:off x="0" y="0"/>
                            <a:ext cx="5400675" cy="7334250"/>
                          </a:xfrm>
                          <a:prstGeom prst="rect">
                            <a:avLst/>
                          </a:prstGeom>
                          <a:noFill/>
                          <a:ln w="9525">
                            <a:noFill/>
                            <a:miter lim="800000"/>
                            <a:headEnd/>
                            <a:tailEnd/>
                          </a:ln>
                        </pic:spPr>
                      </pic:pic>
                    </a:graphicData>
                  </a:graphic>
                </wp:inline>
              </w:drawing>
            </w:r>
          </w:p>
        </w:tc>
      </w:tr>
      <w:tr w:rsidR="009575BE" w:rsidRPr="00B40EE4" w:rsidTr="00FD5169">
        <w:tc>
          <w:tcPr>
            <w:tcW w:w="8644" w:type="dxa"/>
          </w:tcPr>
          <w:p w:rsidR="009575BE" w:rsidRPr="00B40EE4" w:rsidRDefault="009575BE" w:rsidP="00FD5169">
            <w:pPr>
              <w:rPr>
                <w:rFonts w:ascii="Century Gothic" w:hAnsi="Century Gothic"/>
                <w:color w:val="FF0000"/>
                <w:sz w:val="22"/>
                <w:szCs w:val="22"/>
                <w:lang w:val="es-ES_tradnl"/>
              </w:rPr>
            </w:pPr>
            <w:r w:rsidRPr="00B40EE4">
              <w:rPr>
                <w:rFonts w:ascii="Century Gothic" w:hAnsi="Century Gothic"/>
                <w:noProof/>
                <w:color w:val="FF0000"/>
                <w:sz w:val="22"/>
                <w:szCs w:val="22"/>
              </w:rPr>
              <w:lastRenderedPageBreak/>
              <w:drawing>
                <wp:inline distT="0" distB="0" distL="0" distR="0" wp14:anchorId="7373FC8E" wp14:editId="43ACB794">
                  <wp:extent cx="5400675" cy="7477125"/>
                  <wp:effectExtent l="19050" t="0" r="952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cstate="print"/>
                          <a:srcRect/>
                          <a:stretch>
                            <a:fillRect/>
                          </a:stretch>
                        </pic:blipFill>
                        <pic:spPr bwMode="auto">
                          <a:xfrm>
                            <a:off x="0" y="0"/>
                            <a:ext cx="5400675" cy="7477125"/>
                          </a:xfrm>
                          <a:prstGeom prst="rect">
                            <a:avLst/>
                          </a:prstGeom>
                          <a:noFill/>
                          <a:ln w="9525">
                            <a:noFill/>
                            <a:miter lim="800000"/>
                            <a:headEnd/>
                            <a:tailEnd/>
                          </a:ln>
                        </pic:spPr>
                      </pic:pic>
                    </a:graphicData>
                  </a:graphic>
                </wp:inline>
              </w:drawing>
            </w:r>
          </w:p>
        </w:tc>
      </w:tr>
      <w:tr w:rsidR="009575BE" w:rsidRPr="00B40EE4" w:rsidTr="00FD5169">
        <w:tc>
          <w:tcPr>
            <w:tcW w:w="8644" w:type="dxa"/>
          </w:tcPr>
          <w:p w:rsidR="009575BE" w:rsidRPr="00B40EE4" w:rsidRDefault="009575BE" w:rsidP="00FD5169">
            <w:pPr>
              <w:jc w:val="center"/>
              <w:rPr>
                <w:rFonts w:ascii="Century Gothic" w:hAnsi="Century Gothic"/>
                <w:color w:val="FF0000"/>
                <w:sz w:val="22"/>
                <w:szCs w:val="22"/>
                <w:lang w:val="es-ES_tradnl"/>
              </w:rPr>
            </w:pPr>
            <w:r w:rsidRPr="00B40EE4">
              <w:rPr>
                <w:rFonts w:ascii="Century Gothic" w:hAnsi="Century Gothic"/>
                <w:noProof/>
                <w:color w:val="FF0000"/>
                <w:sz w:val="22"/>
                <w:szCs w:val="22"/>
              </w:rPr>
              <w:lastRenderedPageBreak/>
              <w:drawing>
                <wp:inline distT="0" distB="0" distL="0" distR="0" wp14:anchorId="540B7EB5" wp14:editId="5808CCB4">
                  <wp:extent cx="5400675" cy="7648575"/>
                  <wp:effectExtent l="1905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srcRect/>
                          <a:stretch>
                            <a:fillRect/>
                          </a:stretch>
                        </pic:blipFill>
                        <pic:spPr bwMode="auto">
                          <a:xfrm>
                            <a:off x="0" y="0"/>
                            <a:ext cx="5400675" cy="7648575"/>
                          </a:xfrm>
                          <a:prstGeom prst="rect">
                            <a:avLst/>
                          </a:prstGeom>
                          <a:noFill/>
                          <a:ln w="9525">
                            <a:noFill/>
                            <a:miter lim="800000"/>
                            <a:headEnd/>
                            <a:tailEnd/>
                          </a:ln>
                        </pic:spPr>
                      </pic:pic>
                    </a:graphicData>
                  </a:graphic>
                </wp:inline>
              </w:drawing>
            </w:r>
          </w:p>
        </w:tc>
      </w:tr>
    </w:tbl>
    <w:p w:rsidR="009575BE" w:rsidRPr="00B40EE4" w:rsidRDefault="009575BE" w:rsidP="009575BE">
      <w:pPr>
        <w:rPr>
          <w:rFonts w:cs="Arial"/>
          <w:b/>
          <w:color w:val="FF0000"/>
          <w:szCs w:val="18"/>
          <w:lang w:val="es-ES_tradnl"/>
        </w:rPr>
      </w:pPr>
    </w:p>
    <w:p w:rsidR="009575BE" w:rsidRPr="00B40EE4" w:rsidRDefault="009575BE" w:rsidP="009575BE">
      <w:pPr>
        <w:rPr>
          <w:rFonts w:cs="Arial"/>
          <w:color w:val="FF0000"/>
          <w:lang w:val="es-ES_tradnl"/>
        </w:rPr>
      </w:pPr>
    </w:p>
    <w:p w:rsidR="009575BE" w:rsidRPr="00B40EE4" w:rsidRDefault="009575BE" w:rsidP="009575BE">
      <w:pPr>
        <w:rPr>
          <w:rFonts w:cs="Arial"/>
          <w:color w:val="FF0000"/>
          <w:lang w:val="es-ES_tradnl"/>
        </w:rPr>
      </w:pPr>
    </w:p>
    <w:p w:rsidR="009575BE" w:rsidRPr="00B40EE4" w:rsidRDefault="009575BE" w:rsidP="009575BE">
      <w:pPr>
        <w:rPr>
          <w:rFonts w:cs="Arial"/>
          <w:color w:val="FF0000"/>
          <w:lang w:val="es-ES_tradnl"/>
        </w:rPr>
      </w:pPr>
    </w:p>
    <w:p w:rsidR="009575BE" w:rsidRPr="00B40EE4" w:rsidRDefault="009575BE" w:rsidP="009575BE">
      <w:pPr>
        <w:rPr>
          <w:rFonts w:cs="Arial"/>
          <w:color w:val="FF0000"/>
          <w:lang w:val="es-ES_tradnl"/>
        </w:rPr>
      </w:pPr>
    </w:p>
    <w:p w:rsidR="009575BE" w:rsidRPr="00B40EE4" w:rsidRDefault="009575BE" w:rsidP="009575BE">
      <w:pPr>
        <w:rPr>
          <w:rFonts w:cs="Arial"/>
          <w:color w:val="FF0000"/>
          <w:lang w:val="es-ES_tradnl"/>
        </w:rPr>
      </w:pPr>
      <w:r w:rsidRPr="00B40EE4">
        <w:rPr>
          <w:rFonts w:cs="Arial"/>
          <w:noProof/>
          <w:color w:val="FF0000"/>
        </w:rPr>
        <w:lastRenderedPageBreak/>
        <w:drawing>
          <wp:inline distT="0" distB="0" distL="0" distR="0" wp14:anchorId="64A20542" wp14:editId="36B09616">
            <wp:extent cx="6119495" cy="8651875"/>
            <wp:effectExtent l="0" t="0" r="0" b="0"/>
            <wp:docPr id="33" name="Imagen 33" descr="../../Documentos%20Varios%20Instalaciones/Ventilacion/AL-25.16G%20rev.20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ocumentos%20Varios%20Instalaciones/Ventilacion/AL-25.16G%20rev.2017.pd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9495" cy="8651875"/>
                    </a:xfrm>
                    <a:prstGeom prst="rect">
                      <a:avLst/>
                    </a:prstGeom>
                    <a:noFill/>
                    <a:ln>
                      <a:noFill/>
                    </a:ln>
                  </pic:spPr>
                </pic:pic>
              </a:graphicData>
            </a:graphic>
          </wp:inline>
        </w:drawing>
      </w:r>
    </w:p>
    <w:p w:rsidR="009575BE" w:rsidRPr="00B40EE4" w:rsidRDefault="009575BE" w:rsidP="009575BE">
      <w:pPr>
        <w:jc w:val="center"/>
        <w:rPr>
          <w:rFonts w:cs="Arial"/>
          <w:color w:val="FF0000"/>
          <w:lang w:val="es-ES_tradnl"/>
        </w:rPr>
      </w:pPr>
      <w:r w:rsidRPr="00B40EE4">
        <w:rPr>
          <w:rFonts w:cs="Arial"/>
          <w:noProof/>
          <w:color w:val="FF0000"/>
        </w:rPr>
        <w:lastRenderedPageBreak/>
        <w:drawing>
          <wp:inline distT="0" distB="0" distL="0" distR="0" wp14:anchorId="2F7A8D0E" wp14:editId="0B821B5F">
            <wp:extent cx="6119495" cy="8651875"/>
            <wp:effectExtent l="0" t="0" r="0" b="0"/>
            <wp:docPr id="34" name="Imagen 34" descr="../../Documentos%20Varios%20Instalaciones/Ventilacion/AL-25.24G%20rev.201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ocumentos%20Varios%20Instalaciones/Ventilacion/AL-25.24G%20rev.2016.pd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9495" cy="8651875"/>
                    </a:xfrm>
                    <a:prstGeom prst="rect">
                      <a:avLst/>
                    </a:prstGeom>
                    <a:noFill/>
                    <a:ln>
                      <a:noFill/>
                    </a:ln>
                  </pic:spPr>
                </pic:pic>
              </a:graphicData>
            </a:graphic>
          </wp:inline>
        </w:drawing>
      </w:r>
    </w:p>
    <w:p w:rsidR="009575BE" w:rsidRPr="00B40EE4" w:rsidRDefault="009575BE" w:rsidP="009575BE">
      <w:pPr>
        <w:jc w:val="center"/>
        <w:rPr>
          <w:rFonts w:cs="Arial"/>
          <w:color w:val="FF0000"/>
          <w:lang w:val="es-ES_tradnl"/>
        </w:rPr>
      </w:pPr>
    </w:p>
    <w:p w:rsidR="009575BE" w:rsidRPr="00B40EE4" w:rsidRDefault="009575BE" w:rsidP="009575BE">
      <w:pPr>
        <w:jc w:val="center"/>
        <w:rPr>
          <w:rFonts w:cs="Arial"/>
          <w:color w:val="FF0000"/>
          <w:lang w:val="es-ES_tradnl"/>
        </w:rPr>
      </w:pPr>
    </w:p>
    <w:p w:rsidR="009575BE" w:rsidRPr="00B40EE4" w:rsidRDefault="009575BE" w:rsidP="009575BE">
      <w:pPr>
        <w:pStyle w:val="Subttulo"/>
        <w:ind w:left="567"/>
        <w:rPr>
          <w:color w:val="FF0000"/>
          <w:lang w:val="es-ES_tradnl"/>
        </w:rPr>
      </w:pPr>
    </w:p>
    <w:p w:rsidR="009575BE" w:rsidRDefault="009575BE" w:rsidP="009575BE">
      <w:pPr>
        <w:pStyle w:val="LAMET03"/>
        <w:rPr>
          <w:color w:val="FF0000"/>
        </w:rPr>
      </w:pPr>
      <w:r w:rsidRPr="00B40EE4">
        <w:rPr>
          <w:noProof/>
          <w:color w:val="FF0000"/>
          <w:lang w:eastAsia="es-ES"/>
        </w:rPr>
        <w:drawing>
          <wp:inline distT="0" distB="0" distL="0" distR="0" wp14:anchorId="1960B15A" wp14:editId="2D80991F">
            <wp:extent cx="6119495" cy="7329170"/>
            <wp:effectExtent l="0" t="0" r="0" b="5080"/>
            <wp:docPr id="193" name="Imagen 193" descr="../../../../../Desktop/Pages%20from%20Pages%20from%20Rejillas%20de%20impulsión.%2020-SH-21-SH-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Desktop/Pages%20from%20Pages%20from%20Rejillas%20de%20impulsión.%2020-SH-21-SH-2.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9495" cy="7329170"/>
                    </a:xfrm>
                    <a:prstGeom prst="rect">
                      <a:avLst/>
                    </a:prstGeom>
                    <a:noFill/>
                    <a:ln>
                      <a:noFill/>
                    </a:ln>
                  </pic:spPr>
                </pic:pic>
              </a:graphicData>
            </a:graphic>
          </wp:inline>
        </w:drawing>
      </w:r>
    </w:p>
    <w:p w:rsidR="009575BE" w:rsidRDefault="009575BE" w:rsidP="009575BE">
      <w:pPr>
        <w:pStyle w:val="LAMET03"/>
        <w:rPr>
          <w:color w:val="FF0000"/>
        </w:rPr>
      </w:pPr>
      <w:r>
        <w:rPr>
          <w:noProof/>
          <w:color w:val="FF0000"/>
          <w:lang w:eastAsia="es-ES"/>
        </w:rPr>
        <w:lastRenderedPageBreak/>
        <w:drawing>
          <wp:inline distT="0" distB="0" distL="0" distR="0">
            <wp:extent cx="5925820" cy="7600315"/>
            <wp:effectExtent l="0" t="0" r="0" b="0"/>
            <wp:docPr id="47" name="Imagen 47" descr="02_REJILLAS DE IMPULSION 20-DH-21-DH_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2_REJILLAS DE IMPULSION 20-DH-21-DH_es"/>
                    <pic:cNvPicPr>
                      <a:picLocks noChangeAspect="1" noChangeArrowheads="1"/>
                    </pic:cNvPicPr>
                  </pic:nvPicPr>
                  <pic:blipFill>
                    <a:blip r:embed="rId86">
                      <a:extLst>
                        <a:ext uri="{28A0092B-C50C-407E-A947-70E740481C1C}">
                          <a14:useLocalDpi xmlns:a14="http://schemas.microsoft.com/office/drawing/2010/main" val="0"/>
                        </a:ext>
                      </a:extLst>
                    </a:blip>
                    <a:srcRect l="51476" t="10826" r="2960" b="6400"/>
                    <a:stretch>
                      <a:fillRect/>
                    </a:stretch>
                  </pic:blipFill>
                  <pic:spPr bwMode="auto">
                    <a:xfrm>
                      <a:off x="0" y="0"/>
                      <a:ext cx="5925820" cy="7600315"/>
                    </a:xfrm>
                    <a:prstGeom prst="rect">
                      <a:avLst/>
                    </a:prstGeom>
                    <a:noFill/>
                    <a:ln>
                      <a:noFill/>
                    </a:ln>
                  </pic:spPr>
                </pic:pic>
              </a:graphicData>
            </a:graphic>
          </wp:inline>
        </w:drawing>
      </w:r>
    </w:p>
    <w:p w:rsidR="009575BE" w:rsidRDefault="009575BE" w:rsidP="009575BE">
      <w:pPr>
        <w:pStyle w:val="LAMET03"/>
        <w:rPr>
          <w:color w:val="FF0000"/>
        </w:rPr>
      </w:pPr>
    </w:p>
    <w:p w:rsidR="009575BE" w:rsidRDefault="009575BE" w:rsidP="009575BE">
      <w:pPr>
        <w:pStyle w:val="LAMET03"/>
        <w:rPr>
          <w:color w:val="FF0000"/>
        </w:rPr>
      </w:pPr>
      <w:r>
        <w:rPr>
          <w:noProof/>
          <w:color w:val="FF0000"/>
          <w:lang w:eastAsia="es-ES"/>
        </w:rPr>
        <w:lastRenderedPageBreak/>
        <w:drawing>
          <wp:inline distT="0" distB="0" distL="0" distR="0">
            <wp:extent cx="6115685" cy="8324850"/>
            <wp:effectExtent l="0" t="0" r="0" b="0"/>
            <wp:docPr id="42" name="Imagen 42" descr="rejilla ex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rejilla exterior"/>
                    <pic:cNvPicPr>
                      <a:picLocks noChangeAspect="1" noChangeArrowheads="1"/>
                    </pic:cNvPicPr>
                  </pic:nvPicPr>
                  <pic:blipFill>
                    <a:blip r:embed="rId87">
                      <a:extLst>
                        <a:ext uri="{28A0092B-C50C-407E-A947-70E740481C1C}">
                          <a14:useLocalDpi xmlns:a14="http://schemas.microsoft.com/office/drawing/2010/main" val="0"/>
                        </a:ext>
                      </a:extLst>
                    </a:blip>
                    <a:srcRect b="3688"/>
                    <a:stretch>
                      <a:fillRect/>
                    </a:stretch>
                  </pic:blipFill>
                  <pic:spPr bwMode="auto">
                    <a:xfrm>
                      <a:off x="0" y="0"/>
                      <a:ext cx="6115685" cy="8324850"/>
                    </a:xfrm>
                    <a:prstGeom prst="rect">
                      <a:avLst/>
                    </a:prstGeom>
                    <a:noFill/>
                    <a:ln>
                      <a:noFill/>
                    </a:ln>
                  </pic:spPr>
                </pic:pic>
              </a:graphicData>
            </a:graphic>
          </wp:inline>
        </w:drawing>
      </w:r>
    </w:p>
    <w:p w:rsidR="009575BE" w:rsidRPr="00B40EE4" w:rsidRDefault="009575BE" w:rsidP="009575BE">
      <w:pPr>
        <w:jc w:val="left"/>
        <w:rPr>
          <w:rFonts w:cs="Arial"/>
          <w:color w:val="FF0000"/>
          <w:szCs w:val="18"/>
          <w:lang w:val="es-ES_tradnl"/>
        </w:rPr>
      </w:pPr>
    </w:p>
    <w:p w:rsidR="009575BE" w:rsidRPr="00EC1826" w:rsidRDefault="009575BE" w:rsidP="009575BE">
      <w:pPr>
        <w:pStyle w:val="Ttulo2"/>
        <w:widowControl/>
        <w:numPr>
          <w:ilvl w:val="1"/>
          <w:numId w:val="24"/>
        </w:numPr>
        <w:spacing w:after="0" w:line="240" w:lineRule="auto"/>
        <w:rPr>
          <w:rFonts w:cs="Arial"/>
          <w:szCs w:val="20"/>
          <w:lang w:val="es-ES_tradnl"/>
        </w:rPr>
      </w:pPr>
      <w:r w:rsidRPr="00EC1826">
        <w:rPr>
          <w:rFonts w:cs="Arial"/>
          <w:szCs w:val="20"/>
          <w:lang w:val="es-ES_tradnl"/>
        </w:rPr>
        <w:t xml:space="preserve">CALCULO CONDUCTOS </w:t>
      </w:r>
    </w:p>
    <w:p w:rsidR="009575BE" w:rsidRDefault="009575BE" w:rsidP="009575BE">
      <w:pPr>
        <w:rPr>
          <w:rFonts w:cs="Arial"/>
          <w:szCs w:val="18"/>
          <w:lang w:val="es-ES_tradnl"/>
        </w:rPr>
      </w:pPr>
    </w:p>
    <w:p w:rsidR="009575BE" w:rsidRPr="004E1813" w:rsidRDefault="009575BE" w:rsidP="009575BE">
      <w:pPr>
        <w:rPr>
          <w:rFonts w:cs="Arial"/>
          <w:szCs w:val="18"/>
          <w:lang w:val="es-ES_tradnl"/>
        </w:rPr>
      </w:pPr>
      <w:r w:rsidRPr="004E1813">
        <w:rPr>
          <w:rFonts w:cs="Arial"/>
          <w:szCs w:val="18"/>
          <w:lang w:val="es-ES_tradnl"/>
        </w:rPr>
        <w:t>Todos los conductos se han calculado teniendo en cuenta las siguientes directrices:</w:t>
      </w:r>
    </w:p>
    <w:p w:rsidR="009575BE" w:rsidRPr="004E1813" w:rsidRDefault="009575BE" w:rsidP="009575BE">
      <w:pPr>
        <w:numPr>
          <w:ilvl w:val="0"/>
          <w:numId w:val="19"/>
        </w:numPr>
        <w:jc w:val="left"/>
        <w:rPr>
          <w:rFonts w:cs="Arial"/>
          <w:szCs w:val="18"/>
          <w:lang w:val="es-ES_tradnl"/>
        </w:rPr>
      </w:pPr>
      <w:r w:rsidRPr="004E1813">
        <w:rPr>
          <w:rFonts w:cs="Arial"/>
          <w:szCs w:val="18"/>
          <w:lang w:val="es-ES_tradnl"/>
        </w:rPr>
        <w:t>Velocidades del aire de menores de 4 m/s.</w:t>
      </w:r>
    </w:p>
    <w:p w:rsidR="009575BE" w:rsidRPr="004E1813" w:rsidRDefault="009575BE" w:rsidP="009575BE">
      <w:pPr>
        <w:numPr>
          <w:ilvl w:val="0"/>
          <w:numId w:val="19"/>
        </w:numPr>
        <w:jc w:val="left"/>
        <w:rPr>
          <w:rFonts w:cs="Arial"/>
          <w:szCs w:val="18"/>
          <w:lang w:val="es-ES_tradnl"/>
        </w:rPr>
      </w:pPr>
      <w:r w:rsidRPr="004E1813">
        <w:rPr>
          <w:rFonts w:cs="Arial"/>
          <w:szCs w:val="18"/>
          <w:lang w:val="es-ES_tradnl"/>
        </w:rPr>
        <w:lastRenderedPageBreak/>
        <w:t>Caudales de circulación en conductos teniendo en cuenta las impulsiones y retornos de cada estancia.</w:t>
      </w:r>
    </w:p>
    <w:p w:rsidR="009575BE" w:rsidRPr="004E1813" w:rsidRDefault="009575BE" w:rsidP="009575BE">
      <w:pPr>
        <w:numPr>
          <w:ilvl w:val="0"/>
          <w:numId w:val="19"/>
        </w:numPr>
        <w:jc w:val="left"/>
        <w:rPr>
          <w:rFonts w:cs="Arial"/>
          <w:szCs w:val="18"/>
          <w:lang w:val="es-ES_tradnl"/>
        </w:rPr>
      </w:pPr>
      <w:r w:rsidRPr="004E1813">
        <w:rPr>
          <w:rFonts w:cs="Arial"/>
          <w:szCs w:val="18"/>
          <w:lang w:val="es-ES_tradnl"/>
        </w:rPr>
        <w:t>Caudales de circulación en conductos de admisión de aire exterior hasta un máximo de 400 m3/h por unidad de tratamiento SIAV.</w:t>
      </w:r>
    </w:p>
    <w:p w:rsidR="009575BE" w:rsidRPr="004E1813" w:rsidRDefault="009575BE" w:rsidP="009575BE">
      <w:pPr>
        <w:numPr>
          <w:ilvl w:val="0"/>
          <w:numId w:val="19"/>
        </w:numPr>
        <w:rPr>
          <w:rFonts w:cs="Arial"/>
          <w:szCs w:val="18"/>
          <w:lang w:val="es-ES_tradnl"/>
        </w:rPr>
      </w:pPr>
      <w:r w:rsidRPr="004E1813">
        <w:rPr>
          <w:rFonts w:cs="Arial"/>
          <w:szCs w:val="18"/>
          <w:lang w:val="es-ES_tradnl"/>
        </w:rPr>
        <w:t xml:space="preserve">Las fórmulas de cálculo que se han utilizado son las expuestas en el manual ASHRAE HANDBOOK . FUNDAMENTALS 1997 editado por la American </w:t>
      </w:r>
      <w:proofErr w:type="spellStart"/>
      <w:r w:rsidRPr="004E1813">
        <w:rPr>
          <w:rFonts w:cs="Arial"/>
          <w:szCs w:val="18"/>
          <w:lang w:val="es-ES_tradnl"/>
        </w:rPr>
        <w:t>Society</w:t>
      </w:r>
      <w:proofErr w:type="spellEnd"/>
      <w:r w:rsidRPr="004E1813">
        <w:rPr>
          <w:rFonts w:cs="Arial"/>
          <w:szCs w:val="18"/>
          <w:lang w:val="es-ES_tradnl"/>
        </w:rPr>
        <w:t xml:space="preserve"> of </w:t>
      </w:r>
      <w:proofErr w:type="spellStart"/>
      <w:r w:rsidRPr="004E1813">
        <w:rPr>
          <w:rFonts w:cs="Arial"/>
          <w:szCs w:val="18"/>
          <w:lang w:val="es-ES_tradnl"/>
        </w:rPr>
        <w:t>Heating</w:t>
      </w:r>
      <w:proofErr w:type="spellEnd"/>
      <w:r w:rsidRPr="004E1813">
        <w:rPr>
          <w:rFonts w:cs="Arial"/>
          <w:szCs w:val="18"/>
          <w:lang w:val="es-ES_tradnl"/>
        </w:rPr>
        <w:t xml:space="preserve">, </w:t>
      </w:r>
      <w:proofErr w:type="spellStart"/>
      <w:r w:rsidRPr="004E1813">
        <w:rPr>
          <w:rFonts w:cs="Arial"/>
          <w:szCs w:val="18"/>
          <w:lang w:val="es-ES_tradnl"/>
        </w:rPr>
        <w:t>Refrigerating</w:t>
      </w:r>
      <w:proofErr w:type="spellEnd"/>
      <w:r w:rsidRPr="004E1813">
        <w:rPr>
          <w:rFonts w:cs="Arial"/>
          <w:szCs w:val="18"/>
          <w:lang w:val="es-ES_tradnl"/>
        </w:rPr>
        <w:t xml:space="preserve"> and Air-</w:t>
      </w:r>
      <w:proofErr w:type="spellStart"/>
      <w:r w:rsidRPr="004E1813">
        <w:rPr>
          <w:rFonts w:cs="Arial"/>
          <w:szCs w:val="18"/>
          <w:lang w:val="es-ES_tradnl"/>
        </w:rPr>
        <w:t>Conditioning</w:t>
      </w:r>
      <w:proofErr w:type="spellEnd"/>
      <w:r w:rsidRPr="004E1813">
        <w:rPr>
          <w:rFonts w:cs="Arial"/>
          <w:szCs w:val="18"/>
          <w:lang w:val="es-ES_tradnl"/>
        </w:rPr>
        <w:t xml:space="preserve"> </w:t>
      </w:r>
      <w:proofErr w:type="spellStart"/>
      <w:r w:rsidRPr="004E1813">
        <w:rPr>
          <w:rFonts w:cs="Arial"/>
          <w:szCs w:val="18"/>
          <w:lang w:val="es-ES_tradnl"/>
        </w:rPr>
        <w:t>Engineers</w:t>
      </w:r>
      <w:proofErr w:type="spellEnd"/>
      <w:r w:rsidRPr="004E1813">
        <w:rPr>
          <w:rFonts w:cs="Arial"/>
          <w:szCs w:val="18"/>
          <w:lang w:val="es-ES_tradnl"/>
        </w:rPr>
        <w:t>, Inc. de las cuales a continuación se reproducen las más importantes:</w:t>
      </w:r>
    </w:p>
    <w:p w:rsidR="009575BE" w:rsidRPr="004E1813" w:rsidRDefault="009575BE" w:rsidP="009575BE">
      <w:pPr>
        <w:numPr>
          <w:ilvl w:val="0"/>
          <w:numId w:val="20"/>
        </w:numPr>
        <w:rPr>
          <w:rFonts w:cs="Arial"/>
          <w:szCs w:val="18"/>
          <w:lang w:val="es-ES_tradnl"/>
        </w:rPr>
      </w:pPr>
      <w:r w:rsidRPr="004E1813">
        <w:rPr>
          <w:rFonts w:cs="Arial"/>
          <w:szCs w:val="18"/>
          <w:lang w:val="es-ES_tradnl"/>
        </w:rPr>
        <w:t>Pérdidas de presión por fricción:</w:t>
      </w:r>
    </w:p>
    <w:p w:rsidR="009575BE" w:rsidRPr="004E1813" w:rsidRDefault="009575BE" w:rsidP="009575BE">
      <w:pPr>
        <w:ind w:left="708"/>
        <w:rPr>
          <w:rFonts w:cs="Arial"/>
          <w:szCs w:val="18"/>
          <w:lang w:val="es-ES_tradnl"/>
        </w:rPr>
      </w:pPr>
      <w:r w:rsidRPr="004E1813">
        <w:rPr>
          <w:rFonts w:cs="Arial"/>
          <w:noProof/>
          <w:szCs w:val="18"/>
        </w:rPr>
        <w:drawing>
          <wp:inline distT="0" distB="0" distL="0" distR="0" wp14:anchorId="3A5A5843" wp14:editId="36F8E53F">
            <wp:extent cx="1152525" cy="419100"/>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52525" cy="419100"/>
                    </a:xfrm>
                    <a:prstGeom prst="rect">
                      <a:avLst/>
                    </a:prstGeom>
                    <a:noFill/>
                    <a:ln>
                      <a:noFill/>
                    </a:ln>
                  </pic:spPr>
                </pic:pic>
              </a:graphicData>
            </a:graphic>
          </wp:inline>
        </w:drawing>
      </w:r>
      <w:r w:rsidRPr="004E1813">
        <w:rPr>
          <w:rFonts w:cs="Arial"/>
          <w:szCs w:val="18"/>
          <w:lang w:val="es-ES_tradnl"/>
        </w:rPr>
        <w:t xml:space="preserve">  y utilizando la ecuación de </w:t>
      </w:r>
      <w:proofErr w:type="spellStart"/>
      <w:r w:rsidRPr="004E1813">
        <w:rPr>
          <w:rFonts w:cs="Arial"/>
          <w:szCs w:val="18"/>
          <w:lang w:val="es-ES_tradnl"/>
        </w:rPr>
        <w:t>Blasius</w:t>
      </w:r>
      <w:proofErr w:type="spellEnd"/>
      <w:r w:rsidRPr="004E1813">
        <w:rPr>
          <w:rFonts w:cs="Arial"/>
          <w:szCs w:val="18"/>
          <w:lang w:val="es-ES_tradnl"/>
        </w:rPr>
        <w:t xml:space="preserve">   </w:t>
      </w:r>
      <w:r w:rsidRPr="004E1813">
        <w:rPr>
          <w:rFonts w:cs="Arial"/>
          <w:noProof/>
          <w:szCs w:val="18"/>
        </w:rPr>
        <w:drawing>
          <wp:inline distT="0" distB="0" distL="0" distR="0" wp14:anchorId="057F72BD" wp14:editId="05616FC4">
            <wp:extent cx="1647825" cy="22860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47825" cy="228600"/>
                    </a:xfrm>
                    <a:prstGeom prst="rect">
                      <a:avLst/>
                    </a:prstGeom>
                    <a:noFill/>
                    <a:ln>
                      <a:noFill/>
                    </a:ln>
                  </pic:spPr>
                </pic:pic>
              </a:graphicData>
            </a:graphic>
          </wp:inline>
        </w:drawing>
      </w:r>
    </w:p>
    <w:p w:rsidR="009575BE" w:rsidRPr="004E1813" w:rsidRDefault="009575BE" w:rsidP="009575BE">
      <w:pPr>
        <w:ind w:left="708"/>
        <w:rPr>
          <w:rFonts w:cs="Arial"/>
          <w:szCs w:val="18"/>
          <w:lang w:val="es-ES_tradnl"/>
        </w:rPr>
      </w:pPr>
      <w:r w:rsidRPr="004E1813">
        <w:rPr>
          <w:rFonts w:cs="Arial"/>
          <w:szCs w:val="18"/>
          <w:lang w:val="es-ES_tradnl"/>
        </w:rPr>
        <w:t>se obtiene la ecuación para el aire húmedo:</w:t>
      </w:r>
    </w:p>
    <w:p w:rsidR="009575BE" w:rsidRPr="004E1813" w:rsidRDefault="009575BE" w:rsidP="009575BE">
      <w:pPr>
        <w:ind w:left="708"/>
        <w:rPr>
          <w:rFonts w:cs="Arial"/>
          <w:szCs w:val="18"/>
          <w:lang w:val="es-ES_tradnl"/>
        </w:rPr>
      </w:pPr>
      <w:r w:rsidRPr="004E1813">
        <w:rPr>
          <w:rFonts w:cs="Arial"/>
          <w:szCs w:val="18"/>
          <w:lang w:val="es-ES_tradnl"/>
        </w:rPr>
        <w:t xml:space="preserve"> </w:t>
      </w:r>
      <w:r w:rsidRPr="004E1813">
        <w:rPr>
          <w:rFonts w:cs="Arial"/>
          <w:noProof/>
          <w:szCs w:val="18"/>
        </w:rPr>
        <w:drawing>
          <wp:inline distT="0" distB="0" distL="0" distR="0" wp14:anchorId="0609610A" wp14:editId="30DC5DE7">
            <wp:extent cx="1666875" cy="419100"/>
            <wp:effectExtent l="0" t="0" r="0"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66875" cy="419100"/>
                    </a:xfrm>
                    <a:prstGeom prst="rect">
                      <a:avLst/>
                    </a:prstGeom>
                    <a:noFill/>
                    <a:ln>
                      <a:noFill/>
                    </a:ln>
                  </pic:spPr>
                </pic:pic>
              </a:graphicData>
            </a:graphic>
          </wp:inline>
        </w:drawing>
      </w:r>
    </w:p>
    <w:p w:rsidR="009575BE" w:rsidRPr="004E1813" w:rsidRDefault="009575BE" w:rsidP="009575BE">
      <w:pPr>
        <w:ind w:left="708"/>
        <w:rPr>
          <w:rFonts w:cs="Arial"/>
          <w:szCs w:val="18"/>
          <w:lang w:val="es-ES_tradnl"/>
        </w:rPr>
      </w:pPr>
      <w:r w:rsidRPr="004E1813">
        <w:rPr>
          <w:rFonts w:cs="Arial"/>
          <w:szCs w:val="18"/>
          <w:lang w:val="es-ES_tradnl"/>
        </w:rPr>
        <w:t>Esta ecuación es válida para temperaturas comprendidas entre 15° y 40°, presiones inferiores a la correspondiente a una altitud de 1000 m. Y humedades relativas comprendidas entre 0% y 90%.</w:t>
      </w:r>
    </w:p>
    <w:p w:rsidR="009575BE" w:rsidRPr="004E1813" w:rsidRDefault="009575BE" w:rsidP="009575BE">
      <w:pPr>
        <w:ind w:left="708"/>
        <w:rPr>
          <w:rFonts w:cs="Arial"/>
          <w:szCs w:val="18"/>
          <w:lang w:val="es-ES_tradnl"/>
        </w:rPr>
      </w:pPr>
      <w:r w:rsidRPr="004E1813">
        <w:rPr>
          <w:rFonts w:cs="Arial"/>
          <w:szCs w:val="18"/>
          <w:lang w:val="es-ES_tradnl"/>
        </w:rPr>
        <w:t>Siendo:</w:t>
      </w:r>
    </w:p>
    <w:p w:rsidR="009575BE" w:rsidRPr="004E1813" w:rsidRDefault="009575BE" w:rsidP="009575BE">
      <w:pPr>
        <w:ind w:left="708"/>
        <w:rPr>
          <w:rFonts w:cs="Arial"/>
          <w:szCs w:val="18"/>
          <w:lang w:val="es-ES_tradnl"/>
        </w:rPr>
      </w:pPr>
      <w:proofErr w:type="spellStart"/>
      <w:r w:rsidRPr="004E1813">
        <w:rPr>
          <w:rFonts w:cs="Arial"/>
          <w:szCs w:val="18"/>
          <w:lang w:val="es-ES_tradnl"/>
        </w:rPr>
        <w:t>Pf</w:t>
      </w:r>
      <w:proofErr w:type="spellEnd"/>
      <w:r w:rsidRPr="004E1813">
        <w:rPr>
          <w:rFonts w:cs="Arial"/>
          <w:szCs w:val="18"/>
          <w:lang w:val="es-ES_tradnl"/>
        </w:rPr>
        <w:t>:</w:t>
      </w:r>
      <w:r w:rsidRPr="004E1813">
        <w:rPr>
          <w:rFonts w:cs="Arial"/>
          <w:szCs w:val="18"/>
          <w:lang w:val="es-ES_tradnl"/>
        </w:rPr>
        <w:tab/>
        <w:t xml:space="preserve">Pérdidas de presión por fricción en </w:t>
      </w:r>
      <w:proofErr w:type="spellStart"/>
      <w:r w:rsidRPr="004E1813">
        <w:rPr>
          <w:rFonts w:cs="Arial"/>
          <w:szCs w:val="18"/>
          <w:lang w:val="es-ES_tradnl"/>
        </w:rPr>
        <w:t>Pa</w:t>
      </w:r>
      <w:proofErr w:type="spellEnd"/>
      <w:r w:rsidRPr="004E1813">
        <w:rPr>
          <w:rFonts w:cs="Arial"/>
          <w:szCs w:val="18"/>
          <w:lang w:val="es-ES_tradnl"/>
        </w:rPr>
        <w:t>.</w:t>
      </w:r>
    </w:p>
    <w:p w:rsidR="009575BE" w:rsidRPr="004E1813" w:rsidRDefault="009575BE" w:rsidP="009575BE">
      <w:pPr>
        <w:ind w:left="708"/>
        <w:rPr>
          <w:rFonts w:cs="Arial"/>
          <w:szCs w:val="18"/>
          <w:lang w:val="es-ES_tradnl"/>
        </w:rPr>
      </w:pPr>
      <w:r w:rsidRPr="004E1813">
        <w:rPr>
          <w:rFonts w:cs="Arial"/>
          <w:szCs w:val="18"/>
          <w:lang w:val="es-ES_tradnl"/>
        </w:rPr>
        <w:t>f:</w:t>
      </w:r>
      <w:r w:rsidRPr="004E1813">
        <w:rPr>
          <w:rFonts w:cs="Arial"/>
          <w:szCs w:val="18"/>
          <w:lang w:val="es-ES_tradnl"/>
        </w:rPr>
        <w:tab/>
        <w:t>Factor de fricción (adimensional).</w:t>
      </w:r>
    </w:p>
    <w:p w:rsidR="009575BE" w:rsidRPr="004E1813" w:rsidRDefault="009575BE" w:rsidP="009575BE">
      <w:pPr>
        <w:ind w:left="708"/>
        <w:rPr>
          <w:rFonts w:cs="Arial"/>
          <w:szCs w:val="18"/>
          <w:lang w:val="es-ES_tradnl"/>
        </w:rPr>
      </w:pPr>
      <w:r w:rsidRPr="004E1813">
        <w:rPr>
          <w:rFonts w:cs="Arial"/>
          <w:szCs w:val="18"/>
          <w:lang w:val="es-ES_tradnl"/>
        </w:rPr>
        <w:t></w:t>
      </w:r>
      <w:r w:rsidRPr="004E1813">
        <w:rPr>
          <w:rFonts w:cs="Arial"/>
          <w:szCs w:val="18"/>
          <w:lang w:val="es-ES_tradnl"/>
        </w:rPr>
        <w:t>:</w:t>
      </w:r>
      <w:r w:rsidRPr="004E1813">
        <w:rPr>
          <w:rFonts w:cs="Arial"/>
          <w:szCs w:val="18"/>
          <w:lang w:val="es-ES_tradnl"/>
        </w:rPr>
        <w:tab/>
        <w:t xml:space="preserve">Rugosidad absoluta del material en </w:t>
      </w:r>
      <w:proofErr w:type="spellStart"/>
      <w:r w:rsidRPr="004E1813">
        <w:rPr>
          <w:rFonts w:cs="Arial"/>
          <w:szCs w:val="18"/>
          <w:lang w:val="es-ES_tradnl"/>
        </w:rPr>
        <w:t>mm.</w:t>
      </w:r>
      <w:proofErr w:type="spellEnd"/>
    </w:p>
    <w:p w:rsidR="009575BE" w:rsidRPr="004E1813" w:rsidRDefault="009575BE" w:rsidP="009575BE">
      <w:pPr>
        <w:ind w:left="708"/>
        <w:rPr>
          <w:rFonts w:cs="Arial"/>
          <w:szCs w:val="18"/>
          <w:lang w:val="es-ES_tradnl"/>
        </w:rPr>
      </w:pPr>
      <w:proofErr w:type="spellStart"/>
      <w:r w:rsidRPr="004E1813">
        <w:rPr>
          <w:rFonts w:cs="Arial"/>
          <w:szCs w:val="18"/>
          <w:lang w:val="es-ES_tradnl"/>
        </w:rPr>
        <w:t>Dh</w:t>
      </w:r>
      <w:proofErr w:type="spellEnd"/>
      <w:r w:rsidRPr="004E1813">
        <w:rPr>
          <w:rFonts w:cs="Arial"/>
          <w:szCs w:val="18"/>
          <w:lang w:val="es-ES_tradnl"/>
        </w:rPr>
        <w:t>:</w:t>
      </w:r>
      <w:r w:rsidRPr="004E1813">
        <w:rPr>
          <w:rFonts w:cs="Arial"/>
          <w:szCs w:val="18"/>
          <w:lang w:val="es-ES_tradnl"/>
        </w:rPr>
        <w:tab/>
        <w:t>Diámetro hidráulico en m.</w:t>
      </w:r>
    </w:p>
    <w:p w:rsidR="009575BE" w:rsidRPr="004E1813" w:rsidRDefault="009575BE" w:rsidP="009575BE">
      <w:pPr>
        <w:ind w:left="708"/>
        <w:rPr>
          <w:rFonts w:cs="Arial"/>
          <w:szCs w:val="18"/>
          <w:lang w:val="es-ES_tradnl"/>
        </w:rPr>
      </w:pPr>
      <w:r w:rsidRPr="004E1813">
        <w:rPr>
          <w:rFonts w:cs="Arial"/>
          <w:szCs w:val="18"/>
          <w:lang w:val="es-ES_tradnl"/>
        </w:rPr>
        <w:t>v:</w:t>
      </w:r>
      <w:r w:rsidRPr="004E1813">
        <w:rPr>
          <w:rFonts w:cs="Arial"/>
          <w:szCs w:val="18"/>
          <w:lang w:val="es-ES_tradnl"/>
        </w:rPr>
        <w:tab/>
        <w:t>Velocidad en m/s.</w:t>
      </w:r>
    </w:p>
    <w:p w:rsidR="009575BE" w:rsidRPr="004E1813" w:rsidRDefault="009575BE" w:rsidP="009575BE">
      <w:pPr>
        <w:ind w:left="708"/>
        <w:rPr>
          <w:rFonts w:cs="Arial"/>
          <w:szCs w:val="18"/>
          <w:lang w:val="es-ES_tradnl"/>
        </w:rPr>
      </w:pPr>
      <w:r w:rsidRPr="004E1813">
        <w:rPr>
          <w:rFonts w:cs="Arial"/>
          <w:szCs w:val="18"/>
          <w:lang w:val="es-ES_tradnl"/>
        </w:rPr>
        <w:t>Re:</w:t>
      </w:r>
      <w:r w:rsidRPr="004E1813">
        <w:rPr>
          <w:rFonts w:cs="Arial"/>
          <w:szCs w:val="18"/>
          <w:lang w:val="es-ES_tradnl"/>
        </w:rPr>
        <w:tab/>
        <w:t>Número de Reynolds (adimensional).</w:t>
      </w:r>
    </w:p>
    <w:p w:rsidR="009575BE" w:rsidRPr="004E1813" w:rsidRDefault="009575BE" w:rsidP="009575BE">
      <w:pPr>
        <w:ind w:left="708"/>
        <w:rPr>
          <w:rFonts w:cs="Arial"/>
          <w:szCs w:val="18"/>
          <w:lang w:val="es-ES_tradnl"/>
        </w:rPr>
      </w:pPr>
      <w:r w:rsidRPr="004E1813">
        <w:rPr>
          <w:rFonts w:cs="Arial"/>
          <w:szCs w:val="18"/>
          <w:lang w:val="es-ES_tradnl"/>
        </w:rPr>
        <w:t>L:</w:t>
      </w:r>
      <w:r w:rsidRPr="004E1813">
        <w:rPr>
          <w:rFonts w:cs="Arial"/>
          <w:szCs w:val="18"/>
          <w:lang w:val="es-ES_tradnl"/>
        </w:rPr>
        <w:tab/>
        <w:t>Longitud total en m.</w:t>
      </w:r>
    </w:p>
    <w:p w:rsidR="009575BE" w:rsidRPr="004E1813" w:rsidRDefault="009575BE" w:rsidP="009575BE">
      <w:pPr>
        <w:ind w:left="708"/>
        <w:rPr>
          <w:rFonts w:cs="Arial"/>
          <w:szCs w:val="18"/>
          <w:lang w:val="es-ES_tradnl"/>
        </w:rPr>
      </w:pPr>
      <w:r w:rsidRPr="004E1813">
        <w:rPr>
          <w:rFonts w:cs="Arial"/>
          <w:szCs w:val="18"/>
          <w:lang w:val="es-ES_tradnl"/>
        </w:rPr>
        <w:t>:</w:t>
      </w:r>
      <w:r w:rsidRPr="004E1813">
        <w:rPr>
          <w:rFonts w:cs="Arial"/>
          <w:szCs w:val="18"/>
          <w:lang w:val="es-ES_tradnl"/>
        </w:rPr>
        <w:tab/>
        <w:t>Factor que depende del material utilizado (adimensional).</w:t>
      </w:r>
    </w:p>
    <w:p w:rsidR="009575BE" w:rsidRPr="004E1813" w:rsidRDefault="009575BE" w:rsidP="009575BE">
      <w:pPr>
        <w:numPr>
          <w:ilvl w:val="0"/>
          <w:numId w:val="20"/>
        </w:numPr>
        <w:rPr>
          <w:rFonts w:cs="Arial"/>
          <w:szCs w:val="18"/>
          <w:lang w:val="es-ES_tradnl"/>
        </w:rPr>
      </w:pPr>
      <w:r w:rsidRPr="004E1813">
        <w:rPr>
          <w:rFonts w:cs="Arial"/>
          <w:szCs w:val="18"/>
          <w:lang w:val="es-ES_tradnl"/>
        </w:rPr>
        <w:t>Pérdidas de presión por singularidades:</w:t>
      </w:r>
    </w:p>
    <w:p w:rsidR="009575BE" w:rsidRPr="004E1813" w:rsidRDefault="009575BE" w:rsidP="009575BE">
      <w:pPr>
        <w:ind w:left="708"/>
        <w:rPr>
          <w:rFonts w:cs="Arial"/>
          <w:szCs w:val="18"/>
          <w:lang w:val="es-ES_tradnl"/>
        </w:rPr>
      </w:pPr>
      <w:r w:rsidRPr="004E1813">
        <w:rPr>
          <w:rFonts w:cs="Arial"/>
          <w:noProof/>
          <w:szCs w:val="18"/>
        </w:rPr>
        <w:drawing>
          <wp:inline distT="0" distB="0" distL="0" distR="0" wp14:anchorId="4D48DDBB" wp14:editId="7F6F1DFB">
            <wp:extent cx="952500" cy="419100"/>
            <wp:effectExtent l="0" t="0" r="0" b="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52500" cy="419100"/>
                    </a:xfrm>
                    <a:prstGeom prst="rect">
                      <a:avLst/>
                    </a:prstGeom>
                    <a:noFill/>
                    <a:ln>
                      <a:noFill/>
                    </a:ln>
                  </pic:spPr>
                </pic:pic>
              </a:graphicData>
            </a:graphic>
          </wp:inline>
        </w:drawing>
      </w:r>
    </w:p>
    <w:p w:rsidR="009575BE" w:rsidRPr="004E1813" w:rsidRDefault="009575BE" w:rsidP="009575BE">
      <w:pPr>
        <w:ind w:left="708"/>
        <w:rPr>
          <w:rFonts w:cs="Arial"/>
          <w:szCs w:val="18"/>
          <w:lang w:val="es-ES_tradnl"/>
        </w:rPr>
      </w:pPr>
      <w:r w:rsidRPr="004E1813">
        <w:rPr>
          <w:rFonts w:cs="Arial"/>
          <w:szCs w:val="18"/>
          <w:lang w:val="es-ES_tradnl"/>
        </w:rPr>
        <w:t xml:space="preserve"> Siendo:</w:t>
      </w:r>
    </w:p>
    <w:p w:rsidR="009575BE" w:rsidRPr="004E1813" w:rsidRDefault="009575BE" w:rsidP="009575BE">
      <w:pPr>
        <w:ind w:left="708"/>
        <w:rPr>
          <w:rFonts w:cs="Arial"/>
          <w:szCs w:val="18"/>
          <w:lang w:val="es-ES_tradnl"/>
        </w:rPr>
      </w:pPr>
      <w:proofErr w:type="spellStart"/>
      <w:r w:rsidRPr="004E1813">
        <w:rPr>
          <w:rFonts w:cs="Arial"/>
          <w:szCs w:val="18"/>
          <w:lang w:val="es-ES_tradnl"/>
        </w:rPr>
        <w:t>Ps</w:t>
      </w:r>
      <w:proofErr w:type="spellEnd"/>
      <w:r w:rsidRPr="004E1813">
        <w:rPr>
          <w:rFonts w:cs="Arial"/>
          <w:szCs w:val="18"/>
          <w:lang w:val="es-ES_tradnl"/>
        </w:rPr>
        <w:t>:</w:t>
      </w:r>
      <w:r w:rsidRPr="004E1813">
        <w:rPr>
          <w:rFonts w:cs="Arial"/>
          <w:szCs w:val="18"/>
          <w:lang w:val="es-ES_tradnl"/>
        </w:rPr>
        <w:tab/>
        <w:t xml:space="preserve">Pérdidas de presión por singularidades en </w:t>
      </w:r>
      <w:proofErr w:type="spellStart"/>
      <w:r w:rsidRPr="004E1813">
        <w:rPr>
          <w:rFonts w:cs="Arial"/>
          <w:szCs w:val="18"/>
          <w:lang w:val="es-ES_tradnl"/>
        </w:rPr>
        <w:t>Pa</w:t>
      </w:r>
      <w:proofErr w:type="spellEnd"/>
      <w:r w:rsidRPr="004E1813">
        <w:rPr>
          <w:rFonts w:cs="Arial"/>
          <w:szCs w:val="18"/>
          <w:lang w:val="es-ES_tradnl"/>
        </w:rPr>
        <w:t>.</w:t>
      </w:r>
    </w:p>
    <w:p w:rsidR="009575BE" w:rsidRPr="004E1813" w:rsidRDefault="009575BE" w:rsidP="009575BE">
      <w:pPr>
        <w:ind w:left="708"/>
        <w:rPr>
          <w:rFonts w:cs="Arial"/>
          <w:szCs w:val="18"/>
          <w:lang w:val="es-ES_tradnl"/>
        </w:rPr>
      </w:pPr>
      <w:r w:rsidRPr="004E1813">
        <w:rPr>
          <w:rFonts w:cs="Arial"/>
          <w:szCs w:val="18"/>
          <w:lang w:val="es-ES_tradnl"/>
        </w:rPr>
        <w:t>Co:</w:t>
      </w:r>
      <w:r w:rsidRPr="004E1813">
        <w:rPr>
          <w:rFonts w:cs="Arial"/>
          <w:szCs w:val="18"/>
          <w:lang w:val="es-ES_tradnl"/>
        </w:rPr>
        <w:tab/>
        <w:t>coeficiente de pérdida dinámica (adimensional).</w:t>
      </w:r>
    </w:p>
    <w:p w:rsidR="009575BE" w:rsidRPr="004E1813" w:rsidRDefault="009575BE" w:rsidP="009575BE">
      <w:pPr>
        <w:ind w:left="708"/>
        <w:rPr>
          <w:rFonts w:cs="Arial"/>
          <w:szCs w:val="18"/>
          <w:lang w:val="es-ES_tradnl"/>
        </w:rPr>
      </w:pPr>
      <w:r w:rsidRPr="004E1813">
        <w:rPr>
          <w:rFonts w:cs="Arial"/>
          <w:szCs w:val="18"/>
          <w:lang w:val="es-ES_tradnl"/>
        </w:rPr>
        <w:t>v:</w:t>
      </w:r>
      <w:r w:rsidRPr="004E1813">
        <w:rPr>
          <w:rFonts w:cs="Arial"/>
          <w:szCs w:val="18"/>
          <w:lang w:val="es-ES_tradnl"/>
        </w:rPr>
        <w:tab/>
        <w:t>Velocidad en m/s.</w:t>
      </w:r>
    </w:p>
    <w:p w:rsidR="009575BE" w:rsidRPr="004E1813" w:rsidRDefault="009575BE" w:rsidP="009575BE">
      <w:pPr>
        <w:ind w:left="708"/>
        <w:rPr>
          <w:rFonts w:cs="Arial"/>
          <w:szCs w:val="18"/>
          <w:lang w:val="es-ES_tradnl"/>
        </w:rPr>
      </w:pPr>
      <w:r w:rsidRPr="004E1813">
        <w:rPr>
          <w:rFonts w:cs="Arial"/>
          <w:szCs w:val="18"/>
          <w:lang w:val="es-ES_tradnl"/>
        </w:rPr>
        <w:t>:</w:t>
      </w:r>
      <w:r w:rsidRPr="004E1813">
        <w:rPr>
          <w:rFonts w:cs="Arial"/>
          <w:szCs w:val="18"/>
          <w:lang w:val="es-ES_tradnl"/>
        </w:rPr>
        <w:tab/>
        <w:t>Densidad del aire húmedo kg/m³.</w:t>
      </w:r>
    </w:p>
    <w:p w:rsidR="009575BE" w:rsidRPr="004E1813" w:rsidRDefault="009575BE" w:rsidP="009575BE">
      <w:pPr>
        <w:ind w:left="708"/>
        <w:rPr>
          <w:rFonts w:cs="Arial"/>
          <w:szCs w:val="18"/>
          <w:lang w:val="es-ES_tradnl"/>
        </w:rPr>
      </w:pPr>
      <w:r w:rsidRPr="004E1813">
        <w:rPr>
          <w:rFonts w:cs="Arial"/>
          <w:szCs w:val="18"/>
          <w:lang w:val="es-ES_tradnl"/>
        </w:rPr>
        <w:t>Los coeficientes Co de pérdida de carga dinámica se tienen tabulados para los distintos tipos de accesorios normalmente utilizados en las redes de conductos.</w:t>
      </w:r>
    </w:p>
    <w:p w:rsidR="009575BE" w:rsidRPr="004E1813" w:rsidRDefault="009575BE" w:rsidP="009575BE">
      <w:pPr>
        <w:numPr>
          <w:ilvl w:val="0"/>
          <w:numId w:val="20"/>
        </w:numPr>
        <w:rPr>
          <w:rFonts w:cs="Arial"/>
          <w:szCs w:val="18"/>
          <w:lang w:val="es-ES_tradnl"/>
        </w:rPr>
      </w:pPr>
      <w:r w:rsidRPr="004E1813">
        <w:rPr>
          <w:rFonts w:cs="Arial"/>
          <w:szCs w:val="18"/>
          <w:lang w:val="es-ES_tradnl"/>
        </w:rPr>
        <w:t>Métodos de dimensionamiento:</w:t>
      </w:r>
    </w:p>
    <w:p w:rsidR="009575BE" w:rsidRPr="004E1813" w:rsidRDefault="009575BE" w:rsidP="009575BE">
      <w:pPr>
        <w:ind w:left="708"/>
        <w:rPr>
          <w:rFonts w:cs="Arial"/>
          <w:szCs w:val="18"/>
          <w:lang w:val="es-ES_tradnl"/>
        </w:rPr>
      </w:pPr>
      <w:r w:rsidRPr="004E1813">
        <w:rPr>
          <w:rFonts w:cs="Arial"/>
          <w:szCs w:val="18"/>
          <w:lang w:val="es-ES_tradnl"/>
        </w:rPr>
        <w:t>El circuito de impulsión se ha calculado usando el método de Rozamiento constante. Para el dimensionado del circuito de retorno se ha utilizado el método de Rozamiento constante.</w:t>
      </w:r>
    </w:p>
    <w:p w:rsidR="009575BE" w:rsidRPr="004E1813" w:rsidRDefault="009575BE" w:rsidP="009575BE">
      <w:pPr>
        <w:ind w:left="708"/>
        <w:rPr>
          <w:rFonts w:cs="Arial"/>
          <w:szCs w:val="18"/>
          <w:lang w:val="es-ES_tradnl"/>
        </w:rPr>
      </w:pPr>
    </w:p>
    <w:p w:rsidR="009575BE" w:rsidRPr="004E1813" w:rsidRDefault="009575BE" w:rsidP="009575BE">
      <w:pPr>
        <w:ind w:left="708"/>
        <w:rPr>
          <w:rFonts w:cs="Arial"/>
          <w:szCs w:val="18"/>
          <w:lang w:val="es-ES_tradnl"/>
        </w:rPr>
      </w:pPr>
      <w:r w:rsidRPr="004E1813">
        <w:rPr>
          <w:rFonts w:cs="Arial"/>
          <w:szCs w:val="18"/>
          <w:lang w:val="es-ES_tradnl"/>
        </w:rPr>
        <w:t>Método de Rozamiento Constante</w:t>
      </w:r>
    </w:p>
    <w:p w:rsidR="009575BE" w:rsidRPr="004E1813" w:rsidRDefault="009575BE" w:rsidP="009575BE">
      <w:pPr>
        <w:ind w:left="708"/>
        <w:rPr>
          <w:rFonts w:cs="Arial"/>
          <w:szCs w:val="18"/>
          <w:lang w:val="es-ES_tradnl"/>
        </w:rPr>
      </w:pPr>
      <w:r w:rsidRPr="004E1813">
        <w:rPr>
          <w:rFonts w:cs="Arial"/>
          <w:szCs w:val="18"/>
          <w:lang w:val="es-ES_tradnl"/>
        </w:rPr>
        <w:t>Consiste en calcular los conductos de forma que la pérdida de carga por unidad de longitud en todos los tramos del sistema sea idéntica. El área de la sección de cada conducto está relacionada únicamente con el caudal de aire que transporta, por tanto, a igual porcentaje de caudal sobre el total, igual área de conductos.</w:t>
      </w:r>
    </w:p>
    <w:p w:rsidR="009575BE" w:rsidRPr="004E1813" w:rsidRDefault="009575BE" w:rsidP="009575BE">
      <w:pPr>
        <w:ind w:left="708"/>
        <w:rPr>
          <w:rFonts w:cs="Arial"/>
          <w:szCs w:val="18"/>
          <w:lang w:val="es-ES_tradnl"/>
        </w:rPr>
      </w:pPr>
      <w:r w:rsidRPr="004E1813">
        <w:rPr>
          <w:rFonts w:cs="Arial"/>
          <w:szCs w:val="18"/>
          <w:lang w:val="es-ES_tradnl"/>
        </w:rPr>
        <w:t>La presión estática necesaria en el ventilador se calcula teniendo en cuenta la pérdida de carga en el tramo de mayor resistencia y la ganancia de presión debida a la reducción de la velocidad desde el ventilador hasta el final de éste tramo.</w:t>
      </w:r>
    </w:p>
    <w:p w:rsidR="009575BE" w:rsidRDefault="009575BE" w:rsidP="009575BE">
      <w:pPr>
        <w:pStyle w:val="LAMET03"/>
        <w:rPr>
          <w:color w:val="FF0000"/>
          <w:lang w:val="es-ES_tradnl"/>
        </w:rPr>
      </w:pPr>
    </w:p>
    <w:p w:rsidR="009575BE" w:rsidRDefault="009575BE" w:rsidP="009575BE">
      <w:pPr>
        <w:pStyle w:val="LAMET03"/>
        <w:rPr>
          <w:color w:val="FF0000"/>
          <w:lang w:val="es-ES_tradnl"/>
        </w:rPr>
      </w:pPr>
      <w:r>
        <w:rPr>
          <w:noProof/>
          <w:color w:val="FF0000"/>
          <w:lang w:eastAsia="es-ES"/>
        </w:rPr>
        <w:lastRenderedPageBreak/>
        <w:drawing>
          <wp:inline distT="0" distB="0" distL="0" distR="0">
            <wp:extent cx="6115685" cy="8645525"/>
            <wp:effectExtent l="0" t="0" r="0" b="0"/>
            <wp:docPr id="41" name="Imagen 41" descr="01_CONDUCTOS IMPULSION Y RETORNO SIAV1_2_3_Págin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01_CONDUCTOS IMPULSION Y RETORNO SIAV1_2_3_Página_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r>
        <w:rPr>
          <w:noProof/>
          <w:color w:val="FF0000"/>
          <w:lang w:eastAsia="es-ES"/>
        </w:rPr>
        <w:lastRenderedPageBreak/>
        <w:drawing>
          <wp:inline distT="0" distB="0" distL="0" distR="0">
            <wp:extent cx="6115685" cy="8645525"/>
            <wp:effectExtent l="0" t="0" r="0" b="0"/>
            <wp:docPr id="40" name="Imagen 40" descr="01_CONDUCTOS IMPULSION Y RETORNO SIAV1_2_3_Págin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01_CONDUCTOS IMPULSION Y RETORNO SIAV1_2_3_Página_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r>
        <w:rPr>
          <w:noProof/>
          <w:color w:val="FF0000"/>
          <w:lang w:eastAsia="es-ES"/>
        </w:rPr>
        <w:lastRenderedPageBreak/>
        <w:drawing>
          <wp:inline distT="0" distB="0" distL="0" distR="0">
            <wp:extent cx="6115685" cy="8645525"/>
            <wp:effectExtent l="0" t="0" r="0" b="0"/>
            <wp:docPr id="39" name="Imagen 39" descr="01_CONDUCTOS IMPULSION Y RETORNO SIAV1_2_3_Págin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01_CONDUCTOS IMPULSION Y RETORNO SIAV1_2_3_Página_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r>
        <w:rPr>
          <w:noProof/>
          <w:color w:val="FF0000"/>
          <w:lang w:eastAsia="es-ES"/>
        </w:rPr>
        <w:lastRenderedPageBreak/>
        <w:drawing>
          <wp:inline distT="0" distB="0" distL="0" distR="0">
            <wp:extent cx="6115685" cy="8645525"/>
            <wp:effectExtent l="0" t="0" r="0" b="0"/>
            <wp:docPr id="37" name="Imagen 37" descr="01_CONDUCTOS IMPULSION Y RETORNO SIAV1_2_3_Págin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1_CONDUCTOS IMPULSION Y RETORNO SIAV1_2_3_Página_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r>
        <w:rPr>
          <w:noProof/>
          <w:color w:val="FF0000"/>
          <w:lang w:eastAsia="es-ES"/>
        </w:rPr>
        <w:lastRenderedPageBreak/>
        <w:drawing>
          <wp:inline distT="0" distB="0" distL="0" distR="0">
            <wp:extent cx="6115685" cy="8645525"/>
            <wp:effectExtent l="0" t="0" r="0" b="0"/>
            <wp:docPr id="287" name="Imagen 287" descr="01_CONDUCTOS IMPULSION Y RETORNO SIAV1_2_3_Págin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ONDUCTOS IMPULSION Y RETORNO SIAV1_2_3_Página_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r>
        <w:rPr>
          <w:noProof/>
          <w:color w:val="FF0000"/>
          <w:lang w:eastAsia="es-ES"/>
        </w:rPr>
        <w:lastRenderedPageBreak/>
        <w:drawing>
          <wp:inline distT="0" distB="0" distL="0" distR="0">
            <wp:extent cx="6115685" cy="8645525"/>
            <wp:effectExtent l="0" t="0" r="0" b="0"/>
            <wp:docPr id="286" name="Imagen 286" descr="01_CONDUCTOS IMPULSION Y RETORNO SIAV1_2_3_Págin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01_CONDUCTOS IMPULSION Y RETORNO SIAV1_2_3_Página_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9575BE" w:rsidRDefault="009575BE" w:rsidP="009575BE">
      <w:pPr>
        <w:pStyle w:val="LAMET03"/>
        <w:rPr>
          <w:color w:val="FF0000"/>
          <w:lang w:val="es-ES_tradnl"/>
        </w:rPr>
      </w:pPr>
      <w:r>
        <w:rPr>
          <w:noProof/>
          <w:color w:val="FF0000"/>
          <w:lang w:eastAsia="es-ES"/>
        </w:rPr>
        <w:lastRenderedPageBreak/>
        <w:drawing>
          <wp:inline distT="0" distB="0" distL="0" distR="0">
            <wp:extent cx="6115685" cy="8645525"/>
            <wp:effectExtent l="0" t="0" r="0" b="0"/>
            <wp:docPr id="285" name="Imagen 285" descr="primari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rimario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712876" w:rsidRPr="004026B2" w:rsidRDefault="009575BE" w:rsidP="009575BE">
      <w:pPr>
        <w:tabs>
          <w:tab w:val="left" w:pos="3684"/>
        </w:tabs>
        <w:rPr>
          <w:rFonts w:ascii="Century Gothic" w:hAnsi="Century Gothic"/>
          <w:color w:val="FF0000"/>
          <w:sz w:val="22"/>
          <w:szCs w:val="22"/>
        </w:rPr>
      </w:pPr>
      <w:r>
        <w:rPr>
          <w:noProof/>
          <w:color w:val="FF0000"/>
        </w:rPr>
        <w:lastRenderedPageBreak/>
        <w:drawing>
          <wp:inline distT="0" distB="0" distL="0" distR="0">
            <wp:extent cx="6115685" cy="8645525"/>
            <wp:effectExtent l="0" t="0" r="0" b="0"/>
            <wp:docPr id="284" name="Imagen 284" descr="primari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rimario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5685" cy="8645525"/>
                    </a:xfrm>
                    <a:prstGeom prst="rect">
                      <a:avLst/>
                    </a:prstGeom>
                    <a:noFill/>
                    <a:ln>
                      <a:noFill/>
                    </a:ln>
                  </pic:spPr>
                </pic:pic>
              </a:graphicData>
            </a:graphic>
          </wp:inline>
        </w:drawing>
      </w:r>
    </w:p>
    <w:p w:rsidR="00A464F1" w:rsidRPr="004026B2" w:rsidRDefault="00A464F1" w:rsidP="00C50741">
      <w:pPr>
        <w:rPr>
          <w:rFonts w:cs="Arial"/>
          <w:b/>
          <w:color w:val="FF0000"/>
          <w:szCs w:val="18"/>
          <w:u w:val="single"/>
          <w:lang w:val="pt-PT"/>
        </w:rPr>
      </w:pPr>
    </w:p>
    <w:p w:rsidR="009575BE" w:rsidRDefault="009575BE">
      <w:pPr>
        <w:jc w:val="left"/>
        <w:rPr>
          <w:rFonts w:eastAsiaTheme="minorHAnsi" w:cs="Arial"/>
          <w:b/>
          <w:bCs/>
          <w:color w:val="365F91" w:themeColor="accent1" w:themeShade="BF"/>
          <w:spacing w:val="20"/>
          <w:szCs w:val="18"/>
          <w:lang w:eastAsia="en-US"/>
        </w:rPr>
      </w:pPr>
      <w:r>
        <w:br w:type="page"/>
      </w:r>
    </w:p>
    <w:p w:rsidR="00A464F1" w:rsidRPr="00A464F1" w:rsidRDefault="00A464F1" w:rsidP="00A464F1">
      <w:pPr>
        <w:pStyle w:val="LAMET03"/>
      </w:pPr>
      <w:r w:rsidRPr="008A785E">
        <w:lastRenderedPageBreak/>
        <w:t>D.20.- Ascensores</w:t>
      </w:r>
      <w:r w:rsidRPr="00A464F1">
        <w:t>.</w:t>
      </w:r>
    </w:p>
    <w:p w:rsidR="00A464F1" w:rsidRPr="00A464F1" w:rsidRDefault="00A464F1" w:rsidP="00A464F1">
      <w:pPr>
        <w:tabs>
          <w:tab w:val="left" w:pos="567"/>
          <w:tab w:val="left" w:pos="1134"/>
          <w:tab w:val="left" w:pos="1701"/>
          <w:tab w:val="left" w:pos="2268"/>
          <w:tab w:val="left" w:pos="2835"/>
          <w:tab w:val="left" w:pos="3402"/>
        </w:tabs>
        <w:spacing w:line="276" w:lineRule="auto"/>
        <w:jc w:val="left"/>
        <w:rPr>
          <w:rFonts w:eastAsiaTheme="minorHAnsi" w:cs="Arial"/>
          <w:bCs/>
          <w:i/>
          <w:iCs/>
          <w:szCs w:val="18"/>
          <w:highlight w:val="yellow"/>
          <w:lang w:eastAsia="en-US"/>
        </w:rPr>
      </w:pPr>
      <w:r w:rsidRPr="00A464F1">
        <w:rPr>
          <w:lang w:val="es-ES_tradnl"/>
        </w:rPr>
        <w:t>No procede esta instalación en el proyecto actual.</w:t>
      </w:r>
    </w:p>
    <w:p w:rsidR="00A464F1" w:rsidRDefault="00A464F1" w:rsidP="00A464F1">
      <w:pPr>
        <w:pStyle w:val="LAMET03"/>
      </w:pPr>
    </w:p>
    <w:p w:rsidR="00425330" w:rsidRPr="00425330" w:rsidRDefault="00425330" w:rsidP="00425330">
      <w:pPr>
        <w:pStyle w:val="LAMET03"/>
      </w:pPr>
      <w:r w:rsidRPr="00425330">
        <w:t>D.21 Instalación de sistema de cableado estructurado. Ampliación Aulas y Aula de informática</w:t>
      </w:r>
    </w:p>
    <w:p w:rsidR="00425330" w:rsidRPr="00425330" w:rsidRDefault="00425330" w:rsidP="00425330">
      <w:pPr>
        <w:pStyle w:val="Subttulo"/>
        <w:ind w:left="567"/>
        <w:rPr>
          <w:highlight w:val="yellow"/>
          <w:lang w:val="es-ES_tradnl"/>
        </w:rPr>
      </w:pPr>
    </w:p>
    <w:p w:rsidR="00425330" w:rsidRPr="00425330" w:rsidRDefault="00425330" w:rsidP="00425330">
      <w:pPr>
        <w:pStyle w:val="Ttulo1"/>
        <w:rPr>
          <w:rFonts w:cs="Arial"/>
          <w:b w:val="0"/>
          <w:szCs w:val="18"/>
          <w:lang w:val="es-ES_tradnl"/>
        </w:rPr>
      </w:pPr>
      <w:r w:rsidRPr="00425330">
        <w:rPr>
          <w:rFonts w:cs="Arial"/>
          <w:szCs w:val="18"/>
          <w:lang w:val="es-ES_tradnl"/>
        </w:rPr>
        <w:t>Introducción</w:t>
      </w:r>
    </w:p>
    <w:p w:rsidR="00425330" w:rsidRPr="00425330" w:rsidRDefault="00425330" w:rsidP="00425330">
      <w:pPr>
        <w:spacing w:before="120"/>
        <w:rPr>
          <w:rFonts w:cs="Arial"/>
          <w:szCs w:val="18"/>
          <w:lang w:val="es-ES_tradnl"/>
        </w:rPr>
      </w:pPr>
      <w:r w:rsidRPr="00425330">
        <w:rPr>
          <w:rFonts w:cs="Arial"/>
          <w:szCs w:val="18"/>
          <w:lang w:val="es-ES_tradnl"/>
        </w:rPr>
        <w:t xml:space="preserve">En este capítulo indicaremos los requisitos de las infraestructuras físicas de telecomunicaciones de las nuevas zonas ampliadas del IES HUMANES de Cuba de la </w:t>
      </w:r>
      <w:proofErr w:type="spellStart"/>
      <w:r w:rsidRPr="00425330">
        <w:rPr>
          <w:rFonts w:cs="Arial"/>
          <w:szCs w:val="18"/>
          <w:lang w:val="es-ES_tradnl"/>
        </w:rPr>
        <w:t>Sagra</w:t>
      </w:r>
      <w:proofErr w:type="spellEnd"/>
      <w:r w:rsidRPr="00425330">
        <w:rPr>
          <w:rFonts w:cs="Arial"/>
          <w:szCs w:val="18"/>
          <w:lang w:val="es-ES_tradnl"/>
        </w:rPr>
        <w:t>, incluyendo 2 aulas de bachillerato, 2 aulas de ESO, 4 APG, estando incluida la sala de informática en la zona de aulas específicas.</w:t>
      </w:r>
    </w:p>
    <w:p w:rsidR="00425330" w:rsidRPr="00425330" w:rsidRDefault="00425330" w:rsidP="00425330">
      <w:pPr>
        <w:spacing w:before="120"/>
        <w:jc w:val="left"/>
        <w:rPr>
          <w:rFonts w:cs="Arial"/>
          <w:szCs w:val="18"/>
          <w:lang w:val="es-ES_tradnl"/>
        </w:rPr>
      </w:pPr>
      <w:r w:rsidRPr="00425330">
        <w:rPr>
          <w:rFonts w:cs="Arial"/>
          <w:szCs w:val="18"/>
          <w:lang w:val="es-ES_tradnl"/>
        </w:rPr>
        <w:t>Las nuevas instalaciones se conectarán con las instalaciones existentes, dando así continuidad a la red de infraestructuras del edificio en su totalidad.</w:t>
      </w:r>
    </w:p>
    <w:p w:rsidR="00425330" w:rsidRPr="00425330" w:rsidRDefault="00425330" w:rsidP="00425330">
      <w:pPr>
        <w:spacing w:before="120"/>
        <w:jc w:val="left"/>
        <w:rPr>
          <w:rFonts w:cs="Arial"/>
          <w:szCs w:val="18"/>
          <w:lang w:val="es-ES_tradnl"/>
        </w:rPr>
      </w:pPr>
      <w:r w:rsidRPr="00425330">
        <w:rPr>
          <w:rFonts w:cs="Arial"/>
          <w:szCs w:val="18"/>
          <w:lang w:val="es-ES_tradnl"/>
        </w:rPr>
        <w:t>Se seguirán las guías básicas de la Comunidad de Madrid, cumpliendo además con la normativa vigente.</w:t>
      </w:r>
    </w:p>
    <w:p w:rsidR="00425330" w:rsidRPr="00425330" w:rsidRDefault="00425330" w:rsidP="00425330">
      <w:pPr>
        <w:spacing w:before="120"/>
        <w:jc w:val="left"/>
        <w:rPr>
          <w:rFonts w:cs="Arial"/>
          <w:b/>
          <w:szCs w:val="18"/>
          <w:lang w:val="es-ES_tradnl"/>
        </w:rPr>
      </w:pPr>
    </w:p>
    <w:p w:rsidR="00425330" w:rsidRPr="00425330" w:rsidRDefault="00425330" w:rsidP="00425330">
      <w:pPr>
        <w:pStyle w:val="Ttulo1"/>
        <w:rPr>
          <w:rFonts w:cs="Arial"/>
          <w:b w:val="0"/>
          <w:szCs w:val="18"/>
          <w:lang w:val="es-ES_tradnl"/>
        </w:rPr>
      </w:pPr>
      <w:r w:rsidRPr="00425330">
        <w:rPr>
          <w:rFonts w:cs="Arial"/>
          <w:szCs w:val="18"/>
          <w:lang w:val="es-ES_tradnl"/>
        </w:rPr>
        <w:t>Normativa de Aplicación</w:t>
      </w:r>
    </w:p>
    <w:p w:rsidR="00425330" w:rsidRPr="00425330" w:rsidRDefault="00425330" w:rsidP="00425330">
      <w:pPr>
        <w:spacing w:before="120"/>
        <w:jc w:val="left"/>
        <w:rPr>
          <w:rFonts w:cs="Arial"/>
          <w:b/>
          <w:szCs w:val="18"/>
          <w:lang w:val="es-ES_tradnl"/>
        </w:rPr>
      </w:pPr>
    </w:p>
    <w:p w:rsidR="00425330" w:rsidRPr="00425330" w:rsidRDefault="00425330" w:rsidP="00425330">
      <w:pPr>
        <w:autoSpaceDE w:val="0"/>
        <w:autoSpaceDN w:val="0"/>
        <w:adjustRightInd w:val="0"/>
        <w:rPr>
          <w:rFonts w:cs="Arial"/>
          <w:szCs w:val="18"/>
          <w:lang w:val="es-ES_tradnl"/>
        </w:rPr>
      </w:pPr>
      <w:r w:rsidRPr="00425330">
        <w:rPr>
          <w:rFonts w:cs="Arial"/>
          <w:szCs w:val="18"/>
          <w:lang w:val="es-ES_tradnl"/>
        </w:rPr>
        <w:t>La normativa de aplicación para este proyecto, será la siguiente:</w:t>
      </w:r>
    </w:p>
    <w:p w:rsidR="00425330" w:rsidRPr="00425330" w:rsidRDefault="00425330" w:rsidP="00425330">
      <w:pPr>
        <w:spacing w:before="120"/>
        <w:rPr>
          <w:rFonts w:cs="Arial"/>
          <w:szCs w:val="18"/>
          <w:lang w:val="es-ES_tradnl"/>
        </w:rPr>
      </w:pPr>
      <w:r w:rsidRPr="00425330">
        <w:rPr>
          <w:rFonts w:cs="Arial"/>
          <w:szCs w:val="18"/>
          <w:lang w:val="es-ES_tradnl"/>
        </w:rPr>
        <w:t>Real decreto 346/2001 de 11 de marzo por el que se aprueba el Reglamento regulador de las infraestructuras comunes de telecomunicaciones para el acceso a los servicios de telecomunicación en el interior de las edificaciones.</w:t>
      </w:r>
    </w:p>
    <w:p w:rsidR="00425330" w:rsidRPr="00425330" w:rsidRDefault="00425330" w:rsidP="00425330">
      <w:pPr>
        <w:spacing w:before="120"/>
        <w:rPr>
          <w:rFonts w:cs="Arial"/>
          <w:szCs w:val="18"/>
          <w:lang w:val="es-ES_tradnl"/>
        </w:rPr>
      </w:pPr>
      <w:r w:rsidRPr="00425330">
        <w:rPr>
          <w:rFonts w:cs="Arial"/>
          <w:szCs w:val="18"/>
          <w:lang w:val="es-ES_tradnl"/>
        </w:rPr>
        <w:t>LEY 10/2005 del 14 de junio del 2005 “Medidas Urgentes para el Impulso de la Televisión Digital Terrestre, de liberalización de la Televisión por Cable y de Fomento del Pluralismo”.</w:t>
      </w:r>
    </w:p>
    <w:p w:rsidR="00425330" w:rsidRPr="00425330" w:rsidRDefault="00425330" w:rsidP="00425330">
      <w:pPr>
        <w:spacing w:before="120"/>
        <w:rPr>
          <w:rFonts w:cs="Arial"/>
          <w:szCs w:val="18"/>
          <w:lang w:val="es-ES_tradnl"/>
        </w:rPr>
      </w:pPr>
      <w:r w:rsidRPr="00425330">
        <w:rPr>
          <w:rFonts w:cs="Arial"/>
          <w:szCs w:val="18"/>
          <w:lang w:val="es-ES_tradnl"/>
        </w:rPr>
        <w:t>Real Decreto 244/2010, de 5 de marzo, por el que se aprueba el Reglamento regulador de la actividad de instalación y mantenimiento de equipos y sistemas de telecomunicación.</w:t>
      </w:r>
    </w:p>
    <w:p w:rsidR="00425330" w:rsidRPr="00425330" w:rsidRDefault="00425330" w:rsidP="00425330">
      <w:pPr>
        <w:spacing w:before="120"/>
        <w:rPr>
          <w:rFonts w:cs="Arial"/>
          <w:szCs w:val="18"/>
          <w:lang w:val="es-ES_tradnl"/>
        </w:rPr>
      </w:pPr>
      <w:r w:rsidRPr="00425330">
        <w:rPr>
          <w:rFonts w:cs="Arial"/>
          <w:szCs w:val="18"/>
          <w:lang w:val="es-ES_tradnl"/>
        </w:rPr>
        <w:t>Orden ITC/1142/2010, de 29 de abril, por la que se desarrolla el Reglamento regulador de la actividad de instalación y mantenimiento de equipos y sistemas de telecomunicación, aprobado por el Real Decreto 244/2010, de 5 de marzo.</w:t>
      </w:r>
    </w:p>
    <w:p w:rsidR="00425330" w:rsidRPr="00425330" w:rsidRDefault="00425330" w:rsidP="00425330">
      <w:pPr>
        <w:spacing w:before="120"/>
        <w:rPr>
          <w:rFonts w:cs="Arial"/>
          <w:szCs w:val="18"/>
          <w:lang w:val="es-ES_tradnl"/>
        </w:rPr>
      </w:pPr>
      <w:r w:rsidRPr="00425330">
        <w:rPr>
          <w:rFonts w:cs="Arial"/>
          <w:szCs w:val="18"/>
          <w:lang w:val="es-ES_tradnl"/>
        </w:rPr>
        <w:t>Decreto 173/2010, de 23 de noviembre, de la Inspección de telecomunicaciones.</w:t>
      </w:r>
    </w:p>
    <w:p w:rsidR="00425330" w:rsidRPr="00425330" w:rsidRDefault="00425330" w:rsidP="00425330">
      <w:pPr>
        <w:spacing w:before="120"/>
        <w:rPr>
          <w:rFonts w:cs="Arial"/>
          <w:szCs w:val="18"/>
          <w:lang w:val="es-ES_tradnl"/>
        </w:rPr>
      </w:pPr>
      <w:r w:rsidRPr="00425330">
        <w:rPr>
          <w:rFonts w:cs="Arial"/>
          <w:szCs w:val="18"/>
          <w:lang w:val="es-ES_tradnl"/>
        </w:rPr>
        <w:t>Real Decreto 842/2002 de 2 de agosto, por el que se aprueba el reglamento electrotécnico de baja tensión y sus instrucciones técnicas complementarias.</w:t>
      </w:r>
    </w:p>
    <w:p w:rsidR="00425330" w:rsidRPr="00425330" w:rsidRDefault="00425330" w:rsidP="00425330">
      <w:pPr>
        <w:spacing w:before="120"/>
        <w:jc w:val="left"/>
        <w:rPr>
          <w:rFonts w:cs="Arial"/>
          <w:b/>
          <w:szCs w:val="18"/>
          <w:lang w:val="es-ES_tradnl"/>
        </w:rPr>
      </w:pPr>
    </w:p>
    <w:p w:rsidR="00425330" w:rsidRPr="00425330" w:rsidRDefault="00425330" w:rsidP="00425330">
      <w:pPr>
        <w:pStyle w:val="Ttulo1"/>
        <w:rPr>
          <w:rFonts w:cs="Arial"/>
          <w:b w:val="0"/>
          <w:szCs w:val="18"/>
          <w:lang w:val="es-ES_tradnl"/>
        </w:rPr>
      </w:pPr>
      <w:r w:rsidRPr="00425330">
        <w:rPr>
          <w:rFonts w:cs="Arial"/>
          <w:szCs w:val="18"/>
          <w:lang w:val="es-ES_tradnl"/>
        </w:rPr>
        <w:t>Descripción de la Instalación</w:t>
      </w:r>
    </w:p>
    <w:p w:rsidR="00425330" w:rsidRPr="00425330" w:rsidRDefault="00425330" w:rsidP="00425330">
      <w:pPr>
        <w:spacing w:before="120"/>
        <w:rPr>
          <w:rFonts w:cs="Arial"/>
          <w:szCs w:val="18"/>
          <w:lang w:val="es-ES_tradnl"/>
        </w:rPr>
      </w:pPr>
      <w:r w:rsidRPr="00425330">
        <w:rPr>
          <w:rFonts w:cs="Arial"/>
          <w:szCs w:val="18"/>
          <w:lang w:val="es-ES_tradnl"/>
        </w:rPr>
        <w:t>La red planteada se conectará a la red existente en el edificio, ya que dispone de acometida y electrónica de red para ello.</w:t>
      </w:r>
    </w:p>
    <w:p w:rsidR="00425330" w:rsidRPr="00425330" w:rsidRDefault="00425330" w:rsidP="00425330">
      <w:pPr>
        <w:spacing w:before="120"/>
        <w:rPr>
          <w:rFonts w:cs="Arial"/>
          <w:szCs w:val="18"/>
          <w:lang w:val="es-ES_tradnl"/>
        </w:rPr>
      </w:pPr>
      <w:r w:rsidRPr="00425330">
        <w:rPr>
          <w:rFonts w:cs="Arial"/>
          <w:szCs w:val="18"/>
          <w:lang w:val="es-ES_tradnl"/>
        </w:rPr>
        <w:t>En general, el cableado discurrirá sobre bandeja de tipo rejilla por los falsos techos y bajarán de forma vertical y horizontal a través de tubos empotrados en los paramentos verticales hasta los diferentes puestos de trabajo. Se utilizarán tubos de 25 mm como mínimo y se instalarán un mínimo de dos, uno para cables trenzados y otro para el suministro eléctrico de las tomas de corriente. El cableado de fuerza discurrirá por bandeja independiente, la cual se instalará paralela a la de par trenzado, separada de ella una distancia no inferior a 20cm.</w:t>
      </w:r>
    </w:p>
    <w:p w:rsidR="00425330" w:rsidRPr="00425330" w:rsidRDefault="00425330" w:rsidP="00425330">
      <w:pPr>
        <w:spacing w:before="120"/>
        <w:rPr>
          <w:rFonts w:cs="Arial"/>
          <w:szCs w:val="18"/>
          <w:lang w:val="es-ES_tradnl"/>
        </w:rPr>
      </w:pPr>
      <w:r w:rsidRPr="00425330">
        <w:rPr>
          <w:rFonts w:cs="Arial"/>
          <w:szCs w:val="18"/>
          <w:lang w:val="es-ES_tradnl"/>
        </w:rPr>
        <w:t>Para la red de cableado, se empleará cable de 4 pares CAT-6 de marcas de reconocido prestigio en el mercado.</w:t>
      </w:r>
    </w:p>
    <w:p w:rsidR="00425330" w:rsidRPr="00425330" w:rsidRDefault="00425330" w:rsidP="00425330">
      <w:pPr>
        <w:spacing w:before="120"/>
        <w:rPr>
          <w:rFonts w:cs="Arial"/>
          <w:szCs w:val="18"/>
          <w:lang w:val="es-ES_tradnl"/>
        </w:rPr>
      </w:pPr>
      <w:r w:rsidRPr="00425330">
        <w:rPr>
          <w:rFonts w:cs="Arial"/>
          <w:szCs w:val="18"/>
          <w:lang w:val="es-ES_tradnl"/>
        </w:rPr>
        <w:t xml:space="preserve">Debido a la escasez de espacio vacante en el rack principal (RTAP0=1), será necesario la instalación de un rack anexo al anterior, colocado a continuación con una altura de 15U’. En su interior se instalarán los elementos que necesarios para materializar la ampliación descrita en la presente memoria, compuesta fundamentalmente por los repartidores horizontales, </w:t>
      </w:r>
      <w:proofErr w:type="spellStart"/>
      <w:r w:rsidRPr="00425330">
        <w:rPr>
          <w:rFonts w:cs="Arial"/>
          <w:szCs w:val="18"/>
          <w:lang w:val="es-ES_tradnl"/>
        </w:rPr>
        <w:t>pasahilos</w:t>
      </w:r>
      <w:proofErr w:type="spellEnd"/>
      <w:r w:rsidRPr="00425330">
        <w:rPr>
          <w:rFonts w:cs="Arial"/>
          <w:szCs w:val="18"/>
          <w:lang w:val="es-ES_tradnl"/>
        </w:rPr>
        <w:t>, unidades de ventilación y regletas de enchufes, dejando espacio vacante para futuras ampliaciones de la red horizontal e instalación de la electrónica necesaria.</w:t>
      </w:r>
    </w:p>
    <w:p w:rsidR="00425330" w:rsidRPr="00425330" w:rsidRDefault="00425330" w:rsidP="00425330">
      <w:pPr>
        <w:spacing w:before="120"/>
        <w:rPr>
          <w:rFonts w:cs="Arial"/>
          <w:szCs w:val="18"/>
          <w:lang w:val="es-ES_tradnl"/>
        </w:rPr>
      </w:pPr>
      <w:r w:rsidRPr="00425330">
        <w:rPr>
          <w:rFonts w:cs="Arial"/>
          <w:szCs w:val="18"/>
          <w:lang w:val="es-ES_tradnl"/>
        </w:rPr>
        <w:t>Desde este rack partirán una bandejas de rejilla de 150x60mm para alojar el cableado de par trenzado.</w:t>
      </w:r>
    </w:p>
    <w:p w:rsidR="00425330" w:rsidRPr="00425330" w:rsidRDefault="00425330" w:rsidP="00425330">
      <w:pPr>
        <w:spacing w:before="120"/>
        <w:rPr>
          <w:rFonts w:cs="Arial"/>
          <w:szCs w:val="18"/>
          <w:lang w:val="es-ES_tradnl"/>
        </w:rPr>
      </w:pPr>
      <w:r w:rsidRPr="00425330">
        <w:rPr>
          <w:rFonts w:cs="Arial"/>
          <w:szCs w:val="18"/>
          <w:lang w:val="es-ES_tradnl"/>
        </w:rPr>
        <w:t xml:space="preserve">Cada una de las nueva aulas contará con puestos de trabajos empotrados en pared, compuestos por una caja modular de tres cuerpos, ocupando uno de ellos con dos tomas RJ45 Cat6 hembras, otro con dos bases de enchufe rojas (MD), mientras que en el tercero se equipará con dos tomas de usos varios blancas. </w:t>
      </w:r>
    </w:p>
    <w:p w:rsidR="00425330" w:rsidRPr="00425330" w:rsidRDefault="00425330" w:rsidP="00425330">
      <w:pPr>
        <w:keepLines/>
        <w:spacing w:before="120"/>
        <w:rPr>
          <w:rFonts w:cs="Arial"/>
          <w:szCs w:val="18"/>
          <w:lang w:val="es-ES_tradnl"/>
        </w:rPr>
      </w:pPr>
      <w:r w:rsidRPr="00425330">
        <w:rPr>
          <w:rFonts w:cs="Arial"/>
          <w:szCs w:val="18"/>
          <w:lang w:val="es-ES_tradnl"/>
        </w:rPr>
        <w:lastRenderedPageBreak/>
        <w:t>Dentro del aula de informática, se instalarán puestos de trabajos superficiales</w:t>
      </w:r>
      <w:r w:rsidR="004C2F30">
        <w:rPr>
          <w:rFonts w:cs="Arial"/>
          <w:szCs w:val="18"/>
          <w:lang w:val="es-ES_tradnl"/>
        </w:rPr>
        <w:t xml:space="preserve"> (4UV + 4 RJ45)</w:t>
      </w:r>
      <w:r w:rsidRPr="00425330">
        <w:rPr>
          <w:rFonts w:cs="Arial"/>
          <w:szCs w:val="18"/>
          <w:lang w:val="es-ES_tradnl"/>
        </w:rPr>
        <w:t xml:space="preserve">, montados sobre una canal perimetral 50x150mm dotada de un separador, los cuales se conectarán al Rack previsto en el interior de ese recinto mediante cableado UTP Cat6. Ese rack será tipo mural, presentará una altura de 12U y que se conectará a la red SCE general mediante un puesto de trabajo específico compuesto por una caja modular de </w:t>
      </w:r>
      <w:r w:rsidR="00D35756">
        <w:rPr>
          <w:rFonts w:cs="Arial"/>
          <w:szCs w:val="18"/>
          <w:lang w:val="es-ES_tradnl"/>
        </w:rPr>
        <w:t>2</w:t>
      </w:r>
      <w:r w:rsidRPr="00425330">
        <w:rPr>
          <w:rFonts w:cs="Arial"/>
          <w:szCs w:val="18"/>
          <w:lang w:val="es-ES_tradnl"/>
        </w:rPr>
        <w:t xml:space="preserve"> cuerpos equipado con dos tomas RJ-45</w:t>
      </w:r>
      <w:r w:rsidR="00D35756">
        <w:rPr>
          <w:rFonts w:cs="Arial"/>
          <w:szCs w:val="18"/>
          <w:lang w:val="es-ES_tradnl"/>
        </w:rPr>
        <w:t xml:space="preserve"> y dos</w:t>
      </w:r>
      <w:r w:rsidRPr="00425330">
        <w:rPr>
          <w:rFonts w:cs="Arial"/>
          <w:szCs w:val="18"/>
          <w:lang w:val="es-ES_tradnl"/>
        </w:rPr>
        <w:t xml:space="preserve"> tomas de enchufe para usos varios. Este puesto se colocará anexo al citado rack previsto en el aula informática.</w:t>
      </w:r>
    </w:p>
    <w:p w:rsidR="00425330" w:rsidRPr="00425330" w:rsidRDefault="00425330" w:rsidP="00425330">
      <w:pPr>
        <w:keepLines/>
        <w:spacing w:before="120"/>
        <w:rPr>
          <w:rFonts w:cs="Arial"/>
          <w:szCs w:val="18"/>
          <w:lang w:val="es-ES_tradnl"/>
        </w:rPr>
      </w:pPr>
      <w:r w:rsidRPr="00425330">
        <w:rPr>
          <w:rFonts w:cs="Arial"/>
          <w:szCs w:val="18"/>
          <w:lang w:val="es-ES_tradnl"/>
        </w:rPr>
        <w:t xml:space="preserve">También se ha previsto la ampliación de la red </w:t>
      </w:r>
      <w:proofErr w:type="spellStart"/>
      <w:r w:rsidRPr="00425330">
        <w:rPr>
          <w:rFonts w:cs="Arial"/>
          <w:szCs w:val="18"/>
          <w:lang w:val="es-ES_tradnl"/>
        </w:rPr>
        <w:t>Wifi</w:t>
      </w:r>
      <w:proofErr w:type="spellEnd"/>
      <w:r w:rsidRPr="00425330">
        <w:rPr>
          <w:rFonts w:cs="Arial"/>
          <w:szCs w:val="18"/>
          <w:lang w:val="es-ES_tradnl"/>
        </w:rPr>
        <w:t xml:space="preserve"> existente mediante puestos de trabajo similares al previsto en el aula de informática, los cuales se colocarán a lo largo del techo del pasillo que recorre la ampliación objeto de este proyecto.</w:t>
      </w:r>
    </w:p>
    <w:p w:rsidR="00425330" w:rsidRPr="00425330" w:rsidRDefault="00425330" w:rsidP="00425330">
      <w:pPr>
        <w:spacing w:before="120"/>
        <w:rPr>
          <w:rFonts w:cs="Arial"/>
          <w:szCs w:val="18"/>
          <w:lang w:val="es-ES_tradnl"/>
        </w:rPr>
      </w:pPr>
      <w:r w:rsidRPr="00425330">
        <w:rPr>
          <w:rFonts w:cs="Arial"/>
          <w:szCs w:val="18"/>
          <w:lang w:val="es-ES_tradnl"/>
        </w:rPr>
        <w:t>Los puestos de trabajo empotrados en pared se conectarán con la bandeja tipo rejilla horizontal, mediante conductos de PVC de 25mm de sección, empleando uno de ellos para alojar los cables de par trenzado y otro para el cableado de alimentación de las tomas de enchufe previstas en cada uno de los puestos de trabajo.</w:t>
      </w:r>
    </w:p>
    <w:p w:rsidR="00425330" w:rsidRPr="00425330" w:rsidRDefault="00425330" w:rsidP="00425330">
      <w:pPr>
        <w:spacing w:before="120"/>
        <w:rPr>
          <w:rFonts w:cs="Arial"/>
          <w:szCs w:val="18"/>
          <w:lang w:val="es-ES_tradnl"/>
        </w:rPr>
      </w:pPr>
    </w:p>
    <w:p w:rsidR="00425330" w:rsidRPr="00425330" w:rsidRDefault="00425330" w:rsidP="00425330">
      <w:pPr>
        <w:pStyle w:val="Ttulo1"/>
        <w:rPr>
          <w:rFonts w:cs="Arial"/>
          <w:szCs w:val="18"/>
          <w:lang w:val="es-ES_tradnl"/>
        </w:rPr>
      </w:pPr>
      <w:r w:rsidRPr="00425330">
        <w:rPr>
          <w:rFonts w:cs="Arial"/>
          <w:szCs w:val="18"/>
          <w:lang w:val="es-ES_tradnl"/>
        </w:rPr>
        <w:t xml:space="preserve">Previsión de cargas. Consumos cargas sistema de comunicaciones e informática </w:t>
      </w:r>
    </w:p>
    <w:p w:rsidR="00425330" w:rsidRPr="00425330" w:rsidRDefault="00425330" w:rsidP="00425330">
      <w:pPr>
        <w:spacing w:before="120"/>
        <w:rPr>
          <w:rFonts w:cs="Arial"/>
          <w:szCs w:val="18"/>
          <w:lang w:val="es-ES_tradnl"/>
        </w:rPr>
      </w:pPr>
      <w:r w:rsidRPr="00425330">
        <w:rPr>
          <w:rFonts w:cs="Arial"/>
          <w:szCs w:val="18"/>
          <w:lang w:val="es-ES_tradnl"/>
        </w:rPr>
        <w:t xml:space="preserve">La previsión de cargas es la siguiente: </w:t>
      </w:r>
    </w:p>
    <w:p w:rsidR="00425330" w:rsidRPr="00425330" w:rsidRDefault="00425330" w:rsidP="00425330">
      <w:pPr>
        <w:spacing w:before="120"/>
        <w:rPr>
          <w:rFonts w:cs="Arial"/>
          <w:szCs w:val="18"/>
          <w:lang w:val="es-ES_tradnl"/>
        </w:rPr>
      </w:pPr>
      <w:r w:rsidRPr="00425330">
        <w:rPr>
          <w:rFonts w:cs="Arial"/>
          <w:szCs w:val="18"/>
          <w:lang w:val="es-ES_tradnl"/>
        </w:rPr>
        <w:t>Los cálculos para la evaluación de la potencia instalada se deben realizar suponiendo que en las tomas de la red eléctrica de nueva creación sólo se conectarán equipos de ofimática (</w:t>
      </w:r>
      <w:proofErr w:type="spellStart"/>
      <w:r w:rsidRPr="00425330">
        <w:rPr>
          <w:rFonts w:cs="Arial"/>
          <w:szCs w:val="18"/>
          <w:lang w:val="es-ES_tradnl"/>
        </w:rPr>
        <w:t>PCs</w:t>
      </w:r>
      <w:proofErr w:type="spellEnd"/>
      <w:r w:rsidRPr="00425330">
        <w:rPr>
          <w:rFonts w:cs="Arial"/>
          <w:szCs w:val="18"/>
          <w:lang w:val="es-ES_tradnl"/>
        </w:rPr>
        <w:t xml:space="preserve">, impresoras, escáneres), cuyos consumos estimados se incluyen a continuación. </w:t>
      </w:r>
    </w:p>
    <w:p w:rsidR="00425330" w:rsidRPr="00425330" w:rsidRDefault="00425330" w:rsidP="00425330">
      <w:pPr>
        <w:spacing w:before="120"/>
        <w:rPr>
          <w:rFonts w:cs="Arial"/>
          <w:szCs w:val="18"/>
          <w:lang w:val="es-ES_tradnl"/>
        </w:rPr>
      </w:pPr>
      <w:r w:rsidRPr="00425330">
        <w:rPr>
          <w:rFonts w:cs="Arial"/>
          <w:szCs w:val="18"/>
          <w:lang w:val="es-ES_tradnl"/>
        </w:rPr>
        <w:t>Las estimaciones de consumo realizadas se han basado en el dimensionado de la red conocido: número de cajas número de equipos. Se vuelve a reiterar que no se han tenido en cuenta el posible material ofimático de uso general o departamental.</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PC (monitor + unidad central) ≈ 220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Impresora ≈ 80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Scanner ≈ 100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 xml:space="preserve">Conmutadores secundarios (48 puertos con </w:t>
      </w:r>
      <w:proofErr w:type="spellStart"/>
      <w:r w:rsidRPr="00425330">
        <w:rPr>
          <w:rFonts w:cs="Arial"/>
          <w:szCs w:val="18"/>
          <w:lang w:val="es-ES_tradnl"/>
        </w:rPr>
        <w:t>PoE</w:t>
      </w:r>
      <w:proofErr w:type="spellEnd"/>
      <w:r w:rsidRPr="00425330">
        <w:rPr>
          <w:rFonts w:cs="Arial"/>
          <w:szCs w:val="18"/>
          <w:lang w:val="es-ES_tradnl"/>
        </w:rPr>
        <w:t>) ≈ 800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Conmutador Principal (Cisco 4507) ≈ 2.000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Consumo de sistema de telefonía IP ≈ 1.500 W.</w:t>
      </w:r>
    </w:p>
    <w:p w:rsidR="00425330" w:rsidRPr="00425330" w:rsidRDefault="00425330" w:rsidP="00425330">
      <w:pPr>
        <w:pStyle w:val="Prrafodelista"/>
        <w:numPr>
          <w:ilvl w:val="0"/>
          <w:numId w:val="44"/>
        </w:numPr>
        <w:tabs>
          <w:tab w:val="num" w:pos="284"/>
        </w:tabs>
        <w:rPr>
          <w:rFonts w:cs="Arial"/>
          <w:szCs w:val="18"/>
          <w:lang w:val="es-ES_tradnl"/>
        </w:rPr>
      </w:pPr>
      <w:proofErr w:type="spellStart"/>
      <w:r w:rsidRPr="00425330">
        <w:rPr>
          <w:rFonts w:cs="Arial"/>
          <w:szCs w:val="18"/>
          <w:lang w:val="es-ES_tradnl"/>
        </w:rPr>
        <w:t>Router</w:t>
      </w:r>
      <w:proofErr w:type="spellEnd"/>
      <w:r w:rsidRPr="00425330">
        <w:rPr>
          <w:rFonts w:cs="Arial"/>
          <w:szCs w:val="18"/>
          <w:lang w:val="es-ES_tradnl"/>
        </w:rPr>
        <w:t xml:space="preserve"> ≈ 250 W.</w:t>
      </w:r>
    </w:p>
    <w:p w:rsidR="00425330" w:rsidRPr="00425330" w:rsidRDefault="00425330" w:rsidP="00425330">
      <w:pPr>
        <w:pStyle w:val="Prrafodelista"/>
        <w:numPr>
          <w:ilvl w:val="0"/>
          <w:numId w:val="44"/>
        </w:numPr>
        <w:tabs>
          <w:tab w:val="num" w:pos="284"/>
        </w:tabs>
        <w:rPr>
          <w:rFonts w:cs="Arial"/>
          <w:szCs w:val="18"/>
          <w:lang w:val="es-ES_tradnl"/>
        </w:rPr>
      </w:pPr>
      <w:r w:rsidRPr="00425330">
        <w:rPr>
          <w:rFonts w:cs="Arial"/>
          <w:szCs w:val="18"/>
          <w:lang w:val="es-ES_tradnl"/>
        </w:rPr>
        <w:t>Tomas de corriente en salas y cuartos de comunicaciones ≈ 1.500 W.</w:t>
      </w:r>
    </w:p>
    <w:p w:rsidR="00425330" w:rsidRPr="00425330" w:rsidRDefault="00425330" w:rsidP="00425330">
      <w:pPr>
        <w:pStyle w:val="Prrafodelista"/>
        <w:tabs>
          <w:tab w:val="num" w:pos="284"/>
        </w:tabs>
        <w:ind w:left="456"/>
        <w:rPr>
          <w:rFonts w:cs="Arial"/>
          <w:szCs w:val="18"/>
          <w:lang w:val="es-ES_tradnl"/>
        </w:rPr>
      </w:pPr>
    </w:p>
    <w:p w:rsidR="00425330" w:rsidRPr="00425330" w:rsidRDefault="00425330" w:rsidP="00425330">
      <w:pPr>
        <w:tabs>
          <w:tab w:val="num" w:pos="284"/>
        </w:tabs>
        <w:rPr>
          <w:rFonts w:cs="Arial"/>
          <w:szCs w:val="18"/>
          <w:lang w:val="es-ES_tradnl"/>
        </w:rPr>
      </w:pPr>
      <w:r w:rsidRPr="00425330">
        <w:rPr>
          <w:rFonts w:cs="Arial"/>
          <w:szCs w:val="18"/>
          <w:lang w:val="es-ES_tradnl"/>
        </w:rPr>
        <w:t>Para el cálculo del consumo (W ) de cada toma se ha tenido en cuenta la siguiente fórmula:</w:t>
      </w:r>
    </w:p>
    <w:p w:rsidR="00425330" w:rsidRPr="00425330" w:rsidRDefault="00425330" w:rsidP="00425330">
      <w:pPr>
        <w:pStyle w:val="Prrafodelista"/>
        <w:numPr>
          <w:ilvl w:val="0"/>
          <w:numId w:val="45"/>
        </w:numPr>
        <w:tabs>
          <w:tab w:val="num" w:pos="284"/>
          <w:tab w:val="left" w:pos="567"/>
          <w:tab w:val="left" w:pos="851"/>
        </w:tabs>
        <w:ind w:left="851" w:hanging="851"/>
        <w:rPr>
          <w:rFonts w:cs="Arial"/>
          <w:szCs w:val="18"/>
          <w:lang w:val="es-ES_tradnl"/>
        </w:rPr>
      </w:pPr>
      <w:r w:rsidRPr="00425330">
        <w:rPr>
          <w:rFonts w:cs="Arial"/>
          <w:szCs w:val="18"/>
          <w:lang w:val="es-ES_tradnl"/>
        </w:rPr>
        <w:t xml:space="preserve">Nº x 300 ( W ).  </w:t>
      </w:r>
      <w:proofErr w:type="spellStart"/>
      <w:r w:rsidRPr="00425330">
        <w:rPr>
          <w:rFonts w:cs="Arial"/>
          <w:szCs w:val="18"/>
          <w:lang w:val="es-ES_tradnl"/>
        </w:rPr>
        <w:t>Donde</w:t>
      </w:r>
      <w:proofErr w:type="spellEnd"/>
      <w:r w:rsidRPr="00425330">
        <w:rPr>
          <w:rFonts w:cs="Arial"/>
          <w:szCs w:val="18"/>
          <w:lang w:val="es-ES_tradnl"/>
        </w:rPr>
        <w:t>:</w:t>
      </w:r>
    </w:p>
    <w:p w:rsidR="00425330" w:rsidRPr="00425330" w:rsidRDefault="00425330" w:rsidP="00425330">
      <w:pPr>
        <w:tabs>
          <w:tab w:val="left" w:pos="567"/>
          <w:tab w:val="left" w:pos="851"/>
        </w:tabs>
        <w:ind w:left="567"/>
        <w:rPr>
          <w:rFonts w:cs="Arial"/>
          <w:szCs w:val="18"/>
          <w:lang w:val="es-ES_tradnl"/>
        </w:rPr>
      </w:pPr>
      <w:r w:rsidRPr="00425330">
        <w:rPr>
          <w:rFonts w:cs="Arial"/>
          <w:szCs w:val="18"/>
          <w:lang w:val="es-ES_tradnl"/>
        </w:rPr>
        <w:t xml:space="preserve">Nº = número de tomas 2TT + 2 </w:t>
      </w:r>
      <w:proofErr w:type="spellStart"/>
      <w:r w:rsidRPr="00425330">
        <w:rPr>
          <w:rFonts w:cs="Arial"/>
          <w:szCs w:val="18"/>
          <w:lang w:val="es-ES_tradnl"/>
        </w:rPr>
        <w:t>ó</w:t>
      </w:r>
      <w:proofErr w:type="spellEnd"/>
      <w:r w:rsidRPr="00425330">
        <w:rPr>
          <w:rFonts w:cs="Arial"/>
          <w:szCs w:val="18"/>
          <w:lang w:val="es-ES_tradnl"/>
        </w:rPr>
        <w:t xml:space="preserve"> 4UV</w:t>
      </w:r>
    </w:p>
    <w:p w:rsidR="00425330" w:rsidRPr="00425330" w:rsidRDefault="00425330" w:rsidP="00425330">
      <w:pPr>
        <w:tabs>
          <w:tab w:val="left" w:pos="567"/>
          <w:tab w:val="left" w:pos="851"/>
        </w:tabs>
        <w:ind w:left="567"/>
        <w:rPr>
          <w:rFonts w:cs="Arial"/>
          <w:szCs w:val="18"/>
          <w:lang w:val="es-ES_tradnl"/>
        </w:rPr>
      </w:pPr>
      <w:r w:rsidRPr="00425330">
        <w:rPr>
          <w:rFonts w:cs="Arial"/>
          <w:szCs w:val="18"/>
          <w:lang w:val="es-ES_tradnl"/>
        </w:rPr>
        <w:t>Consumo de un puntos de la toma conectado a ordenador: 220 W ≈ 1A</w:t>
      </w:r>
    </w:p>
    <w:p w:rsidR="00425330" w:rsidRPr="00425330" w:rsidRDefault="00425330" w:rsidP="00425330">
      <w:pPr>
        <w:tabs>
          <w:tab w:val="left" w:pos="567"/>
          <w:tab w:val="left" w:pos="851"/>
        </w:tabs>
        <w:ind w:left="567"/>
        <w:rPr>
          <w:rFonts w:cs="Arial"/>
          <w:szCs w:val="18"/>
          <w:lang w:val="es-ES_tradnl"/>
        </w:rPr>
      </w:pPr>
      <w:r w:rsidRPr="00425330">
        <w:rPr>
          <w:rFonts w:cs="Arial"/>
          <w:szCs w:val="18"/>
          <w:lang w:val="es-ES_tradnl"/>
        </w:rPr>
        <w:t>Consumo de otro de los puntos de la toma conectado a impresora: 80 W.</w:t>
      </w:r>
    </w:p>
    <w:p w:rsidR="00425330" w:rsidRPr="00425330" w:rsidRDefault="00425330" w:rsidP="00425330">
      <w:pPr>
        <w:tabs>
          <w:tab w:val="left" w:pos="567"/>
          <w:tab w:val="left" w:pos="851"/>
        </w:tabs>
        <w:ind w:left="851"/>
        <w:rPr>
          <w:rFonts w:cs="Arial"/>
          <w:szCs w:val="18"/>
          <w:lang w:val="es-ES_tradnl"/>
        </w:rPr>
      </w:pPr>
    </w:p>
    <w:p w:rsidR="00425330" w:rsidRPr="00425330" w:rsidRDefault="00425330" w:rsidP="00425330">
      <w:pPr>
        <w:pStyle w:val="Ttulo1"/>
        <w:rPr>
          <w:rFonts w:cs="Arial"/>
          <w:szCs w:val="18"/>
          <w:lang w:val="es-ES_tradnl"/>
        </w:rPr>
      </w:pPr>
      <w:r w:rsidRPr="00425330">
        <w:rPr>
          <w:rFonts w:cs="Arial"/>
          <w:szCs w:val="18"/>
          <w:lang w:val="es-ES_tradnl"/>
        </w:rPr>
        <w:t>Criterios de Diseño de las Instalaciones Eléctricas</w:t>
      </w:r>
    </w:p>
    <w:p w:rsidR="00425330" w:rsidRPr="00425330" w:rsidRDefault="00425330" w:rsidP="00425330">
      <w:pPr>
        <w:spacing w:before="120"/>
        <w:rPr>
          <w:rFonts w:cs="Arial"/>
          <w:szCs w:val="18"/>
          <w:lang w:val="es-ES_tradnl"/>
        </w:rPr>
      </w:pPr>
      <w:r w:rsidRPr="00425330">
        <w:rPr>
          <w:rFonts w:cs="Arial"/>
          <w:szCs w:val="18"/>
          <w:lang w:val="es-ES_tradnl"/>
        </w:rPr>
        <w:t>El cuadro que se instalará en el aula de informática colgará directamente del cuadro más cercano (cuadro de aulas específicas), sin pasar por el RTIC, ya que el cableado, tanto de comunicaciones como de fuerza, no es dependiente de MD (diseño y mantenimiento), sino de la Consejería de Educación.</w:t>
      </w:r>
    </w:p>
    <w:p w:rsidR="00425330" w:rsidRPr="00425330" w:rsidRDefault="00425330" w:rsidP="00425330">
      <w:pPr>
        <w:spacing w:before="120"/>
        <w:rPr>
          <w:rFonts w:cs="Arial"/>
          <w:szCs w:val="18"/>
          <w:lang w:val="es-ES_tradnl"/>
        </w:rPr>
      </w:pPr>
      <w:r w:rsidRPr="00425330">
        <w:rPr>
          <w:rFonts w:cs="Arial"/>
          <w:szCs w:val="18"/>
          <w:lang w:val="es-ES_tradnl"/>
        </w:rPr>
        <w:t xml:space="preserve">Toda la instalación eléctrica deberá cumplir con el REBT (RD 842/2002) y demás disposiciones vigentes en la Comunidad de Madrid. </w:t>
      </w:r>
    </w:p>
    <w:p w:rsidR="00425330" w:rsidRPr="00425330" w:rsidRDefault="00425330" w:rsidP="00425330">
      <w:pPr>
        <w:spacing w:before="120"/>
        <w:rPr>
          <w:rFonts w:cs="Arial"/>
          <w:szCs w:val="18"/>
          <w:lang w:val="es-ES_tradnl"/>
        </w:rPr>
      </w:pPr>
      <w:r w:rsidRPr="00425330">
        <w:rPr>
          <w:rFonts w:cs="Arial"/>
          <w:szCs w:val="18"/>
          <w:lang w:val="es-ES_tradnl"/>
        </w:rPr>
        <w:t xml:space="preserve">Los criterios técnicos principales a tener en cuenta para el diseño de las instalaciones son los siguientes: </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Cuadros eléctricos:</w:t>
      </w:r>
      <w:r w:rsidRPr="00425330">
        <w:rPr>
          <w:rFonts w:cs="Arial"/>
          <w:szCs w:val="18"/>
          <w:lang w:val="es-ES_tradnl"/>
        </w:rPr>
        <w:t xml:space="preserve"> Desde el cuadro ubicado en el RTIC, se dará conexión a las tomas de fuerza informática de los nuevos puestos de trabajo. Alimentará las tomas de corriente y la electrónica de red LAN y WAN. Este cuadro, dispone de espacio suficiente para alojar los elementos de protección necesarios para los nuevos circuitos eléctricos.</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Criterios de dimensionado de los circuitos eléctricos</w:t>
      </w:r>
      <w:r w:rsidRPr="00425330">
        <w:rPr>
          <w:rFonts w:cs="Arial"/>
          <w:szCs w:val="18"/>
          <w:lang w:val="es-ES_tradnl"/>
        </w:rPr>
        <w:t>: se realizará de acuerdo con todas las prescripciones del REBT, en cuanto a la sección de conductores, sección de canalizaciones, caída de tensión, cálculo de cargas, aislamiento de conductores, etc. De modo particular, los cuadros se diseñarán en base a los criterios siguientes:</w:t>
      </w:r>
    </w:p>
    <w:p w:rsidR="00425330" w:rsidRPr="00425330" w:rsidRDefault="00425330" w:rsidP="00425330">
      <w:pPr>
        <w:tabs>
          <w:tab w:val="num" w:pos="567"/>
          <w:tab w:val="left" w:pos="851"/>
        </w:tabs>
        <w:spacing w:before="120"/>
        <w:rPr>
          <w:rFonts w:cs="Arial"/>
          <w:szCs w:val="18"/>
          <w:lang w:val="es-ES_tradnl"/>
        </w:rPr>
      </w:pPr>
      <w:r w:rsidRPr="00425330">
        <w:rPr>
          <w:rFonts w:cs="Arial"/>
          <w:szCs w:val="18"/>
          <w:lang w:val="es-ES_tradnl"/>
        </w:rPr>
        <w:t xml:space="preserve">Para alimentación de los puestos de trabajo la instalación se diseñará de tal forma que aguas abajo de cada interruptor diferencial de clase A </w:t>
      </w:r>
      <w:proofErr w:type="spellStart"/>
      <w:r w:rsidRPr="00425330">
        <w:rPr>
          <w:rFonts w:cs="Arial"/>
          <w:szCs w:val="18"/>
          <w:lang w:val="es-ES_tradnl"/>
        </w:rPr>
        <w:t>superinmunizado</w:t>
      </w:r>
      <w:proofErr w:type="spellEnd"/>
      <w:r w:rsidRPr="00425330">
        <w:rPr>
          <w:rFonts w:cs="Arial"/>
          <w:szCs w:val="18"/>
          <w:lang w:val="es-ES_tradnl"/>
        </w:rPr>
        <w:t xml:space="preserve">, sólo se conecten tres circuitos protegidos por interruptores </w:t>
      </w:r>
      <w:proofErr w:type="spellStart"/>
      <w:r w:rsidRPr="00425330">
        <w:rPr>
          <w:rFonts w:cs="Arial"/>
          <w:szCs w:val="18"/>
          <w:lang w:val="es-ES_tradnl"/>
        </w:rPr>
        <w:t>magnetotérmicos</w:t>
      </w:r>
      <w:proofErr w:type="spellEnd"/>
      <w:r w:rsidRPr="00425330">
        <w:rPr>
          <w:rFonts w:cs="Arial"/>
          <w:szCs w:val="18"/>
          <w:lang w:val="es-ES_tradnl"/>
        </w:rPr>
        <w:t xml:space="preserve">  y a cada uno de estos interruptores se conecten un máximo de cinco puestos de trabajo, formados cada uno de ellos de dos tomas eléctricas de color rojo, evitando así la sobrecarga de circuitos y limitando las corrientes de fugas generadas por los equipos informáticos y los disparos intempestivos.</w:t>
      </w:r>
    </w:p>
    <w:p w:rsidR="00425330" w:rsidRPr="00425330" w:rsidRDefault="00425330" w:rsidP="00425330">
      <w:pPr>
        <w:tabs>
          <w:tab w:val="num" w:pos="567"/>
          <w:tab w:val="left" w:pos="851"/>
        </w:tabs>
        <w:spacing w:before="120"/>
        <w:rPr>
          <w:rFonts w:cs="Arial"/>
          <w:szCs w:val="18"/>
          <w:lang w:val="es-ES_tradnl"/>
        </w:rPr>
      </w:pPr>
      <w:r w:rsidRPr="00425330">
        <w:rPr>
          <w:rFonts w:cs="Arial"/>
          <w:szCs w:val="18"/>
          <w:lang w:val="es-ES_tradnl"/>
        </w:rPr>
        <w:t>La toma de tierra de cada uno de los circuitos debe ser conectada a la tierra del cuarto de comunicaciones (RTIC).</w:t>
      </w:r>
    </w:p>
    <w:p w:rsidR="00425330" w:rsidRPr="00425330" w:rsidRDefault="00425330" w:rsidP="00425330">
      <w:pPr>
        <w:tabs>
          <w:tab w:val="num" w:pos="567"/>
          <w:tab w:val="left" w:pos="851"/>
        </w:tabs>
        <w:spacing w:before="120"/>
        <w:rPr>
          <w:rFonts w:cs="Arial"/>
          <w:szCs w:val="18"/>
          <w:lang w:val="es-ES_tradnl"/>
        </w:rPr>
      </w:pPr>
      <w:r w:rsidRPr="00425330">
        <w:rPr>
          <w:rFonts w:cs="Arial"/>
          <w:szCs w:val="18"/>
          <w:lang w:val="es-ES_tradnl"/>
        </w:rPr>
        <w:lastRenderedPageBreak/>
        <w:t xml:space="preserve">El armario rack anexo al existente se dotará, al menos, de una regleta con 8 tomas de corriente tipo </w:t>
      </w:r>
      <w:proofErr w:type="spellStart"/>
      <w:r w:rsidRPr="00425330">
        <w:rPr>
          <w:rFonts w:cs="Arial"/>
          <w:szCs w:val="18"/>
          <w:lang w:val="es-ES_tradnl"/>
        </w:rPr>
        <w:t>Schuko</w:t>
      </w:r>
      <w:proofErr w:type="spellEnd"/>
      <w:r w:rsidRPr="00425330">
        <w:rPr>
          <w:rFonts w:cs="Arial"/>
          <w:szCs w:val="18"/>
          <w:lang w:val="es-ES_tradnl"/>
        </w:rPr>
        <w:t>, según norma 89/336/CEE, alimentada directamente cada una con un circuito eléctrico independiente de 16 A desde el cuadro eléctrico de la sala. Esta regleta deberá tener indicadores luminosos de presencia de tensión y carecer de accionamientos de encendido/apagado (la maniobra se hará directamente actuando sobre la protección correspondiente del cuadro).</w:t>
      </w:r>
    </w:p>
    <w:p w:rsidR="00425330" w:rsidRPr="00425330" w:rsidRDefault="00425330" w:rsidP="00425330">
      <w:pPr>
        <w:tabs>
          <w:tab w:val="num" w:pos="567"/>
          <w:tab w:val="left" w:pos="851"/>
        </w:tabs>
        <w:spacing w:before="120"/>
        <w:rPr>
          <w:rFonts w:cs="Arial"/>
          <w:szCs w:val="18"/>
          <w:lang w:val="es-ES_tradnl"/>
        </w:rPr>
      </w:pPr>
      <w:r w:rsidRPr="00425330">
        <w:rPr>
          <w:rFonts w:cs="Arial"/>
          <w:szCs w:val="18"/>
          <w:lang w:val="es-ES_tradnl"/>
        </w:rPr>
        <w:t xml:space="preserve">En este armario rack, tanto su unidad de ventilación, como regleta de enchufes, deberá ir alimentada por un circuito propio, directo desde el cuadro eléctrico de la sala, con protección mediante bloque tipo </w:t>
      </w:r>
      <w:proofErr w:type="spellStart"/>
      <w:r w:rsidRPr="00425330">
        <w:rPr>
          <w:rFonts w:cs="Arial"/>
          <w:szCs w:val="18"/>
          <w:lang w:val="es-ES_tradnl"/>
        </w:rPr>
        <w:t>Vigi</w:t>
      </w:r>
      <w:proofErr w:type="spellEnd"/>
      <w:r w:rsidRPr="00425330">
        <w:rPr>
          <w:rFonts w:cs="Arial"/>
          <w:szCs w:val="18"/>
          <w:lang w:val="es-ES_tradnl"/>
        </w:rPr>
        <w:t xml:space="preserve"> de 16 A mínimo. Toda la paramenta será la recomendada para usos terciarios o industriales. Queda excluido el uso de paramenta de tipo residencial. </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Secciones de los conductores de circuitos de cuadros secundarios a cajas</w:t>
      </w:r>
      <w:r w:rsidRPr="00425330">
        <w:rPr>
          <w:rFonts w:cs="Arial"/>
          <w:szCs w:val="18"/>
          <w:lang w:val="es-ES_tradnl"/>
        </w:rPr>
        <w:t>: alimentación mediante cable monofásico de 3 x 2,5 mm</w:t>
      </w:r>
      <w:r w:rsidRPr="00425330">
        <w:rPr>
          <w:rFonts w:cs="Arial"/>
          <w:szCs w:val="18"/>
          <w:vertAlign w:val="superscript"/>
          <w:lang w:val="es-ES_tradnl"/>
        </w:rPr>
        <w:t>2</w:t>
      </w:r>
      <w:r w:rsidRPr="00425330">
        <w:rPr>
          <w:rFonts w:cs="Arial"/>
          <w:szCs w:val="18"/>
          <w:lang w:val="es-ES_tradnl"/>
        </w:rPr>
        <w:t xml:space="preserve"> hasta una caja de distribución y rabillos hasta cajas de telecomunicaciones de 3 x 2,5 mm</w:t>
      </w:r>
      <w:r w:rsidRPr="00425330">
        <w:rPr>
          <w:rFonts w:cs="Arial"/>
          <w:szCs w:val="18"/>
          <w:vertAlign w:val="superscript"/>
          <w:lang w:val="es-ES_tradnl"/>
        </w:rPr>
        <w:t>2</w:t>
      </w:r>
      <w:r w:rsidRPr="00425330">
        <w:rPr>
          <w:rFonts w:cs="Arial"/>
          <w:szCs w:val="18"/>
          <w:lang w:val="es-ES_tradnl"/>
        </w:rPr>
        <w:t>. Se ampliará la sección si fuera necesario por caída de tensión.</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 xml:space="preserve">Conductores: </w:t>
      </w:r>
      <w:r w:rsidRPr="00425330">
        <w:rPr>
          <w:rFonts w:cs="Arial"/>
          <w:szCs w:val="18"/>
          <w:lang w:val="es-ES_tradnl"/>
        </w:rPr>
        <w:t>para ambos casos se recomienda el uso de cable multipolar del tipo RZ1-K(AS) 0,6/1kV.</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Segregación del cableado</w:t>
      </w:r>
      <w:r w:rsidRPr="00425330">
        <w:rPr>
          <w:rFonts w:cs="Arial"/>
          <w:szCs w:val="18"/>
          <w:lang w:val="es-ES_tradnl"/>
        </w:rPr>
        <w:t xml:space="preserve">: se deberán instalar canalizaciones independientes para el cableado eléctrico y para el de la red de comunicaciones. Cuando esto no sea posible (p.ej. caso de canales) se seleccionarán canales compartimentadas con el número necesario de tabiques de separación de acuerdo al tipo de cableado a instalar. </w:t>
      </w:r>
    </w:p>
    <w:p w:rsidR="00425330" w:rsidRPr="00425330" w:rsidRDefault="00425330" w:rsidP="00425330">
      <w:pPr>
        <w:tabs>
          <w:tab w:val="num" w:pos="284"/>
        </w:tabs>
        <w:spacing w:before="120"/>
        <w:rPr>
          <w:rFonts w:cs="Arial"/>
          <w:szCs w:val="18"/>
          <w:lang w:val="es-ES_tradnl"/>
        </w:rPr>
      </w:pPr>
      <w:r w:rsidRPr="00425330">
        <w:rPr>
          <w:rFonts w:cs="Arial"/>
          <w:b/>
          <w:szCs w:val="18"/>
          <w:lang w:val="es-ES_tradnl"/>
        </w:rPr>
        <w:t>Sistema de puesta a tierra</w:t>
      </w:r>
      <w:r w:rsidRPr="00425330">
        <w:rPr>
          <w:rFonts w:cs="Arial"/>
          <w:szCs w:val="18"/>
          <w:lang w:val="es-ES_tradnl"/>
        </w:rPr>
        <w:t>: será dedicado para las instalaciones de informática y comunicaciones, pero no independiente; por tanto, compartirá el punto de puesta a tierra con la instalación general del edificio. Se conectarán a tierra todos los elementos metálicos que conformen el sistema (p.ej. bandejas metálicas, armarios de comunicaciones, cajas de suelo, etc.). El diseño e instalación del sistema de puesta a tierra cumplirá el REBT – ITC 18: Instalaciones de puesta a tierra, así como las instrucciones que conciernan de los fabricantes de los diferentes elementos (canalizaciones, equipos, armarios, etc.). El valor de la resistencia de tierra es recomendable que sea menor de 5Ω.</w:t>
      </w:r>
    </w:p>
    <w:p w:rsidR="00425330" w:rsidRPr="00425330" w:rsidRDefault="00425330" w:rsidP="00425330">
      <w:pPr>
        <w:tabs>
          <w:tab w:val="num" w:pos="284"/>
        </w:tabs>
        <w:spacing w:before="120"/>
        <w:rPr>
          <w:rFonts w:cs="Arial"/>
          <w:szCs w:val="18"/>
          <w:lang w:val="es-ES_tradnl"/>
        </w:rPr>
      </w:pPr>
    </w:p>
    <w:p w:rsidR="00425330" w:rsidRPr="00425330" w:rsidRDefault="00425330" w:rsidP="00425330">
      <w:pPr>
        <w:pStyle w:val="Ttulo1"/>
        <w:spacing w:after="20" w:line="240" w:lineRule="auto"/>
        <w:rPr>
          <w:rFonts w:cs="Arial"/>
          <w:b w:val="0"/>
          <w:caps/>
          <w:szCs w:val="18"/>
          <w:lang w:val="es-ES_tradnl"/>
        </w:rPr>
      </w:pPr>
      <w:r w:rsidRPr="00425330">
        <w:rPr>
          <w:rFonts w:cs="Arial"/>
          <w:szCs w:val="18"/>
          <w:lang w:val="es-ES_tradnl"/>
        </w:rPr>
        <w:t>ELEMENTOS DE LA INSTALACIÓN</w:t>
      </w:r>
    </w:p>
    <w:p w:rsidR="00425330" w:rsidRPr="00425330" w:rsidRDefault="00425330" w:rsidP="00425330">
      <w:pPr>
        <w:keepNext/>
        <w:numPr>
          <w:ilvl w:val="1"/>
          <w:numId w:val="3"/>
        </w:numPr>
        <w:spacing w:before="360" w:after="120" w:line="360" w:lineRule="auto"/>
        <w:ind w:hanging="11"/>
        <w:jc w:val="left"/>
        <w:outlineLvl w:val="0"/>
        <w:rPr>
          <w:rFonts w:cs="Arial"/>
          <w:b/>
          <w:caps/>
          <w:szCs w:val="18"/>
          <w:lang w:val="es-ES_tradnl"/>
        </w:rPr>
      </w:pPr>
      <w:r w:rsidRPr="00425330">
        <w:rPr>
          <w:rFonts w:cs="Arial"/>
          <w:b/>
          <w:caps/>
          <w:szCs w:val="18"/>
          <w:lang w:val="es-ES_tradnl"/>
        </w:rPr>
        <w:t>R</w:t>
      </w:r>
      <w:r w:rsidRPr="00425330">
        <w:rPr>
          <w:rFonts w:cs="Arial"/>
          <w:b/>
          <w:szCs w:val="18"/>
          <w:lang w:val="es-ES_tradnl"/>
        </w:rPr>
        <w:t xml:space="preserve">ed de comunicaciones </w:t>
      </w:r>
    </w:p>
    <w:p w:rsidR="00425330" w:rsidRPr="00425330" w:rsidRDefault="00425330" w:rsidP="00425330">
      <w:pPr>
        <w:keepNext/>
        <w:numPr>
          <w:ilvl w:val="2"/>
          <w:numId w:val="3"/>
        </w:numPr>
        <w:tabs>
          <w:tab w:val="left" w:pos="851"/>
          <w:tab w:val="left" w:pos="1276"/>
        </w:tabs>
        <w:ind w:right="-28" w:hanging="11"/>
        <w:outlineLvl w:val="2"/>
        <w:rPr>
          <w:rFonts w:cs="Arial"/>
          <w:caps/>
          <w:szCs w:val="18"/>
          <w:lang w:val="es-ES_tradnl"/>
        </w:rPr>
      </w:pPr>
      <w:r w:rsidRPr="00425330">
        <w:rPr>
          <w:rFonts w:cs="Arial"/>
          <w:caps/>
          <w:szCs w:val="18"/>
          <w:lang w:val="es-ES_tradnl"/>
        </w:rPr>
        <w:t>Cajas de mecanismo</w:t>
      </w:r>
    </w:p>
    <w:p w:rsidR="00425330" w:rsidRPr="00425330" w:rsidRDefault="00425330" w:rsidP="00425330">
      <w:pPr>
        <w:spacing w:before="120"/>
        <w:rPr>
          <w:rFonts w:cs="Arial"/>
          <w:szCs w:val="18"/>
          <w:lang w:val="es-ES_tradnl"/>
        </w:rPr>
      </w:pPr>
      <w:r w:rsidRPr="00425330">
        <w:rPr>
          <w:rFonts w:cs="Arial"/>
          <w:szCs w:val="18"/>
          <w:lang w:val="es-ES_tradnl"/>
        </w:rPr>
        <w:t>Son las tomas de corriente eléctrica y de servicios para voz y datos contemplados para satisfacer la necesidad de comunicación a través de la red de cableado estructurado para cada puesto de trabajo o punto necesario por razones funcionales.</w:t>
      </w:r>
    </w:p>
    <w:p w:rsidR="00425330" w:rsidRPr="00425330" w:rsidRDefault="00425330" w:rsidP="00425330">
      <w:pPr>
        <w:spacing w:before="120"/>
        <w:rPr>
          <w:rFonts w:cs="Arial"/>
          <w:szCs w:val="18"/>
          <w:lang w:val="es-ES_tradnl"/>
        </w:rPr>
      </w:pPr>
      <w:r w:rsidRPr="00425330">
        <w:rPr>
          <w:rFonts w:cs="Arial"/>
          <w:szCs w:val="18"/>
          <w:lang w:val="es-ES_tradnl"/>
        </w:rPr>
        <w:t xml:space="preserve">Según la memoria de proyecto de instalaciones se han previsto, por su forma de instalación, dos tipos de puestos: unos alojados en cajas </w:t>
      </w:r>
      <w:proofErr w:type="spellStart"/>
      <w:r w:rsidRPr="00425330">
        <w:rPr>
          <w:rFonts w:cs="Arial"/>
          <w:szCs w:val="18"/>
          <w:lang w:val="es-ES_tradnl"/>
        </w:rPr>
        <w:t>empotrables</w:t>
      </w:r>
      <w:proofErr w:type="spellEnd"/>
      <w:r w:rsidRPr="00425330">
        <w:rPr>
          <w:rFonts w:cs="Arial"/>
          <w:szCs w:val="18"/>
          <w:lang w:val="es-ES_tradnl"/>
        </w:rPr>
        <w:t xml:space="preserve"> </w:t>
      </w:r>
      <w:r w:rsidR="00F829E4">
        <w:rPr>
          <w:rFonts w:cs="Arial"/>
          <w:szCs w:val="18"/>
          <w:lang w:val="es-ES_tradnl"/>
        </w:rPr>
        <w:t xml:space="preserve">y otros de superficie </w:t>
      </w:r>
      <w:r w:rsidRPr="00425330">
        <w:rPr>
          <w:rFonts w:cs="Arial"/>
          <w:szCs w:val="18"/>
          <w:lang w:val="es-ES_tradnl"/>
        </w:rPr>
        <w:t>de cuatro o seis módulos de 74x74mm universal.</w:t>
      </w:r>
    </w:p>
    <w:p w:rsidR="00425330" w:rsidRPr="00425330" w:rsidRDefault="00425330" w:rsidP="00425330">
      <w:pPr>
        <w:spacing w:before="120"/>
        <w:rPr>
          <w:rFonts w:cs="Arial"/>
          <w:szCs w:val="18"/>
          <w:lang w:val="es-ES_tradnl"/>
        </w:rPr>
      </w:pPr>
      <w:r w:rsidRPr="00425330">
        <w:rPr>
          <w:rFonts w:cs="Arial"/>
          <w:szCs w:val="18"/>
          <w:lang w:val="es-ES_tradnl"/>
        </w:rPr>
        <w:t xml:space="preserve">Los puestos en cajas </w:t>
      </w:r>
      <w:proofErr w:type="spellStart"/>
      <w:r w:rsidRPr="00425330">
        <w:rPr>
          <w:rFonts w:cs="Arial"/>
          <w:szCs w:val="18"/>
          <w:lang w:val="es-ES_tradnl"/>
        </w:rPr>
        <w:t>empotrables</w:t>
      </w:r>
      <w:proofErr w:type="spellEnd"/>
      <w:r w:rsidRPr="00425330">
        <w:rPr>
          <w:rFonts w:cs="Arial"/>
          <w:szCs w:val="18"/>
          <w:lang w:val="es-ES_tradnl"/>
        </w:rPr>
        <w:t xml:space="preserve"> </w:t>
      </w:r>
      <w:r w:rsidR="00221D38">
        <w:rPr>
          <w:rFonts w:cs="Arial"/>
          <w:szCs w:val="18"/>
          <w:lang w:val="es-ES_tradnl"/>
        </w:rPr>
        <w:t xml:space="preserve">(puestos de profesores) </w:t>
      </w:r>
      <w:r w:rsidRPr="00425330">
        <w:rPr>
          <w:rFonts w:cs="Arial"/>
          <w:szCs w:val="18"/>
          <w:lang w:val="es-ES_tradnl"/>
        </w:rPr>
        <w:t xml:space="preserve">disponen de </w:t>
      </w:r>
      <w:r w:rsidR="007E5291">
        <w:rPr>
          <w:rFonts w:cs="Arial"/>
          <w:szCs w:val="18"/>
          <w:lang w:val="es-ES_tradnl"/>
        </w:rPr>
        <w:t>cuatro</w:t>
      </w:r>
      <w:r w:rsidRPr="00425330">
        <w:rPr>
          <w:rFonts w:cs="Arial"/>
          <w:szCs w:val="18"/>
          <w:lang w:val="es-ES_tradnl"/>
        </w:rPr>
        <w:t xml:space="preserve"> tomas de corriente tipo </w:t>
      </w:r>
      <w:proofErr w:type="spellStart"/>
      <w:r w:rsidRPr="00425330">
        <w:rPr>
          <w:rFonts w:cs="Arial"/>
          <w:szCs w:val="18"/>
          <w:lang w:val="es-ES_tradnl"/>
        </w:rPr>
        <w:t>Schuko</w:t>
      </w:r>
      <w:proofErr w:type="spellEnd"/>
      <w:r w:rsidRPr="00425330">
        <w:rPr>
          <w:rFonts w:cs="Arial"/>
          <w:szCs w:val="18"/>
          <w:lang w:val="es-ES_tradnl"/>
        </w:rPr>
        <w:t xml:space="preserve"> </w:t>
      </w:r>
      <w:r w:rsidR="00221D38">
        <w:rPr>
          <w:rFonts w:cs="Arial"/>
          <w:szCs w:val="18"/>
          <w:lang w:val="es-ES_tradnl"/>
        </w:rPr>
        <w:t xml:space="preserve">(2UV+2EE) </w:t>
      </w:r>
      <w:r w:rsidRPr="00425330">
        <w:rPr>
          <w:rFonts w:cs="Arial"/>
          <w:szCs w:val="18"/>
          <w:lang w:val="es-ES_tradnl"/>
        </w:rPr>
        <w:t>y dos módulos RJ45 para alojar dos tomas de voz y datos.</w:t>
      </w:r>
      <w:r w:rsidR="00A45165">
        <w:rPr>
          <w:rFonts w:cs="Arial"/>
          <w:szCs w:val="18"/>
          <w:lang w:val="es-ES_tradnl"/>
        </w:rPr>
        <w:t xml:space="preserve"> El del profesor del aula de informática dispone de dos</w:t>
      </w:r>
      <w:r w:rsidR="00A45165" w:rsidRPr="00425330">
        <w:rPr>
          <w:rFonts w:cs="Arial"/>
          <w:szCs w:val="18"/>
          <w:lang w:val="es-ES_tradnl"/>
        </w:rPr>
        <w:t xml:space="preserve"> tomas de corriente tipo </w:t>
      </w:r>
      <w:proofErr w:type="spellStart"/>
      <w:r w:rsidR="00A45165" w:rsidRPr="00425330">
        <w:rPr>
          <w:rFonts w:cs="Arial"/>
          <w:szCs w:val="18"/>
          <w:lang w:val="es-ES_tradnl"/>
        </w:rPr>
        <w:t>Schuko</w:t>
      </w:r>
      <w:proofErr w:type="spellEnd"/>
      <w:r w:rsidR="00A45165" w:rsidRPr="00425330">
        <w:rPr>
          <w:rFonts w:cs="Arial"/>
          <w:szCs w:val="18"/>
          <w:lang w:val="es-ES_tradnl"/>
        </w:rPr>
        <w:t xml:space="preserve"> </w:t>
      </w:r>
      <w:r w:rsidR="00A45165">
        <w:rPr>
          <w:rFonts w:cs="Arial"/>
          <w:szCs w:val="18"/>
          <w:lang w:val="es-ES_tradnl"/>
        </w:rPr>
        <w:t xml:space="preserve">(2EE) </w:t>
      </w:r>
      <w:r w:rsidR="00A45165" w:rsidRPr="00425330">
        <w:rPr>
          <w:rFonts w:cs="Arial"/>
          <w:szCs w:val="18"/>
          <w:lang w:val="es-ES_tradnl"/>
        </w:rPr>
        <w:t>y dos módulos RJ45 para alojar dos tomas de voz y datos.</w:t>
      </w:r>
    </w:p>
    <w:p w:rsidR="00425330" w:rsidRPr="00425330" w:rsidRDefault="00425330" w:rsidP="00425330">
      <w:pPr>
        <w:spacing w:before="120"/>
        <w:rPr>
          <w:rFonts w:cs="Arial"/>
          <w:szCs w:val="18"/>
          <w:lang w:val="es-ES_tradnl"/>
        </w:rPr>
      </w:pPr>
      <w:r w:rsidRPr="00425330">
        <w:rPr>
          <w:rFonts w:cs="Arial"/>
          <w:szCs w:val="18"/>
          <w:lang w:val="es-ES_tradnl"/>
        </w:rPr>
        <w:t xml:space="preserve">Los puestos intercalados en la canal perimetral prevista en el aula informática dispondrán de </w:t>
      </w:r>
      <w:r w:rsidR="00221D38">
        <w:rPr>
          <w:rFonts w:cs="Arial"/>
          <w:szCs w:val="18"/>
          <w:lang w:val="es-ES_tradnl"/>
        </w:rPr>
        <w:t xml:space="preserve">cuatro </w:t>
      </w:r>
      <w:r w:rsidRPr="00425330">
        <w:rPr>
          <w:rFonts w:cs="Arial"/>
          <w:szCs w:val="18"/>
          <w:lang w:val="es-ES_tradnl"/>
        </w:rPr>
        <w:t xml:space="preserve">tomas de corriente tipo </w:t>
      </w:r>
      <w:proofErr w:type="spellStart"/>
      <w:r w:rsidRPr="00425330">
        <w:rPr>
          <w:rFonts w:cs="Arial"/>
          <w:szCs w:val="18"/>
          <w:lang w:val="es-ES_tradnl"/>
        </w:rPr>
        <w:t>Schuko</w:t>
      </w:r>
      <w:proofErr w:type="spellEnd"/>
      <w:r w:rsidR="007E5291">
        <w:rPr>
          <w:rFonts w:cs="Arial"/>
          <w:szCs w:val="18"/>
          <w:lang w:val="es-ES_tradnl"/>
        </w:rPr>
        <w:t xml:space="preserve"> (4</w:t>
      </w:r>
      <w:r w:rsidR="00221D38">
        <w:rPr>
          <w:rFonts w:cs="Arial"/>
          <w:szCs w:val="18"/>
          <w:lang w:val="es-ES_tradnl"/>
        </w:rPr>
        <w:t>UV</w:t>
      </w:r>
      <w:r w:rsidR="007E5291">
        <w:rPr>
          <w:rFonts w:cs="Arial"/>
          <w:szCs w:val="18"/>
          <w:lang w:val="es-ES_tradnl"/>
        </w:rPr>
        <w:t xml:space="preserve">) </w:t>
      </w:r>
      <w:r w:rsidRPr="00425330">
        <w:rPr>
          <w:rFonts w:cs="Arial"/>
          <w:szCs w:val="18"/>
          <w:lang w:val="es-ES_tradnl"/>
        </w:rPr>
        <w:t xml:space="preserve"> y </w:t>
      </w:r>
      <w:r w:rsidR="00221D38">
        <w:rPr>
          <w:rFonts w:cs="Arial"/>
          <w:szCs w:val="18"/>
          <w:lang w:val="es-ES_tradnl"/>
        </w:rPr>
        <w:t>cuatro</w:t>
      </w:r>
      <w:r w:rsidRPr="00425330">
        <w:rPr>
          <w:rFonts w:cs="Arial"/>
          <w:szCs w:val="18"/>
          <w:lang w:val="es-ES_tradnl"/>
        </w:rPr>
        <w:t xml:space="preserve"> módulos RJ45 para alojar </w:t>
      </w:r>
      <w:r w:rsidR="00221D38">
        <w:rPr>
          <w:rFonts w:cs="Arial"/>
          <w:szCs w:val="18"/>
          <w:lang w:val="es-ES_tradnl"/>
        </w:rPr>
        <w:t>cuatro</w:t>
      </w:r>
      <w:r w:rsidRPr="00425330">
        <w:rPr>
          <w:rFonts w:cs="Arial"/>
          <w:szCs w:val="18"/>
          <w:lang w:val="es-ES_tradnl"/>
        </w:rPr>
        <w:t xml:space="preserve"> tomas de voz y datos </w:t>
      </w:r>
    </w:p>
    <w:p w:rsidR="00425330" w:rsidRPr="00425330" w:rsidRDefault="00425330" w:rsidP="00425330">
      <w:pPr>
        <w:spacing w:before="120"/>
        <w:rPr>
          <w:rFonts w:cs="Arial"/>
          <w:szCs w:val="18"/>
          <w:lang w:val="es-ES_tradnl"/>
        </w:rPr>
      </w:pPr>
      <w:r w:rsidRPr="00425330">
        <w:rPr>
          <w:rFonts w:cs="Arial"/>
          <w:szCs w:val="18"/>
          <w:lang w:val="es-ES_tradnl"/>
        </w:rPr>
        <w:t xml:space="preserve">Se han previsto cajas </w:t>
      </w:r>
      <w:proofErr w:type="spellStart"/>
      <w:r w:rsidRPr="00425330">
        <w:rPr>
          <w:rFonts w:cs="Arial"/>
          <w:szCs w:val="18"/>
          <w:lang w:val="es-ES_tradnl"/>
        </w:rPr>
        <w:t>empotrables</w:t>
      </w:r>
      <w:proofErr w:type="spellEnd"/>
      <w:r w:rsidRPr="00425330">
        <w:rPr>
          <w:rFonts w:cs="Arial"/>
          <w:szCs w:val="18"/>
          <w:lang w:val="es-ES_tradnl"/>
        </w:rPr>
        <w:t xml:space="preserve"> adicionales equipadas exclusivamente con dos módulos RJ-45, sin contar con toma de enchufe alguna. La ubicadas en el techo del pasillo, se destinarán a dar conectividad a equipos inalámbricos que ampliarán la red </w:t>
      </w:r>
      <w:proofErr w:type="spellStart"/>
      <w:r w:rsidRPr="00425330">
        <w:rPr>
          <w:rFonts w:cs="Arial"/>
          <w:szCs w:val="18"/>
          <w:lang w:val="es-ES_tradnl"/>
        </w:rPr>
        <w:t>Wifi</w:t>
      </w:r>
      <w:proofErr w:type="spellEnd"/>
      <w:r w:rsidRPr="00425330">
        <w:rPr>
          <w:rFonts w:cs="Arial"/>
          <w:szCs w:val="18"/>
          <w:lang w:val="es-ES_tradnl"/>
        </w:rPr>
        <w:t xml:space="preserve"> prevista en el centro. Puesto que estos puestos no cuentan con tomas de corriente, la posterior electrónica que se conecte a estos puestos, debería ser compatible con el estándar </w:t>
      </w:r>
      <w:proofErr w:type="spellStart"/>
      <w:r w:rsidRPr="00425330">
        <w:rPr>
          <w:rFonts w:cs="Arial"/>
          <w:szCs w:val="18"/>
          <w:lang w:val="es-ES_tradnl"/>
        </w:rPr>
        <w:t>PoE</w:t>
      </w:r>
      <w:proofErr w:type="spellEnd"/>
      <w:r w:rsidRPr="00425330">
        <w:rPr>
          <w:rFonts w:cs="Arial"/>
          <w:szCs w:val="18"/>
          <w:lang w:val="es-ES_tradnl"/>
        </w:rPr>
        <w:t>, recibiendo la alimentación desde el propio rack principal.</w:t>
      </w:r>
    </w:p>
    <w:p w:rsidR="00425330" w:rsidRPr="00425330" w:rsidRDefault="00425330" w:rsidP="00425330">
      <w:pPr>
        <w:spacing w:before="120"/>
        <w:rPr>
          <w:rFonts w:cs="Arial"/>
          <w:szCs w:val="18"/>
          <w:lang w:val="es-ES_tradnl"/>
        </w:rPr>
      </w:pPr>
      <w:r w:rsidRPr="00425330">
        <w:rPr>
          <w:rFonts w:cs="Arial"/>
          <w:szCs w:val="18"/>
          <w:lang w:val="es-ES_tradnl"/>
        </w:rPr>
        <w:t>Además de estos puntos previsto</w:t>
      </w:r>
      <w:r w:rsidR="00F829E4">
        <w:rPr>
          <w:rFonts w:cs="Arial"/>
          <w:szCs w:val="18"/>
          <w:lang w:val="es-ES_tradnl"/>
        </w:rPr>
        <w:t>s</w:t>
      </w:r>
      <w:r w:rsidRPr="00425330">
        <w:rPr>
          <w:rFonts w:cs="Arial"/>
          <w:szCs w:val="18"/>
          <w:lang w:val="es-ES_tradnl"/>
        </w:rPr>
        <w:t xml:space="preserve"> en el techo del pasillo, se instalará un punto</w:t>
      </w:r>
      <w:r w:rsidR="00F829E4">
        <w:rPr>
          <w:rFonts w:cs="Arial"/>
          <w:szCs w:val="18"/>
          <w:lang w:val="es-ES_tradnl"/>
        </w:rPr>
        <w:t xml:space="preserve"> empotrado</w:t>
      </w:r>
      <w:r w:rsidRPr="00425330">
        <w:rPr>
          <w:rFonts w:cs="Arial"/>
          <w:szCs w:val="18"/>
          <w:lang w:val="es-ES_tradnl"/>
        </w:rPr>
        <w:t xml:space="preserve"> </w:t>
      </w:r>
      <w:r w:rsidR="00F829E4" w:rsidRPr="00425330">
        <w:rPr>
          <w:rFonts w:cs="Arial"/>
          <w:szCs w:val="18"/>
          <w:lang w:val="es-ES_tradnl"/>
        </w:rPr>
        <w:t>con dos módulos RJ-45</w:t>
      </w:r>
      <w:r w:rsidR="00F829E4">
        <w:rPr>
          <w:rFonts w:cs="Arial"/>
          <w:szCs w:val="18"/>
          <w:lang w:val="es-ES_tradnl"/>
        </w:rPr>
        <w:t xml:space="preserve"> y con dos </w:t>
      </w:r>
      <w:r w:rsidR="00F829E4" w:rsidRPr="00425330">
        <w:rPr>
          <w:rFonts w:cs="Arial"/>
          <w:szCs w:val="18"/>
          <w:lang w:val="es-ES_tradnl"/>
        </w:rPr>
        <w:t xml:space="preserve">tomas de corriente tipo </w:t>
      </w:r>
      <w:proofErr w:type="spellStart"/>
      <w:r w:rsidR="00F829E4" w:rsidRPr="00425330">
        <w:rPr>
          <w:rFonts w:cs="Arial"/>
          <w:szCs w:val="18"/>
          <w:lang w:val="es-ES_tradnl"/>
        </w:rPr>
        <w:t>Schuko</w:t>
      </w:r>
      <w:proofErr w:type="spellEnd"/>
      <w:r w:rsidR="00F829E4" w:rsidRPr="00425330">
        <w:rPr>
          <w:rFonts w:cs="Arial"/>
          <w:szCs w:val="18"/>
          <w:lang w:val="es-ES_tradnl"/>
        </w:rPr>
        <w:t xml:space="preserve"> </w:t>
      </w:r>
      <w:r w:rsidR="00F829E4">
        <w:rPr>
          <w:rFonts w:cs="Arial"/>
          <w:szCs w:val="18"/>
          <w:lang w:val="es-ES_tradnl"/>
        </w:rPr>
        <w:t xml:space="preserve">(2UV) </w:t>
      </w:r>
      <w:r w:rsidRPr="00425330">
        <w:rPr>
          <w:rFonts w:cs="Arial"/>
          <w:szCs w:val="18"/>
          <w:lang w:val="es-ES_tradnl"/>
        </w:rPr>
        <w:t>junto al rack del aula informática. Su función será proporcionar conectividad a la electrónica que se instale dentro del citado rack.</w:t>
      </w:r>
    </w:p>
    <w:p w:rsidR="00425330" w:rsidRPr="00425330" w:rsidRDefault="00425330" w:rsidP="00425330">
      <w:pPr>
        <w:spacing w:before="120"/>
        <w:rPr>
          <w:rFonts w:cs="Arial"/>
          <w:szCs w:val="18"/>
          <w:lang w:val="es-ES_tradnl"/>
        </w:rPr>
      </w:pPr>
      <w:r w:rsidRPr="00425330">
        <w:rPr>
          <w:rFonts w:cs="Arial"/>
          <w:szCs w:val="18"/>
          <w:lang w:val="es-ES_tradnl"/>
        </w:rPr>
        <w:t>En los planos se representa el total de puestos de trabajo distribuidos por planta.</w:t>
      </w:r>
    </w:p>
    <w:p w:rsidR="00425330" w:rsidRPr="00425330" w:rsidRDefault="00425330" w:rsidP="00425330">
      <w:pPr>
        <w:spacing w:before="120"/>
        <w:rPr>
          <w:rFonts w:cs="Arial"/>
          <w:szCs w:val="18"/>
          <w:lang w:val="es-ES_tradnl"/>
        </w:rPr>
      </w:pPr>
      <w:r w:rsidRPr="00425330">
        <w:rPr>
          <w:rFonts w:cs="Arial"/>
          <w:szCs w:val="18"/>
          <w:lang w:val="es-ES_tradnl"/>
        </w:rPr>
        <w:t>Esta memoria prevé que estos puntos de red de cableado estructurado tengan finalización en roseta simple con alojamiento para RJ45 realizado en cable UTP Cat.6.</w:t>
      </w:r>
    </w:p>
    <w:p w:rsidR="00425330" w:rsidRPr="00425330" w:rsidRDefault="00425330" w:rsidP="00425330">
      <w:pPr>
        <w:spacing w:before="120"/>
        <w:rPr>
          <w:rFonts w:cs="Arial"/>
          <w:szCs w:val="18"/>
          <w:lang w:val="es-ES_tradnl"/>
        </w:rPr>
      </w:pPr>
    </w:p>
    <w:p w:rsidR="00425330" w:rsidRPr="00425330" w:rsidRDefault="00425330" w:rsidP="00425330">
      <w:pPr>
        <w:keepNext/>
        <w:numPr>
          <w:ilvl w:val="2"/>
          <w:numId w:val="3"/>
        </w:numPr>
        <w:tabs>
          <w:tab w:val="left" w:pos="851"/>
          <w:tab w:val="left" w:pos="1276"/>
        </w:tabs>
        <w:ind w:right="-28" w:hanging="11"/>
        <w:outlineLvl w:val="2"/>
        <w:rPr>
          <w:rFonts w:cs="Arial"/>
          <w:caps/>
          <w:szCs w:val="18"/>
          <w:lang w:val="es-ES_tradnl"/>
        </w:rPr>
      </w:pPr>
      <w:r w:rsidRPr="00425330">
        <w:rPr>
          <w:rFonts w:cs="Arial"/>
          <w:caps/>
          <w:szCs w:val="18"/>
          <w:lang w:val="es-ES_tradnl"/>
        </w:rPr>
        <w:t>Armarios rack</w:t>
      </w:r>
    </w:p>
    <w:p w:rsidR="00425330" w:rsidRPr="00425330" w:rsidRDefault="00425330" w:rsidP="00425330">
      <w:pPr>
        <w:rPr>
          <w:lang w:val="es-ES_tradnl"/>
        </w:rPr>
      </w:pPr>
    </w:p>
    <w:p w:rsidR="00425330" w:rsidRPr="00425330" w:rsidRDefault="00425330" w:rsidP="00425330">
      <w:pPr>
        <w:keepNext/>
        <w:numPr>
          <w:ilvl w:val="3"/>
          <w:numId w:val="3"/>
        </w:numPr>
        <w:tabs>
          <w:tab w:val="left" w:pos="709"/>
          <w:tab w:val="left" w:pos="1276"/>
        </w:tabs>
        <w:ind w:right="-28" w:hanging="229"/>
        <w:outlineLvl w:val="2"/>
        <w:rPr>
          <w:rFonts w:cs="Arial"/>
          <w:caps/>
          <w:szCs w:val="18"/>
          <w:lang w:val="es-ES_tradnl"/>
        </w:rPr>
      </w:pPr>
      <w:r w:rsidRPr="00425330">
        <w:rPr>
          <w:rFonts w:cs="Arial"/>
          <w:caps/>
          <w:szCs w:val="18"/>
          <w:lang w:val="es-ES_tradnl"/>
        </w:rPr>
        <w:t>Armario rack rtic</w:t>
      </w:r>
    </w:p>
    <w:p w:rsidR="00425330" w:rsidRPr="00425330" w:rsidRDefault="00425330" w:rsidP="00425330">
      <w:pPr>
        <w:rPr>
          <w:rFonts w:cs="Arial"/>
          <w:caps/>
          <w:szCs w:val="18"/>
          <w:lang w:val="es-ES_tradnl"/>
        </w:rPr>
      </w:pPr>
    </w:p>
    <w:p w:rsidR="00425330" w:rsidRPr="00425330" w:rsidRDefault="00425330" w:rsidP="00425330">
      <w:pPr>
        <w:pStyle w:val="Sinespaciado"/>
        <w:jc w:val="both"/>
        <w:rPr>
          <w:rFonts w:ascii="Arial" w:hAnsi="Arial" w:cs="Arial"/>
          <w:sz w:val="18"/>
          <w:szCs w:val="18"/>
          <w:lang w:val="es-ES_tradnl" w:eastAsia="es-ES"/>
        </w:rPr>
      </w:pPr>
      <w:r w:rsidRPr="00425330">
        <w:rPr>
          <w:rFonts w:ascii="Arial" w:hAnsi="Arial" w:cs="Arial"/>
          <w:sz w:val="18"/>
          <w:szCs w:val="18"/>
          <w:lang w:val="es-ES_tradnl" w:eastAsia="es-ES"/>
        </w:rPr>
        <w:t>Se considera que con un único armario repartidor de 15U es suficiente para albergar en su interior los equipos electrónicos y los elementos de conexión de la red de cableado estructurado. Estará ubicado en el RTIC, junto al RTAP0=1.</w:t>
      </w:r>
    </w:p>
    <w:p w:rsidR="00425330" w:rsidRPr="00425330" w:rsidRDefault="00425330" w:rsidP="00425330">
      <w:pPr>
        <w:pStyle w:val="Sinespaciado"/>
        <w:jc w:val="both"/>
        <w:rPr>
          <w:rFonts w:ascii="Arial" w:hAnsi="Arial" w:cs="Arial"/>
          <w:sz w:val="18"/>
          <w:szCs w:val="18"/>
          <w:lang w:val="es-ES_tradnl" w:eastAsia="es-ES"/>
        </w:rPr>
      </w:pPr>
    </w:p>
    <w:p w:rsidR="00425330" w:rsidRPr="00425330" w:rsidRDefault="00425330" w:rsidP="00425330">
      <w:pPr>
        <w:pStyle w:val="Sinespaciado"/>
        <w:jc w:val="both"/>
        <w:rPr>
          <w:rFonts w:ascii="Arial" w:hAnsi="Arial" w:cs="Arial"/>
          <w:sz w:val="18"/>
          <w:szCs w:val="18"/>
          <w:lang w:val="es-ES_tradnl" w:eastAsia="es-ES"/>
        </w:rPr>
      </w:pPr>
      <w:r w:rsidRPr="00425330">
        <w:rPr>
          <w:rFonts w:ascii="Arial" w:hAnsi="Arial" w:cs="Arial"/>
          <w:sz w:val="18"/>
          <w:szCs w:val="18"/>
          <w:lang w:val="es-ES_tradnl" w:eastAsia="es-ES"/>
        </w:rPr>
        <w:lastRenderedPageBreak/>
        <w:t>Sus características serán las siguientes:</w:t>
      </w:r>
    </w:p>
    <w:p w:rsidR="00425330" w:rsidRPr="00425330" w:rsidRDefault="00425330" w:rsidP="00425330">
      <w:pPr>
        <w:pStyle w:val="Sinespaciado"/>
        <w:jc w:val="both"/>
        <w:rPr>
          <w:rFonts w:ascii="Arial" w:hAnsi="Arial" w:cs="Arial"/>
          <w:sz w:val="18"/>
          <w:szCs w:val="18"/>
          <w:lang w:val="es-ES_tradnl" w:eastAsia="es-ES"/>
        </w:rPr>
      </w:pP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Dimensión de 600 mm de anchura y 700 mm de profundidad.</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Preparado con conexiones a tomas de tierra en toda la estructura, incluidas las puertas.</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Pintado exterior e interiormente. Pintura epoxi. Color RAL 7016</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Fabricado en su totalidad en chapa de primera calidad de con espesores mínimos de 1,5 mm y la estructura en chapa de 1,2 mm mínimo de espesor.</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Dos montantes 19” delanteros y dos traseros, ambos deslizantes mediante guías y tuercas.</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 xml:space="preserve">Puerta frontal simple de cristal laminado de seguridad, con rendijas o </w:t>
      </w:r>
      <w:proofErr w:type="spellStart"/>
      <w:r w:rsidRPr="00425330">
        <w:rPr>
          <w:rFonts w:ascii="Arial" w:hAnsi="Arial" w:cs="Arial"/>
          <w:sz w:val="18"/>
          <w:szCs w:val="18"/>
          <w:lang w:val="es-ES_tradnl" w:eastAsia="es-ES"/>
        </w:rPr>
        <w:t>microperforadas</w:t>
      </w:r>
      <w:proofErr w:type="spellEnd"/>
      <w:r w:rsidRPr="00425330">
        <w:rPr>
          <w:rFonts w:ascii="Arial" w:hAnsi="Arial" w:cs="Arial"/>
          <w:sz w:val="18"/>
          <w:szCs w:val="18"/>
          <w:lang w:val="es-ES_tradnl" w:eastAsia="es-ES"/>
        </w:rPr>
        <w:t xml:space="preserve"> en los lados para ventilación de los equipos.</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 xml:space="preserve">Puerta trasera simple, abatible, </w:t>
      </w:r>
      <w:proofErr w:type="spellStart"/>
      <w:r w:rsidRPr="00425330">
        <w:rPr>
          <w:rFonts w:ascii="Arial" w:hAnsi="Arial" w:cs="Arial"/>
          <w:sz w:val="18"/>
          <w:szCs w:val="18"/>
          <w:lang w:val="es-ES_tradnl" w:eastAsia="es-ES"/>
        </w:rPr>
        <w:t>microperforada</w:t>
      </w:r>
      <w:proofErr w:type="spellEnd"/>
      <w:r w:rsidRPr="00425330">
        <w:rPr>
          <w:rFonts w:ascii="Arial" w:hAnsi="Arial" w:cs="Arial"/>
          <w:sz w:val="18"/>
          <w:szCs w:val="18"/>
          <w:lang w:val="es-ES_tradnl" w:eastAsia="es-ES"/>
        </w:rPr>
        <w:t xml:space="preserve"> y con cierre de bombín con llave (misma llave que la delantera). Facilidad de cambio de sentido de apertura.</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 xml:space="preserve">Conjunto de laterales </w:t>
      </w:r>
      <w:proofErr w:type="spellStart"/>
      <w:r w:rsidRPr="00425330">
        <w:rPr>
          <w:rFonts w:ascii="Arial" w:hAnsi="Arial" w:cs="Arial"/>
          <w:sz w:val="18"/>
          <w:szCs w:val="18"/>
          <w:lang w:val="es-ES_tradnl" w:eastAsia="es-ES"/>
        </w:rPr>
        <w:t>microperforados</w:t>
      </w:r>
      <w:proofErr w:type="spellEnd"/>
      <w:r w:rsidRPr="00425330">
        <w:rPr>
          <w:rFonts w:ascii="Arial" w:hAnsi="Arial" w:cs="Arial"/>
          <w:sz w:val="18"/>
          <w:szCs w:val="18"/>
          <w:lang w:val="es-ES_tradnl" w:eastAsia="es-ES"/>
        </w:rPr>
        <w:t>, con cierre de bombín con llave (misma llave que la frontal y trasera).</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Tapa trasera con entrada de cables, instalable opcionalmente en la parte superior o inferior según vengan los cables del techo o del suelo.</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Registrable por el suelo para paso de cables o refrigeración.</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 xml:space="preserve">Opción de instalación de bandeja de ventilación en techo con 4 ventiladores, interruptor y termostato analógico regulable. </w:t>
      </w:r>
    </w:p>
    <w:p w:rsidR="00425330" w:rsidRPr="00425330" w:rsidRDefault="00425330" w:rsidP="00425330">
      <w:pPr>
        <w:pStyle w:val="Sinespaciado"/>
        <w:numPr>
          <w:ilvl w:val="0"/>
          <w:numId w:val="40"/>
        </w:numPr>
        <w:rPr>
          <w:rFonts w:ascii="Arial" w:hAnsi="Arial" w:cs="Arial"/>
          <w:sz w:val="18"/>
          <w:szCs w:val="18"/>
          <w:lang w:val="es-ES_tradnl" w:eastAsia="es-ES"/>
        </w:rPr>
      </w:pPr>
      <w:proofErr w:type="spellStart"/>
      <w:r w:rsidRPr="00425330">
        <w:rPr>
          <w:rFonts w:ascii="Arial" w:hAnsi="Arial" w:cs="Arial"/>
          <w:sz w:val="18"/>
          <w:szCs w:val="18"/>
          <w:lang w:val="es-ES_tradnl" w:eastAsia="es-ES"/>
        </w:rPr>
        <w:t>Tapeta</w:t>
      </w:r>
      <w:proofErr w:type="spellEnd"/>
      <w:r w:rsidRPr="00425330">
        <w:rPr>
          <w:rFonts w:ascii="Arial" w:hAnsi="Arial" w:cs="Arial"/>
          <w:sz w:val="18"/>
          <w:szCs w:val="18"/>
          <w:lang w:val="es-ES_tradnl" w:eastAsia="es-ES"/>
        </w:rPr>
        <w:t xml:space="preserve"> superior elevable mediante soportes para permitir la salida del aire evacuado por los ventiladores, con espacio libre mínimo de 2 cm entre la </w:t>
      </w:r>
      <w:proofErr w:type="spellStart"/>
      <w:r w:rsidRPr="00425330">
        <w:rPr>
          <w:rFonts w:ascii="Arial" w:hAnsi="Arial" w:cs="Arial"/>
          <w:sz w:val="18"/>
          <w:szCs w:val="18"/>
          <w:lang w:val="es-ES_tradnl" w:eastAsia="es-ES"/>
        </w:rPr>
        <w:t>tapeta</w:t>
      </w:r>
      <w:proofErr w:type="spellEnd"/>
      <w:r w:rsidRPr="00425330">
        <w:rPr>
          <w:rFonts w:ascii="Arial" w:hAnsi="Arial" w:cs="Arial"/>
          <w:sz w:val="18"/>
          <w:szCs w:val="18"/>
          <w:lang w:val="es-ES_tradnl" w:eastAsia="es-ES"/>
        </w:rPr>
        <w:t xml:space="preserve"> y el techo del armario.</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Patas niveladoras (4 unidades).</w:t>
      </w:r>
    </w:p>
    <w:p w:rsidR="00425330" w:rsidRPr="00425330" w:rsidRDefault="00425330" w:rsidP="00425330">
      <w:pPr>
        <w:pStyle w:val="Sinespaciado"/>
        <w:numPr>
          <w:ilvl w:val="0"/>
          <w:numId w:val="40"/>
        </w:numPr>
        <w:rPr>
          <w:rFonts w:ascii="Arial" w:hAnsi="Arial" w:cs="Arial"/>
          <w:sz w:val="18"/>
          <w:szCs w:val="18"/>
          <w:lang w:val="es-ES_tradnl" w:eastAsia="es-ES"/>
        </w:rPr>
      </w:pPr>
      <w:r w:rsidRPr="00425330">
        <w:rPr>
          <w:rFonts w:ascii="Arial" w:hAnsi="Arial" w:cs="Arial"/>
          <w:sz w:val="18"/>
          <w:szCs w:val="18"/>
          <w:lang w:val="es-ES_tradnl" w:eastAsia="es-ES"/>
        </w:rPr>
        <w:t>Opción de: Juego de ruedas 2 con freno + 2 sin freno.</w:t>
      </w:r>
    </w:p>
    <w:p w:rsidR="00425330" w:rsidRPr="00425330" w:rsidRDefault="00425330" w:rsidP="00425330">
      <w:pPr>
        <w:pStyle w:val="Sinespaciado"/>
        <w:jc w:val="both"/>
        <w:rPr>
          <w:rFonts w:ascii="Arial" w:hAnsi="Arial" w:cs="Arial"/>
          <w:sz w:val="18"/>
          <w:szCs w:val="18"/>
          <w:lang w:val="es-ES_tradnl" w:eastAsia="es-ES"/>
        </w:rPr>
      </w:pPr>
    </w:p>
    <w:p w:rsidR="00425330" w:rsidRPr="00425330" w:rsidRDefault="00425330" w:rsidP="00425330">
      <w:pPr>
        <w:pStyle w:val="Sinespaciado"/>
        <w:rPr>
          <w:rFonts w:ascii="Arial" w:hAnsi="Arial" w:cs="Arial"/>
          <w:sz w:val="18"/>
          <w:szCs w:val="18"/>
          <w:lang w:val="es-ES_tradnl" w:eastAsia="es-ES"/>
        </w:rPr>
      </w:pPr>
      <w:r w:rsidRPr="00425330">
        <w:rPr>
          <w:rFonts w:ascii="Arial" w:hAnsi="Arial" w:cs="Arial"/>
          <w:sz w:val="18"/>
          <w:szCs w:val="18"/>
          <w:lang w:val="es-ES_tradnl" w:eastAsia="es-ES"/>
        </w:rPr>
        <w:t>Este rack se instalará anexo al existente (RTAP0=1), es decir, pegado a su lateral y con los paneles laterales comunes de ambos racks retirados (para que haya conexión interna entre ellos para permitir pasar al cableado) y se deberá dotar del siguiente equipamiento:</w:t>
      </w:r>
    </w:p>
    <w:p w:rsidR="00425330" w:rsidRPr="00425330" w:rsidRDefault="00425330" w:rsidP="00425330">
      <w:pPr>
        <w:pStyle w:val="Sinespaciado"/>
        <w:rPr>
          <w:rFonts w:ascii="Arial" w:hAnsi="Arial" w:cs="Arial"/>
          <w:sz w:val="18"/>
          <w:szCs w:val="18"/>
          <w:lang w:val="es-ES_tradnl" w:eastAsia="es-ES"/>
        </w:rPr>
      </w:pPr>
    </w:p>
    <w:p w:rsidR="00425330" w:rsidRPr="00425330" w:rsidRDefault="00425330" w:rsidP="00425330">
      <w:pPr>
        <w:pStyle w:val="Sinespaciado"/>
        <w:numPr>
          <w:ilvl w:val="0"/>
          <w:numId w:val="43"/>
        </w:numPr>
        <w:rPr>
          <w:rFonts w:ascii="Arial" w:hAnsi="Arial" w:cs="Arial"/>
          <w:sz w:val="18"/>
          <w:szCs w:val="18"/>
          <w:lang w:val="es-ES_tradnl" w:eastAsia="es-ES"/>
        </w:rPr>
      </w:pPr>
      <w:r w:rsidRPr="00425330">
        <w:rPr>
          <w:rFonts w:ascii="Arial" w:hAnsi="Arial" w:cs="Arial"/>
          <w:sz w:val="18"/>
          <w:szCs w:val="18"/>
          <w:lang w:val="es-ES_tradnl" w:eastAsia="es-ES"/>
        </w:rPr>
        <w:t>Unidad de ventilación en la parte superior con termostato.</w:t>
      </w:r>
    </w:p>
    <w:p w:rsidR="00425330" w:rsidRPr="00425330" w:rsidRDefault="00425330" w:rsidP="00425330">
      <w:pPr>
        <w:pStyle w:val="Sinespaciado"/>
        <w:numPr>
          <w:ilvl w:val="0"/>
          <w:numId w:val="43"/>
        </w:numPr>
        <w:rPr>
          <w:rFonts w:ascii="Arial" w:hAnsi="Arial" w:cs="Arial"/>
          <w:sz w:val="18"/>
          <w:szCs w:val="18"/>
          <w:lang w:val="es-ES_tradnl" w:eastAsia="es-ES"/>
        </w:rPr>
      </w:pPr>
      <w:r w:rsidRPr="00425330">
        <w:rPr>
          <w:rFonts w:ascii="Arial" w:hAnsi="Arial" w:cs="Arial"/>
          <w:sz w:val="18"/>
          <w:szCs w:val="18"/>
          <w:lang w:val="es-ES_tradnl" w:eastAsia="es-ES"/>
        </w:rPr>
        <w:t>Panel de parcheo de 24 puertos de categoría 6 del mismo fabricante que el cableado horizontal.</w:t>
      </w:r>
    </w:p>
    <w:p w:rsidR="00425330" w:rsidRPr="00425330" w:rsidRDefault="00425330" w:rsidP="00425330">
      <w:pPr>
        <w:pStyle w:val="Sinespaciado"/>
        <w:numPr>
          <w:ilvl w:val="0"/>
          <w:numId w:val="43"/>
        </w:numPr>
        <w:rPr>
          <w:rFonts w:ascii="Arial" w:hAnsi="Arial" w:cs="Arial"/>
          <w:sz w:val="18"/>
          <w:szCs w:val="18"/>
          <w:lang w:val="es-ES_tradnl" w:eastAsia="es-ES"/>
        </w:rPr>
      </w:pPr>
      <w:proofErr w:type="spellStart"/>
      <w:r w:rsidRPr="00425330">
        <w:rPr>
          <w:rFonts w:ascii="Arial" w:hAnsi="Arial" w:cs="Arial"/>
          <w:sz w:val="18"/>
          <w:szCs w:val="18"/>
          <w:lang w:val="es-ES_tradnl" w:eastAsia="es-ES"/>
        </w:rPr>
        <w:t>Pasahilos</w:t>
      </w:r>
      <w:proofErr w:type="spellEnd"/>
      <w:r w:rsidRPr="00425330">
        <w:rPr>
          <w:rFonts w:ascii="Arial" w:hAnsi="Arial" w:cs="Arial"/>
          <w:sz w:val="18"/>
          <w:szCs w:val="18"/>
          <w:lang w:val="es-ES_tradnl" w:eastAsia="es-ES"/>
        </w:rPr>
        <w:t xml:space="preserve"> de cepillo justo debajo del panel.</w:t>
      </w:r>
    </w:p>
    <w:p w:rsidR="00425330" w:rsidRPr="00425330" w:rsidRDefault="00425330" w:rsidP="00425330">
      <w:pPr>
        <w:pStyle w:val="Sinespaciado"/>
        <w:numPr>
          <w:ilvl w:val="0"/>
          <w:numId w:val="43"/>
        </w:numPr>
        <w:rPr>
          <w:rFonts w:ascii="Arial" w:hAnsi="Arial" w:cs="Arial"/>
          <w:sz w:val="18"/>
          <w:szCs w:val="18"/>
          <w:lang w:val="es-ES_tradnl" w:eastAsia="es-ES"/>
        </w:rPr>
      </w:pPr>
      <w:proofErr w:type="spellStart"/>
      <w:r w:rsidRPr="00425330">
        <w:rPr>
          <w:rFonts w:ascii="Arial" w:hAnsi="Arial" w:cs="Arial"/>
          <w:sz w:val="18"/>
          <w:szCs w:val="18"/>
          <w:lang w:val="es-ES_tradnl" w:eastAsia="es-ES"/>
        </w:rPr>
        <w:t>Pasahilos</w:t>
      </w:r>
      <w:proofErr w:type="spellEnd"/>
      <w:r w:rsidRPr="00425330">
        <w:rPr>
          <w:rFonts w:ascii="Arial" w:hAnsi="Arial" w:cs="Arial"/>
          <w:sz w:val="18"/>
          <w:szCs w:val="18"/>
          <w:lang w:val="es-ES_tradnl" w:eastAsia="es-ES"/>
        </w:rPr>
        <w:t xml:space="preserve"> de cepillo ubicado en zona media para el futuro </w:t>
      </w:r>
      <w:proofErr w:type="spellStart"/>
      <w:r w:rsidRPr="00425330">
        <w:rPr>
          <w:rFonts w:ascii="Arial" w:hAnsi="Arial" w:cs="Arial"/>
          <w:sz w:val="18"/>
          <w:szCs w:val="18"/>
          <w:lang w:val="es-ES_tradnl" w:eastAsia="es-ES"/>
        </w:rPr>
        <w:t>switch</w:t>
      </w:r>
      <w:proofErr w:type="spellEnd"/>
      <w:r w:rsidRPr="00425330">
        <w:rPr>
          <w:rFonts w:ascii="Arial" w:hAnsi="Arial" w:cs="Arial"/>
          <w:sz w:val="18"/>
          <w:szCs w:val="18"/>
          <w:lang w:val="es-ES_tradnl" w:eastAsia="es-ES"/>
        </w:rPr>
        <w:t>.</w:t>
      </w:r>
    </w:p>
    <w:p w:rsidR="00425330" w:rsidRPr="00425330" w:rsidRDefault="00425330" w:rsidP="00425330">
      <w:pPr>
        <w:pStyle w:val="Sinespaciado"/>
        <w:numPr>
          <w:ilvl w:val="0"/>
          <w:numId w:val="43"/>
        </w:numPr>
        <w:rPr>
          <w:rFonts w:ascii="Arial" w:hAnsi="Arial" w:cs="Arial"/>
          <w:sz w:val="18"/>
          <w:szCs w:val="18"/>
          <w:lang w:val="es-ES_tradnl" w:eastAsia="es-ES"/>
        </w:rPr>
      </w:pPr>
      <w:r w:rsidRPr="00425330">
        <w:rPr>
          <w:rFonts w:ascii="Arial" w:hAnsi="Arial" w:cs="Arial"/>
          <w:sz w:val="18"/>
          <w:szCs w:val="18"/>
          <w:lang w:val="es-ES_tradnl" w:eastAsia="es-ES"/>
        </w:rPr>
        <w:t xml:space="preserve">Bandeja </w:t>
      </w:r>
      <w:proofErr w:type="spellStart"/>
      <w:r w:rsidRPr="00425330">
        <w:rPr>
          <w:rFonts w:ascii="Arial" w:hAnsi="Arial" w:cs="Arial"/>
          <w:sz w:val="18"/>
          <w:szCs w:val="18"/>
          <w:lang w:val="es-ES_tradnl" w:eastAsia="es-ES"/>
        </w:rPr>
        <w:t>portaequipos</w:t>
      </w:r>
      <w:proofErr w:type="spellEnd"/>
      <w:r w:rsidRPr="00425330">
        <w:rPr>
          <w:rFonts w:ascii="Arial" w:hAnsi="Arial" w:cs="Arial"/>
          <w:sz w:val="18"/>
          <w:szCs w:val="18"/>
          <w:lang w:val="es-ES_tradnl" w:eastAsia="es-ES"/>
        </w:rPr>
        <w:t xml:space="preserve"> en parte inferior.</w:t>
      </w:r>
    </w:p>
    <w:p w:rsidR="00425330" w:rsidRPr="00425330" w:rsidRDefault="00425330" w:rsidP="00425330">
      <w:pPr>
        <w:pStyle w:val="Sinespaciado"/>
        <w:numPr>
          <w:ilvl w:val="0"/>
          <w:numId w:val="43"/>
        </w:numPr>
        <w:rPr>
          <w:rFonts w:ascii="Arial" w:hAnsi="Arial" w:cs="Arial"/>
          <w:sz w:val="18"/>
          <w:szCs w:val="18"/>
          <w:lang w:val="es-ES_tradnl" w:eastAsia="es-ES"/>
        </w:rPr>
      </w:pPr>
      <w:r w:rsidRPr="00425330">
        <w:rPr>
          <w:rFonts w:ascii="Arial" w:hAnsi="Arial" w:cs="Arial"/>
          <w:sz w:val="18"/>
          <w:szCs w:val="18"/>
          <w:lang w:val="es-ES_tradnl" w:eastAsia="es-ES"/>
        </w:rPr>
        <w:t>Regleta eléctrica de 8 tomas de corriente sin interruptor y con piloto luminoso ubicada en parte inferior.</w:t>
      </w:r>
    </w:p>
    <w:p w:rsidR="00425330" w:rsidRPr="00425330" w:rsidRDefault="00425330" w:rsidP="00425330">
      <w:pPr>
        <w:pStyle w:val="Sinespaciado"/>
        <w:rPr>
          <w:rFonts w:ascii="Arial" w:hAnsi="Arial" w:cs="Arial"/>
          <w:sz w:val="18"/>
          <w:szCs w:val="18"/>
          <w:lang w:val="es-ES_tradnl" w:eastAsia="es-ES"/>
        </w:rPr>
      </w:pPr>
      <w:r w:rsidRPr="00425330">
        <w:rPr>
          <w:rFonts w:ascii="Arial" w:hAnsi="Arial" w:cs="Arial"/>
          <w:sz w:val="18"/>
          <w:szCs w:val="18"/>
          <w:lang w:val="es-ES_tradnl" w:eastAsia="es-ES"/>
        </w:rPr>
        <w:t xml:space="preserve"> </w:t>
      </w:r>
    </w:p>
    <w:p w:rsidR="00425330" w:rsidRDefault="00425330" w:rsidP="00425330">
      <w:pPr>
        <w:pStyle w:val="Sinespaciado"/>
        <w:jc w:val="both"/>
        <w:rPr>
          <w:rFonts w:ascii="Arial" w:hAnsi="Arial" w:cs="Arial"/>
          <w:sz w:val="18"/>
          <w:szCs w:val="18"/>
          <w:lang w:val="es-ES_tradnl" w:eastAsia="es-ES"/>
        </w:rPr>
      </w:pPr>
      <w:r w:rsidRPr="00425330">
        <w:rPr>
          <w:rFonts w:ascii="Arial" w:hAnsi="Arial" w:cs="Arial"/>
          <w:sz w:val="18"/>
          <w:szCs w:val="18"/>
          <w:lang w:val="es-ES_tradnl" w:eastAsia="es-ES"/>
        </w:rPr>
        <w:t xml:space="preserve">Es muy importante que </w:t>
      </w:r>
      <w:proofErr w:type="spellStart"/>
      <w:r w:rsidRPr="00425330">
        <w:rPr>
          <w:rFonts w:ascii="Arial" w:hAnsi="Arial" w:cs="Arial"/>
          <w:sz w:val="18"/>
          <w:szCs w:val="18"/>
          <w:lang w:val="es-ES_tradnl" w:eastAsia="es-ES"/>
        </w:rPr>
        <w:t>el</w:t>
      </w:r>
      <w:proofErr w:type="spellEnd"/>
      <w:r w:rsidRPr="00425330">
        <w:rPr>
          <w:rFonts w:ascii="Arial" w:hAnsi="Arial" w:cs="Arial"/>
          <w:sz w:val="18"/>
          <w:szCs w:val="18"/>
          <w:lang w:val="es-ES_tradnl" w:eastAsia="es-ES"/>
        </w:rPr>
        <w:t xml:space="preserve"> se deje coca suficiente en el cableado de las tomas, por si en un futuro se desea realizar saneado de ambos armarios, reubicando tanto los repartidores de fibra, electrónica y paneles de parcheo en un rack de mayores dimensiones.</w:t>
      </w:r>
    </w:p>
    <w:p w:rsidR="00A95CF6" w:rsidRPr="00425330" w:rsidRDefault="00A95CF6" w:rsidP="00425330">
      <w:pPr>
        <w:pStyle w:val="Sinespaciado"/>
        <w:jc w:val="both"/>
        <w:rPr>
          <w:rFonts w:ascii="Arial" w:hAnsi="Arial" w:cs="Arial"/>
          <w:sz w:val="18"/>
          <w:szCs w:val="18"/>
          <w:lang w:val="es-ES_tradnl" w:eastAsia="es-ES"/>
        </w:rPr>
      </w:pPr>
    </w:p>
    <w:p w:rsidR="00425330" w:rsidRPr="00425330" w:rsidRDefault="00425330" w:rsidP="00425330">
      <w:pPr>
        <w:rPr>
          <w:rFonts w:cs="Arial"/>
          <w:caps/>
          <w:vanish/>
          <w:szCs w:val="18"/>
          <w:lang w:val="es-ES_tradnl"/>
        </w:rPr>
      </w:pPr>
    </w:p>
    <w:p w:rsidR="00425330" w:rsidRPr="00425330" w:rsidRDefault="00425330" w:rsidP="00425330">
      <w:pPr>
        <w:keepNext/>
        <w:numPr>
          <w:ilvl w:val="3"/>
          <w:numId w:val="3"/>
        </w:numPr>
        <w:tabs>
          <w:tab w:val="left" w:pos="709"/>
          <w:tab w:val="left" w:pos="1276"/>
        </w:tabs>
        <w:ind w:right="-28" w:hanging="87"/>
        <w:outlineLvl w:val="2"/>
        <w:rPr>
          <w:rFonts w:cs="Arial"/>
          <w:caps/>
          <w:szCs w:val="18"/>
          <w:lang w:val="es-ES_tradnl"/>
        </w:rPr>
      </w:pPr>
      <w:r w:rsidRPr="00425330">
        <w:rPr>
          <w:rFonts w:cs="Arial"/>
          <w:caps/>
          <w:szCs w:val="18"/>
          <w:lang w:val="es-ES_tradnl"/>
        </w:rPr>
        <w:t>Armario rack aula informática</w:t>
      </w:r>
    </w:p>
    <w:p w:rsidR="00425330" w:rsidRPr="00425330" w:rsidRDefault="00425330" w:rsidP="00425330">
      <w:pPr>
        <w:spacing w:before="120"/>
        <w:rPr>
          <w:rFonts w:cs="Arial"/>
          <w:szCs w:val="18"/>
          <w:lang w:val="es-ES_tradnl"/>
        </w:rPr>
      </w:pPr>
      <w:r w:rsidRPr="00425330">
        <w:rPr>
          <w:rFonts w:cs="Arial"/>
          <w:szCs w:val="18"/>
          <w:lang w:val="es-ES_tradnl"/>
        </w:rPr>
        <w:t>Dentro del aula de informática se instalará un rack para la alojar el cableado de tomas RJ-45 Cat6, así como la electrónica necesaria para la red de cableado estructurado dentro de ese recinto. Según la dotación prevista en planos, este armario será un rack mural de 12U con las siguientes características:</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Dimensión de 500 mm de profundidad.</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Suministro montado listo para instalación.</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Fabricado en su totalidad en chapa de primera calidad de con espesores mínimos de 1,5 mm y la estructura en chapa de 1,2 mm mínimo de espesor.</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Pintado exterior e interiormente. Pintura epoxi. Color RAL 7016</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Accesibilidad frontal y lateral.</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Perfiles de 19’’ desplazables en profundidad.</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Posibilidad de incorporar una unidad de ventilación sin ocupar espacio de montaje.</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Alojamiento para tomas de tierra.</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Mínimo de cuatro puntos para la fijación a la pared.</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 xml:space="preserve">Incluido accesorio de superficie para asegurar su instalación en </w:t>
      </w:r>
      <w:proofErr w:type="spellStart"/>
      <w:r w:rsidRPr="00425330">
        <w:rPr>
          <w:rFonts w:cs="Arial"/>
          <w:szCs w:val="18"/>
          <w:lang w:val="es-ES_tradnl"/>
        </w:rPr>
        <w:t>pladur</w:t>
      </w:r>
      <w:proofErr w:type="spellEnd"/>
      <w:r w:rsidRPr="00425330">
        <w:rPr>
          <w:rFonts w:cs="Arial"/>
          <w:szCs w:val="18"/>
          <w:lang w:val="es-ES_tradnl"/>
        </w:rPr>
        <w:t xml:space="preserve"> y ladrillo.</w:t>
      </w:r>
    </w:p>
    <w:p w:rsidR="00425330" w:rsidRPr="00425330" w:rsidRDefault="00425330" w:rsidP="00425330">
      <w:pPr>
        <w:pStyle w:val="Prrafodelista"/>
        <w:numPr>
          <w:ilvl w:val="0"/>
          <w:numId w:val="41"/>
        </w:numPr>
        <w:spacing w:before="120"/>
        <w:rPr>
          <w:rFonts w:cs="Arial"/>
          <w:szCs w:val="18"/>
          <w:lang w:val="es-ES_tradnl"/>
        </w:rPr>
      </w:pPr>
      <w:r w:rsidRPr="00425330">
        <w:rPr>
          <w:rFonts w:cs="Arial"/>
          <w:szCs w:val="18"/>
          <w:lang w:val="es-ES_tradnl"/>
        </w:rPr>
        <w:t>Puerta de cristal laminado de seguridad con cerradura de llave.</w:t>
      </w:r>
    </w:p>
    <w:p w:rsidR="00425330" w:rsidRPr="00425330" w:rsidRDefault="00425330" w:rsidP="00425330">
      <w:pPr>
        <w:pStyle w:val="Prrafodelista"/>
        <w:numPr>
          <w:ilvl w:val="0"/>
          <w:numId w:val="41"/>
        </w:numPr>
        <w:spacing w:before="120"/>
        <w:rPr>
          <w:rFonts w:cs="Arial"/>
          <w:szCs w:val="18"/>
          <w:lang w:val="es-ES_tradnl"/>
        </w:rPr>
      </w:pPr>
      <w:proofErr w:type="spellStart"/>
      <w:r w:rsidRPr="00425330">
        <w:rPr>
          <w:rFonts w:cs="Arial"/>
          <w:szCs w:val="18"/>
          <w:lang w:val="es-ES_tradnl"/>
        </w:rPr>
        <w:t>Tapetas</w:t>
      </w:r>
      <w:proofErr w:type="spellEnd"/>
      <w:r w:rsidRPr="00425330">
        <w:rPr>
          <w:rFonts w:cs="Arial"/>
          <w:szCs w:val="18"/>
          <w:lang w:val="es-ES_tradnl"/>
        </w:rPr>
        <w:t xml:space="preserve"> de entrada de cables en la parte superior e inferior del cuerpo.</w:t>
      </w:r>
    </w:p>
    <w:p w:rsidR="00425330" w:rsidRDefault="00425330" w:rsidP="00425330">
      <w:pPr>
        <w:spacing w:before="120"/>
        <w:rPr>
          <w:rFonts w:cs="Arial"/>
          <w:szCs w:val="18"/>
          <w:lang w:val="es-ES_tradnl"/>
        </w:rPr>
      </w:pPr>
      <w:r w:rsidRPr="00425330">
        <w:rPr>
          <w:rFonts w:cs="Arial"/>
          <w:szCs w:val="18"/>
          <w:lang w:val="es-ES_tradnl"/>
        </w:rPr>
        <w:t>Dentro del mismo, atendiendo a la dotación prevista en el aula, será necesario que este armario esté equipado con los siguientes elementos:</w:t>
      </w:r>
    </w:p>
    <w:p w:rsidR="0042220D" w:rsidRPr="00425330" w:rsidRDefault="0042220D" w:rsidP="00425330">
      <w:pPr>
        <w:spacing w:before="120"/>
        <w:rPr>
          <w:rFonts w:cs="Arial"/>
          <w:szCs w:val="18"/>
          <w:lang w:val="es-ES_tradnl"/>
        </w:rPr>
      </w:pP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Panel parcheo 24 puertos categoría 6.</w:t>
      </w:r>
    </w:p>
    <w:p w:rsidR="0070371C" w:rsidRPr="00477045" w:rsidRDefault="0070371C" w:rsidP="00477045">
      <w:pPr>
        <w:pStyle w:val="Sinespaciado"/>
        <w:numPr>
          <w:ilvl w:val="0"/>
          <w:numId w:val="43"/>
        </w:numPr>
        <w:rPr>
          <w:rFonts w:ascii="Arial" w:hAnsi="Arial" w:cs="Arial"/>
          <w:sz w:val="18"/>
          <w:szCs w:val="18"/>
          <w:lang w:val="es-ES_tradnl" w:eastAsia="es-ES"/>
        </w:rPr>
      </w:pPr>
      <w:proofErr w:type="spellStart"/>
      <w:r w:rsidRPr="00477045">
        <w:rPr>
          <w:rFonts w:ascii="Arial" w:hAnsi="Arial" w:cs="Arial"/>
          <w:sz w:val="18"/>
          <w:szCs w:val="18"/>
          <w:lang w:val="es-ES_tradnl" w:eastAsia="es-ES"/>
        </w:rPr>
        <w:t>Pasahilos</w:t>
      </w:r>
      <w:proofErr w:type="spellEnd"/>
      <w:r w:rsidRPr="00477045">
        <w:rPr>
          <w:rFonts w:ascii="Arial" w:hAnsi="Arial" w:cs="Arial"/>
          <w:sz w:val="18"/>
          <w:szCs w:val="18"/>
          <w:lang w:val="es-ES_tradnl" w:eastAsia="es-ES"/>
        </w:rPr>
        <w:t xml:space="preserve"> de cepillo.</w:t>
      </w: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Panel parcheo 24 puertos categoría 6.</w:t>
      </w:r>
    </w:p>
    <w:p w:rsidR="0070371C" w:rsidRPr="00477045" w:rsidRDefault="0070371C" w:rsidP="00477045">
      <w:pPr>
        <w:pStyle w:val="Sinespaciado"/>
        <w:numPr>
          <w:ilvl w:val="0"/>
          <w:numId w:val="43"/>
        </w:numPr>
        <w:rPr>
          <w:rFonts w:ascii="Arial" w:hAnsi="Arial" w:cs="Arial"/>
          <w:sz w:val="18"/>
          <w:szCs w:val="18"/>
          <w:lang w:val="es-ES_tradnl" w:eastAsia="es-ES"/>
        </w:rPr>
      </w:pPr>
      <w:proofErr w:type="spellStart"/>
      <w:r w:rsidRPr="00477045">
        <w:rPr>
          <w:rFonts w:ascii="Arial" w:hAnsi="Arial" w:cs="Arial"/>
          <w:sz w:val="18"/>
          <w:szCs w:val="18"/>
          <w:lang w:val="es-ES_tradnl" w:eastAsia="es-ES"/>
        </w:rPr>
        <w:t>Pasahilos</w:t>
      </w:r>
      <w:proofErr w:type="spellEnd"/>
      <w:r w:rsidRPr="00477045">
        <w:rPr>
          <w:rFonts w:ascii="Arial" w:hAnsi="Arial" w:cs="Arial"/>
          <w:sz w:val="18"/>
          <w:szCs w:val="18"/>
          <w:lang w:val="es-ES_tradnl" w:eastAsia="es-ES"/>
        </w:rPr>
        <w:t xml:space="preserve"> de cepillo.</w:t>
      </w: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Espacio libre.</w:t>
      </w: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 xml:space="preserve">Espacio libre reservado para el futuro </w:t>
      </w:r>
      <w:proofErr w:type="spellStart"/>
      <w:r w:rsidRPr="00477045">
        <w:rPr>
          <w:rFonts w:ascii="Arial" w:hAnsi="Arial" w:cs="Arial"/>
          <w:sz w:val="18"/>
          <w:szCs w:val="18"/>
          <w:lang w:val="es-ES_tradnl" w:eastAsia="es-ES"/>
        </w:rPr>
        <w:t>switch</w:t>
      </w:r>
      <w:proofErr w:type="spellEnd"/>
      <w:r w:rsidRPr="00477045">
        <w:rPr>
          <w:rFonts w:ascii="Arial" w:hAnsi="Arial" w:cs="Arial"/>
          <w:sz w:val="18"/>
          <w:szCs w:val="18"/>
          <w:lang w:val="es-ES_tradnl" w:eastAsia="es-ES"/>
        </w:rPr>
        <w:t xml:space="preserve"> del aula.</w:t>
      </w:r>
    </w:p>
    <w:p w:rsidR="0070371C" w:rsidRPr="00477045" w:rsidRDefault="0070371C" w:rsidP="00477045">
      <w:pPr>
        <w:pStyle w:val="Sinespaciado"/>
        <w:numPr>
          <w:ilvl w:val="0"/>
          <w:numId w:val="43"/>
        </w:numPr>
        <w:rPr>
          <w:rFonts w:ascii="Arial" w:hAnsi="Arial" w:cs="Arial"/>
          <w:sz w:val="18"/>
          <w:szCs w:val="18"/>
          <w:lang w:val="es-ES_tradnl" w:eastAsia="es-ES"/>
        </w:rPr>
      </w:pPr>
      <w:proofErr w:type="spellStart"/>
      <w:r w:rsidRPr="00477045">
        <w:rPr>
          <w:rFonts w:ascii="Arial" w:hAnsi="Arial" w:cs="Arial"/>
          <w:sz w:val="18"/>
          <w:szCs w:val="18"/>
          <w:lang w:val="es-ES_tradnl" w:eastAsia="es-ES"/>
        </w:rPr>
        <w:lastRenderedPageBreak/>
        <w:t>Pasahilos</w:t>
      </w:r>
      <w:proofErr w:type="spellEnd"/>
      <w:r w:rsidRPr="00477045">
        <w:rPr>
          <w:rFonts w:ascii="Arial" w:hAnsi="Arial" w:cs="Arial"/>
          <w:sz w:val="18"/>
          <w:szCs w:val="18"/>
          <w:lang w:val="es-ES_tradnl" w:eastAsia="es-ES"/>
        </w:rPr>
        <w:t xml:space="preserve"> de cepillo.</w:t>
      </w: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Espacio libre.</w:t>
      </w:r>
    </w:p>
    <w:p w:rsidR="0070371C" w:rsidRPr="00477045" w:rsidRDefault="0070371C" w:rsidP="00477045">
      <w:pPr>
        <w:pStyle w:val="Sinespaciado"/>
        <w:numPr>
          <w:ilvl w:val="0"/>
          <w:numId w:val="43"/>
        </w:numPr>
        <w:rPr>
          <w:rFonts w:ascii="Arial" w:hAnsi="Arial" w:cs="Arial"/>
          <w:sz w:val="18"/>
          <w:szCs w:val="18"/>
          <w:lang w:val="es-ES_tradnl" w:eastAsia="es-ES"/>
        </w:rPr>
      </w:pPr>
      <w:r w:rsidRPr="00477045">
        <w:rPr>
          <w:rFonts w:ascii="Arial" w:hAnsi="Arial" w:cs="Arial"/>
          <w:sz w:val="18"/>
          <w:szCs w:val="18"/>
          <w:lang w:val="es-ES_tradnl" w:eastAsia="es-ES"/>
        </w:rPr>
        <w:t xml:space="preserve">Regleta eléctrica </w:t>
      </w:r>
      <w:proofErr w:type="spellStart"/>
      <w:r w:rsidRPr="00477045">
        <w:rPr>
          <w:rFonts w:ascii="Arial" w:hAnsi="Arial" w:cs="Arial"/>
          <w:sz w:val="18"/>
          <w:szCs w:val="18"/>
          <w:lang w:val="es-ES_tradnl" w:eastAsia="es-ES"/>
        </w:rPr>
        <w:t>enracada</w:t>
      </w:r>
      <w:proofErr w:type="spellEnd"/>
      <w:r w:rsidRPr="00477045">
        <w:rPr>
          <w:rFonts w:ascii="Arial" w:hAnsi="Arial" w:cs="Arial"/>
          <w:sz w:val="18"/>
          <w:szCs w:val="18"/>
          <w:lang w:val="es-ES_tradnl" w:eastAsia="es-ES"/>
        </w:rPr>
        <w:t xml:space="preserve"> en bastidor delantero con 8 tomas de corriente, sin interruptor y con piloto luminoso.</w:t>
      </w:r>
    </w:p>
    <w:p w:rsidR="00425330" w:rsidRPr="00425330" w:rsidRDefault="00425330" w:rsidP="00425330">
      <w:pPr>
        <w:spacing w:before="120"/>
        <w:rPr>
          <w:rFonts w:cs="Arial"/>
          <w:szCs w:val="18"/>
          <w:lang w:val="es-ES_tradnl"/>
        </w:rPr>
      </w:pPr>
      <w:r w:rsidRPr="00425330">
        <w:rPr>
          <w:rFonts w:cs="Arial"/>
          <w:szCs w:val="18"/>
          <w:lang w:val="es-ES_tradnl"/>
        </w:rPr>
        <w:t xml:space="preserve">La regleta eléctrica ubicada en el interior de este armario deberá ser alimentada directamente desde el cuadro eléctrico que se instalará en el aula, protegida por circuito propio. </w:t>
      </w:r>
    </w:p>
    <w:p w:rsidR="00425330" w:rsidRPr="00425330" w:rsidRDefault="00425330" w:rsidP="00425330">
      <w:pPr>
        <w:keepNext/>
        <w:numPr>
          <w:ilvl w:val="2"/>
          <w:numId w:val="3"/>
        </w:numPr>
        <w:tabs>
          <w:tab w:val="left" w:pos="1276"/>
        </w:tabs>
        <w:spacing w:before="480"/>
        <w:ind w:right="-28" w:hanging="11"/>
        <w:outlineLvl w:val="2"/>
        <w:rPr>
          <w:rFonts w:cs="Arial"/>
          <w:caps/>
          <w:szCs w:val="18"/>
          <w:lang w:val="es-ES_tradnl"/>
        </w:rPr>
      </w:pPr>
      <w:r w:rsidRPr="00425330">
        <w:rPr>
          <w:rFonts w:cs="Arial"/>
          <w:caps/>
          <w:szCs w:val="18"/>
          <w:lang w:val="es-ES_tradnl"/>
        </w:rPr>
        <w:t xml:space="preserve">Elementos de conexión </w:t>
      </w:r>
    </w:p>
    <w:p w:rsidR="00425330" w:rsidRPr="00425330" w:rsidRDefault="00425330" w:rsidP="00425330">
      <w:pPr>
        <w:spacing w:before="120"/>
        <w:rPr>
          <w:rFonts w:cs="Arial"/>
          <w:szCs w:val="18"/>
          <w:lang w:val="es-ES_tradnl"/>
        </w:rPr>
      </w:pPr>
      <w:r w:rsidRPr="00425330">
        <w:rPr>
          <w:rFonts w:cs="Arial"/>
          <w:szCs w:val="18"/>
          <w:lang w:val="es-ES_tradnl"/>
        </w:rPr>
        <w:t>Para garantizar la certificación y garantía conjunta de la nueva sección de la red de datos, se debe garantizar que todos los elementos que la componen sean del mismo fabricante que el resto del sistema</w:t>
      </w:r>
    </w:p>
    <w:p w:rsidR="00425330" w:rsidRPr="00425330" w:rsidRDefault="00425330" w:rsidP="00425330">
      <w:pPr>
        <w:spacing w:before="120"/>
        <w:rPr>
          <w:rFonts w:cs="Arial"/>
          <w:szCs w:val="18"/>
          <w:lang w:val="es-ES_tradnl"/>
        </w:rPr>
      </w:pPr>
      <w:r w:rsidRPr="00425330">
        <w:rPr>
          <w:rFonts w:cs="Arial"/>
          <w:szCs w:val="18"/>
          <w:lang w:val="es-ES_tradnl"/>
        </w:rPr>
        <w:t xml:space="preserve">En este caso, los elementos de conexión que equipan los armarios tendrán las características técnicas siguientes: </w:t>
      </w:r>
    </w:p>
    <w:p w:rsidR="00425330" w:rsidRPr="00425330" w:rsidRDefault="00425330" w:rsidP="00425330">
      <w:pPr>
        <w:pStyle w:val="Prrafodelista"/>
        <w:numPr>
          <w:ilvl w:val="0"/>
          <w:numId w:val="42"/>
        </w:numPr>
        <w:tabs>
          <w:tab w:val="num" w:pos="284"/>
        </w:tabs>
        <w:spacing w:before="120"/>
        <w:rPr>
          <w:rFonts w:cs="Arial"/>
          <w:szCs w:val="18"/>
          <w:lang w:val="es-ES_tradnl"/>
        </w:rPr>
      </w:pPr>
      <w:r w:rsidRPr="00425330">
        <w:rPr>
          <w:rFonts w:cs="Arial"/>
          <w:b/>
          <w:szCs w:val="18"/>
          <w:lang w:val="es-ES_tradnl"/>
        </w:rPr>
        <w:t>Paneles repartidores del subsistema horizontal</w:t>
      </w:r>
      <w:r w:rsidRPr="00425330">
        <w:rPr>
          <w:rFonts w:cs="Arial"/>
          <w:szCs w:val="18"/>
          <w:lang w:val="es-ES_tradnl"/>
        </w:rPr>
        <w:t xml:space="preserve"> (puertos equipados con módulo RJ45 y conectados; puertos equipados y sin conectar): totalmente cargado para montaje en rack de 19" de 1 U de altura y 24 puertos RJ45 Cat. 6. El panel debe tener la posibilidad de etiquetado de los puertos en su frontal. Los módulos RJ45 deberán cumplir la Norma UNE EN 50173 -1 (2009). Cada puerto deberá estar claramente identificado tanto en la parte frontal, como posterior y se podrán enumerar individualmente. Las instalaciones donde se requiera puesta a tierra podrán ser realizadas simplemente seleccionando un par común a lo largo de todo el panel. El panel debe venir provisto con el kit de fijación y de conexión a tierra. </w:t>
      </w:r>
    </w:p>
    <w:p w:rsidR="00425330" w:rsidRPr="00425330" w:rsidRDefault="00425330" w:rsidP="00425330">
      <w:pPr>
        <w:pStyle w:val="Prrafodelista"/>
        <w:numPr>
          <w:ilvl w:val="0"/>
          <w:numId w:val="42"/>
        </w:numPr>
        <w:tabs>
          <w:tab w:val="num" w:pos="284"/>
        </w:tabs>
        <w:spacing w:before="120"/>
        <w:rPr>
          <w:rFonts w:cs="Arial"/>
          <w:szCs w:val="18"/>
          <w:lang w:val="es-ES_tradnl"/>
        </w:rPr>
      </w:pPr>
      <w:r w:rsidRPr="00425330">
        <w:rPr>
          <w:rFonts w:cs="Arial"/>
          <w:b/>
          <w:szCs w:val="18"/>
          <w:lang w:val="es-ES_tradnl"/>
        </w:rPr>
        <w:t>Latiguillos de parcheo modulares</w:t>
      </w:r>
      <w:r w:rsidRPr="00425330">
        <w:rPr>
          <w:rFonts w:cs="Arial"/>
          <w:szCs w:val="18"/>
          <w:lang w:val="es-ES_tradnl"/>
        </w:rPr>
        <w:t>. Para datos RJ45-RJ45 UTP Cat.6 de 4 pares, 24 AWG sólido de 2 m de longitud para los racks y de 3m para cada uno de los puestos de trabajo. Los latiguillos y conectores para suministrar serán del mismo fabricante que el resto del cableado.</w:t>
      </w:r>
    </w:p>
    <w:p w:rsidR="00425330" w:rsidRPr="00425330" w:rsidRDefault="00425330" w:rsidP="00425330">
      <w:pPr>
        <w:pStyle w:val="Prrafodelista"/>
        <w:numPr>
          <w:ilvl w:val="0"/>
          <w:numId w:val="42"/>
        </w:numPr>
        <w:tabs>
          <w:tab w:val="num" w:pos="284"/>
        </w:tabs>
        <w:spacing w:before="120"/>
        <w:rPr>
          <w:rFonts w:cs="Arial"/>
          <w:szCs w:val="18"/>
          <w:lang w:val="es-ES_tradnl"/>
        </w:rPr>
      </w:pPr>
      <w:proofErr w:type="spellStart"/>
      <w:r w:rsidRPr="00425330">
        <w:rPr>
          <w:rFonts w:cs="Arial"/>
          <w:b/>
          <w:szCs w:val="18"/>
          <w:lang w:val="es-ES_tradnl"/>
        </w:rPr>
        <w:t>Pasahilos</w:t>
      </w:r>
      <w:proofErr w:type="spellEnd"/>
      <w:r w:rsidRPr="00425330">
        <w:rPr>
          <w:rFonts w:cs="Arial"/>
          <w:b/>
          <w:szCs w:val="18"/>
          <w:lang w:val="es-ES_tradnl"/>
        </w:rPr>
        <w:t xml:space="preserve"> horizontales:</w:t>
      </w:r>
      <w:r w:rsidRPr="00425330">
        <w:rPr>
          <w:rFonts w:cs="Arial"/>
          <w:szCs w:val="18"/>
          <w:lang w:val="es-ES_tradnl"/>
        </w:rPr>
        <w:t xml:space="preserve"> de 1U de altura para el encaminamiento y organización del cableado y latiguillos, montaje en rack de 19". Se utilizarán “</w:t>
      </w:r>
      <w:proofErr w:type="spellStart"/>
      <w:r w:rsidRPr="00425330">
        <w:rPr>
          <w:rFonts w:cs="Arial"/>
          <w:szCs w:val="18"/>
          <w:lang w:val="es-ES_tradnl"/>
        </w:rPr>
        <w:t>pasahilos</w:t>
      </w:r>
      <w:proofErr w:type="spellEnd"/>
      <w:r w:rsidRPr="00425330">
        <w:rPr>
          <w:rFonts w:cs="Arial"/>
          <w:szCs w:val="18"/>
          <w:lang w:val="es-ES_tradnl"/>
        </w:rPr>
        <w:t xml:space="preserve"> de cepillo” de marco abierto colocados con la abertura hacia arriba para permitir su montaje y desmontaje sin necesidad de desconectar los latiguillos de parcheo. Dependiendo del tipo de paneles a utilizar el </w:t>
      </w:r>
      <w:proofErr w:type="spellStart"/>
      <w:r w:rsidRPr="00425330">
        <w:rPr>
          <w:rFonts w:cs="Arial"/>
          <w:szCs w:val="18"/>
          <w:lang w:val="es-ES_tradnl"/>
        </w:rPr>
        <w:t>pasahilos</w:t>
      </w:r>
      <w:proofErr w:type="spellEnd"/>
      <w:r w:rsidRPr="00425330">
        <w:rPr>
          <w:rFonts w:cs="Arial"/>
          <w:szCs w:val="18"/>
          <w:lang w:val="es-ES_tradnl"/>
        </w:rPr>
        <w:t xml:space="preserve"> podrá está incorporado en el mismo bastidor.</w:t>
      </w:r>
    </w:p>
    <w:p w:rsidR="00425330" w:rsidRPr="00425330" w:rsidRDefault="00425330" w:rsidP="00425330">
      <w:pPr>
        <w:pStyle w:val="Prrafodelista"/>
        <w:numPr>
          <w:ilvl w:val="0"/>
          <w:numId w:val="42"/>
        </w:numPr>
        <w:tabs>
          <w:tab w:val="num" w:pos="284"/>
        </w:tabs>
        <w:spacing w:before="120"/>
        <w:rPr>
          <w:rFonts w:cs="Arial"/>
          <w:szCs w:val="18"/>
          <w:lang w:val="es-ES_tradnl"/>
        </w:rPr>
      </w:pPr>
      <w:r w:rsidRPr="00425330">
        <w:rPr>
          <w:rFonts w:cs="Arial"/>
          <w:b/>
          <w:szCs w:val="18"/>
          <w:lang w:val="es-ES_tradnl"/>
        </w:rPr>
        <w:t>Bandejas telescópicas</w:t>
      </w:r>
      <w:r w:rsidRPr="00425330">
        <w:rPr>
          <w:rFonts w:cs="Arial"/>
          <w:szCs w:val="18"/>
          <w:lang w:val="es-ES_tradnl"/>
        </w:rPr>
        <w:t xml:space="preserve">: para la electrónica de red no </w:t>
      </w:r>
      <w:proofErr w:type="spellStart"/>
      <w:r w:rsidRPr="00425330">
        <w:rPr>
          <w:rFonts w:cs="Arial"/>
          <w:szCs w:val="18"/>
          <w:lang w:val="es-ES_tradnl"/>
        </w:rPr>
        <w:t>enracable</w:t>
      </w:r>
      <w:proofErr w:type="spellEnd"/>
      <w:r w:rsidRPr="00425330">
        <w:rPr>
          <w:rFonts w:cs="Arial"/>
          <w:szCs w:val="18"/>
          <w:lang w:val="es-ES_tradnl"/>
        </w:rPr>
        <w:t xml:space="preserve"> y los equipos terminales de los Operadores de Telecomunicaciones. </w:t>
      </w:r>
    </w:p>
    <w:p w:rsidR="00425330" w:rsidRPr="00425330" w:rsidRDefault="00425330" w:rsidP="00425330">
      <w:pPr>
        <w:spacing w:before="120"/>
        <w:rPr>
          <w:rFonts w:cs="Arial"/>
          <w:szCs w:val="18"/>
          <w:lang w:val="es-ES_tradnl"/>
        </w:rPr>
      </w:pPr>
    </w:p>
    <w:p w:rsidR="00425330" w:rsidRPr="00425330" w:rsidRDefault="00425330" w:rsidP="00425330">
      <w:pPr>
        <w:keepNext/>
        <w:numPr>
          <w:ilvl w:val="2"/>
          <w:numId w:val="3"/>
        </w:numPr>
        <w:tabs>
          <w:tab w:val="left" w:pos="851"/>
          <w:tab w:val="left" w:pos="1418"/>
        </w:tabs>
        <w:ind w:left="709" w:right="-28" w:firstLine="0"/>
        <w:outlineLvl w:val="2"/>
        <w:rPr>
          <w:rFonts w:cs="Arial"/>
          <w:caps/>
          <w:szCs w:val="18"/>
          <w:lang w:val="es-ES_tradnl"/>
        </w:rPr>
      </w:pPr>
      <w:r w:rsidRPr="00425330">
        <w:rPr>
          <w:rFonts w:cs="Arial"/>
          <w:caps/>
          <w:szCs w:val="18"/>
          <w:lang w:val="es-ES_tradnl"/>
        </w:rPr>
        <w:t>Cableado estructurado</w:t>
      </w:r>
    </w:p>
    <w:p w:rsidR="00425330" w:rsidRPr="00425330" w:rsidRDefault="00425330" w:rsidP="00425330">
      <w:pPr>
        <w:spacing w:before="120"/>
        <w:rPr>
          <w:rFonts w:cs="Arial"/>
          <w:szCs w:val="18"/>
          <w:lang w:val="es-ES_tradnl"/>
        </w:rPr>
      </w:pPr>
      <w:r w:rsidRPr="00425330">
        <w:rPr>
          <w:rFonts w:cs="Arial"/>
          <w:szCs w:val="18"/>
          <w:lang w:val="es-ES_tradnl"/>
        </w:rPr>
        <w:t xml:space="preserve">Los cables proyectados son categoría 6 en cobre, de 4 pares trenzados y cubierta no propagadora del fuego, bajo en la emisión de humos y cero halógenos sin apantallamiento (UTP). </w:t>
      </w:r>
    </w:p>
    <w:p w:rsidR="00425330" w:rsidRPr="00425330" w:rsidRDefault="00425330" w:rsidP="00425330">
      <w:pPr>
        <w:spacing w:before="120"/>
        <w:rPr>
          <w:rFonts w:cs="Arial"/>
          <w:szCs w:val="18"/>
          <w:lang w:val="es-ES_tradnl"/>
        </w:rPr>
      </w:pPr>
      <w:r w:rsidRPr="00425330">
        <w:rPr>
          <w:rFonts w:cs="Arial"/>
          <w:szCs w:val="18"/>
          <w:lang w:val="es-ES_tradnl"/>
        </w:rPr>
        <w:t xml:space="preserve">Todos los elementos que compondrán el canal de comunicaciones serán del mismo fabricante, con objeto de facilitar la garantía y certificación de funcionamiento durante 25 años. </w:t>
      </w:r>
    </w:p>
    <w:p w:rsidR="00425330" w:rsidRPr="00425330" w:rsidRDefault="00425330" w:rsidP="00425330">
      <w:pPr>
        <w:spacing w:before="120"/>
        <w:rPr>
          <w:rFonts w:cs="Arial"/>
          <w:szCs w:val="18"/>
          <w:lang w:val="es-ES_tradnl"/>
        </w:rPr>
      </w:pPr>
      <w:r w:rsidRPr="00425330">
        <w:rPr>
          <w:rFonts w:cs="Arial"/>
          <w:szCs w:val="18"/>
          <w:lang w:val="es-ES_tradnl"/>
        </w:rPr>
        <w:t>Su instalación se realizará sobre bandeja de rejilla descolgada por falso techo o en canal de PVC con tapa (canal) y separador que, por razones operativas, deben ser registrables.</w:t>
      </w:r>
    </w:p>
    <w:p w:rsidR="00425330" w:rsidRPr="00425330" w:rsidRDefault="00425330" w:rsidP="00425330">
      <w:pPr>
        <w:spacing w:before="120"/>
        <w:rPr>
          <w:rFonts w:cs="Arial"/>
          <w:szCs w:val="18"/>
          <w:lang w:val="es-ES_tradnl"/>
        </w:rPr>
      </w:pPr>
      <w:r w:rsidRPr="00425330">
        <w:rPr>
          <w:rFonts w:cs="Arial"/>
          <w:szCs w:val="18"/>
          <w:lang w:val="es-ES_tradnl"/>
        </w:rPr>
        <w:t xml:space="preserve">El tipo de cable presupuestado para la ejecución del subsistema horizontal es un cable de 4 pares trenzados UTP LSOH Categoría 6, 250 MHz, libre de halógenos, con reacción al fuego </w:t>
      </w:r>
      <w:proofErr w:type="spellStart"/>
      <w:r w:rsidRPr="00425330">
        <w:rPr>
          <w:rFonts w:cs="Arial"/>
          <w:szCs w:val="18"/>
          <w:lang w:val="es-ES_tradnl"/>
        </w:rPr>
        <w:t>Cca</w:t>
      </w:r>
      <w:proofErr w:type="spellEnd"/>
      <w:r w:rsidRPr="00425330">
        <w:rPr>
          <w:rFonts w:cs="Arial"/>
          <w:szCs w:val="18"/>
          <w:lang w:val="es-ES_tradnl"/>
        </w:rPr>
        <w:t>, de la marca BELDEN o similar. Se deberá entregar a MD, una vez finalizada la obra, la declaración de Prestaciones del cableado UTP utilizado (</w:t>
      </w:r>
      <w:proofErr w:type="spellStart"/>
      <w:r w:rsidRPr="00425330">
        <w:rPr>
          <w:rFonts w:cs="Arial"/>
          <w:szCs w:val="18"/>
          <w:lang w:val="es-ES_tradnl"/>
        </w:rPr>
        <w:t>DoP</w:t>
      </w:r>
      <w:proofErr w:type="spellEnd"/>
      <w:r w:rsidRPr="00425330">
        <w:rPr>
          <w:rFonts w:cs="Arial"/>
          <w:szCs w:val="18"/>
          <w:lang w:val="es-ES_tradnl"/>
        </w:rPr>
        <w:t>). También se deben entregar a MD los certificados de las pruebas de todos los cables UTP.</w:t>
      </w:r>
    </w:p>
    <w:p w:rsidR="00425330" w:rsidRPr="00425330" w:rsidRDefault="00425330" w:rsidP="00425330">
      <w:pPr>
        <w:spacing w:before="120"/>
        <w:rPr>
          <w:rFonts w:cs="Arial"/>
          <w:szCs w:val="18"/>
          <w:lang w:val="es-ES_tradnl"/>
        </w:rPr>
      </w:pPr>
      <w:r w:rsidRPr="00425330">
        <w:rPr>
          <w:rFonts w:cs="Arial"/>
          <w:szCs w:val="18"/>
          <w:lang w:val="es-ES_tradnl"/>
        </w:rPr>
        <w:t xml:space="preserve">Para la ejecución de la canalización hasta el puesto de trabajo, se ha contemplado la salida de las bandejas mediante cajas aislantes estancas y tubo aislante flexible reforzado de 25 mm de diámetro, con conectores en acometidas a bandejas, y cajas de baquelita en recorrido empotrado o por falsos techos hasta la caja </w:t>
      </w:r>
      <w:proofErr w:type="spellStart"/>
      <w:r w:rsidRPr="00425330">
        <w:rPr>
          <w:rFonts w:cs="Arial"/>
          <w:szCs w:val="18"/>
          <w:lang w:val="es-ES_tradnl"/>
        </w:rPr>
        <w:t>portamecanismos</w:t>
      </w:r>
      <w:proofErr w:type="spellEnd"/>
      <w:r w:rsidRPr="00425330">
        <w:rPr>
          <w:rFonts w:cs="Arial"/>
          <w:szCs w:val="18"/>
          <w:lang w:val="es-ES_tradnl"/>
        </w:rPr>
        <w:t>.</w:t>
      </w:r>
    </w:p>
    <w:p w:rsidR="00425330" w:rsidRPr="00425330" w:rsidRDefault="00425330" w:rsidP="00425330">
      <w:pPr>
        <w:keepNext/>
        <w:numPr>
          <w:ilvl w:val="1"/>
          <w:numId w:val="3"/>
        </w:numPr>
        <w:spacing w:before="360" w:after="120" w:line="360" w:lineRule="auto"/>
        <w:ind w:hanging="11"/>
        <w:jc w:val="left"/>
        <w:outlineLvl w:val="0"/>
        <w:rPr>
          <w:rFonts w:cs="Arial"/>
          <w:b/>
          <w:szCs w:val="18"/>
          <w:lang w:val="es-ES_tradnl"/>
        </w:rPr>
      </w:pPr>
      <w:r w:rsidRPr="00425330">
        <w:rPr>
          <w:rFonts w:cs="Arial"/>
          <w:b/>
          <w:szCs w:val="18"/>
          <w:lang w:val="es-ES_tradnl"/>
        </w:rPr>
        <w:t xml:space="preserve">Identificación y etiquetado. Planos “As </w:t>
      </w:r>
      <w:proofErr w:type="spellStart"/>
      <w:r w:rsidRPr="00425330">
        <w:rPr>
          <w:rFonts w:cs="Arial"/>
          <w:b/>
          <w:szCs w:val="18"/>
          <w:lang w:val="es-ES_tradnl"/>
        </w:rPr>
        <w:t>Built</w:t>
      </w:r>
      <w:proofErr w:type="spellEnd"/>
      <w:r w:rsidRPr="00425330">
        <w:rPr>
          <w:rFonts w:cs="Arial"/>
          <w:b/>
          <w:szCs w:val="18"/>
          <w:lang w:val="es-ES_tradnl"/>
        </w:rPr>
        <w:t>”</w:t>
      </w:r>
    </w:p>
    <w:p w:rsidR="00425330" w:rsidRPr="00425330" w:rsidRDefault="00425330" w:rsidP="00425330">
      <w:pPr>
        <w:spacing w:before="120"/>
        <w:rPr>
          <w:rFonts w:cs="Arial"/>
          <w:szCs w:val="18"/>
          <w:lang w:val="es-ES_tradnl"/>
        </w:rPr>
      </w:pPr>
      <w:r w:rsidRPr="00425330">
        <w:rPr>
          <w:rFonts w:cs="Arial"/>
          <w:szCs w:val="18"/>
          <w:lang w:val="es-ES_tradnl"/>
        </w:rPr>
        <w:t>Las unidades de obra incluyen el etiquetado de los cuadros eléctricos, los módulos RJ45, cableado, latiguillos y repartidor, con etiquetas Brady, así como el resto de la instalación, según la normativa MD.</w:t>
      </w:r>
    </w:p>
    <w:p w:rsidR="00425330" w:rsidRPr="00425330" w:rsidRDefault="00425330" w:rsidP="00425330">
      <w:pPr>
        <w:spacing w:before="120"/>
        <w:rPr>
          <w:rFonts w:cs="Arial"/>
          <w:szCs w:val="18"/>
          <w:lang w:val="es-ES_tradnl"/>
        </w:rPr>
      </w:pPr>
      <w:r w:rsidRPr="00425330">
        <w:rPr>
          <w:rFonts w:cs="Arial"/>
          <w:szCs w:val="18"/>
          <w:lang w:val="es-ES_tradnl"/>
        </w:rPr>
        <w:t xml:space="preserve">El instalador entregará planos y documentación de la red “as </w:t>
      </w:r>
      <w:proofErr w:type="spellStart"/>
      <w:r w:rsidRPr="00425330">
        <w:rPr>
          <w:rFonts w:cs="Arial"/>
          <w:szCs w:val="18"/>
          <w:lang w:val="es-ES_tradnl"/>
        </w:rPr>
        <w:t>built</w:t>
      </w:r>
      <w:proofErr w:type="spellEnd"/>
      <w:r w:rsidRPr="00425330">
        <w:rPr>
          <w:rFonts w:cs="Arial"/>
          <w:szCs w:val="18"/>
          <w:lang w:val="es-ES_tradnl"/>
        </w:rPr>
        <w:t>”, una vez haya terminado la completa instalación de todos los elementos que componen la red.</w:t>
      </w:r>
    </w:p>
    <w:p w:rsidR="00425330" w:rsidRPr="00425330" w:rsidRDefault="00425330" w:rsidP="00425330">
      <w:pPr>
        <w:spacing w:before="120"/>
        <w:rPr>
          <w:rFonts w:cs="Arial"/>
          <w:szCs w:val="18"/>
          <w:lang w:val="es-ES_tradnl"/>
        </w:rPr>
      </w:pPr>
      <w:r w:rsidRPr="00425330">
        <w:rPr>
          <w:rFonts w:cs="Arial"/>
          <w:szCs w:val="18"/>
          <w:lang w:val="es-ES_tradnl"/>
        </w:rPr>
        <w:t>La realización de esta documentación seguirá</w:t>
      </w:r>
      <w:r w:rsidRPr="00425330">
        <w:rPr>
          <w:rFonts w:cs="Arial"/>
          <w:i/>
          <w:szCs w:val="18"/>
          <w:lang w:val="es-ES_tradnl"/>
        </w:rPr>
        <w:t xml:space="preserve"> </w:t>
      </w:r>
      <w:r w:rsidRPr="00425330">
        <w:rPr>
          <w:rFonts w:cs="Arial"/>
          <w:szCs w:val="18"/>
          <w:lang w:val="es-ES_tradnl"/>
        </w:rPr>
        <w:t>la norma de documentación de MD.</w:t>
      </w:r>
    </w:p>
    <w:p w:rsidR="00425330" w:rsidRPr="00425330" w:rsidRDefault="00425330" w:rsidP="00425330">
      <w:pPr>
        <w:keepNext/>
        <w:numPr>
          <w:ilvl w:val="1"/>
          <w:numId w:val="3"/>
        </w:numPr>
        <w:spacing w:before="360" w:after="120"/>
        <w:ind w:hanging="11"/>
        <w:jc w:val="left"/>
        <w:outlineLvl w:val="0"/>
        <w:rPr>
          <w:rFonts w:cs="Arial"/>
          <w:b/>
          <w:szCs w:val="18"/>
          <w:lang w:val="es-ES_tradnl"/>
        </w:rPr>
      </w:pPr>
      <w:r w:rsidRPr="00425330">
        <w:rPr>
          <w:rFonts w:cs="Arial"/>
          <w:b/>
          <w:szCs w:val="18"/>
          <w:lang w:val="es-ES_tradnl"/>
        </w:rPr>
        <w:t>Garantía del fabricante</w:t>
      </w:r>
    </w:p>
    <w:p w:rsidR="00425330" w:rsidRPr="00425330" w:rsidRDefault="00425330" w:rsidP="00425330">
      <w:pPr>
        <w:spacing w:before="120"/>
        <w:rPr>
          <w:rFonts w:cs="Arial"/>
          <w:szCs w:val="18"/>
          <w:lang w:val="es-ES_tradnl"/>
        </w:rPr>
      </w:pPr>
      <w:r w:rsidRPr="00425330">
        <w:rPr>
          <w:rFonts w:cs="Arial"/>
          <w:szCs w:val="18"/>
          <w:lang w:val="es-ES_tradnl"/>
        </w:rPr>
        <w:t>La garantía del fabricante de cableado estructurado de comunicaciones será por 25 años. El integrador que realice la instalación deberá gestionar con el fabricante elegido la garantía del material por ese plazo. El fabricante de los componentes de cableado ha de ser BELDEN u otro fabricante homologado por MD.</w:t>
      </w:r>
    </w:p>
    <w:p w:rsidR="00425330" w:rsidRPr="00425330" w:rsidRDefault="00425330" w:rsidP="00425330">
      <w:pPr>
        <w:keepNext/>
        <w:numPr>
          <w:ilvl w:val="1"/>
          <w:numId w:val="3"/>
        </w:numPr>
        <w:spacing w:before="360" w:after="120"/>
        <w:ind w:hanging="11"/>
        <w:jc w:val="left"/>
        <w:outlineLvl w:val="0"/>
        <w:rPr>
          <w:rFonts w:cs="Arial"/>
          <w:b/>
          <w:szCs w:val="18"/>
          <w:lang w:val="es-ES_tradnl"/>
        </w:rPr>
      </w:pPr>
      <w:r w:rsidRPr="00425330">
        <w:rPr>
          <w:rFonts w:cs="Arial"/>
          <w:b/>
          <w:szCs w:val="18"/>
          <w:lang w:val="es-ES_tradnl"/>
        </w:rPr>
        <w:lastRenderedPageBreak/>
        <w:t xml:space="preserve">Certificación de red </w:t>
      </w:r>
    </w:p>
    <w:p w:rsidR="00425330" w:rsidRPr="00425330" w:rsidRDefault="00425330" w:rsidP="00425330">
      <w:pPr>
        <w:spacing w:before="120"/>
        <w:rPr>
          <w:rFonts w:cs="Arial"/>
          <w:szCs w:val="18"/>
          <w:lang w:val="es-ES_tradnl"/>
        </w:rPr>
      </w:pPr>
      <w:r w:rsidRPr="00425330">
        <w:rPr>
          <w:rFonts w:cs="Arial"/>
          <w:szCs w:val="18"/>
          <w:lang w:val="es-ES_tradnl"/>
        </w:rPr>
        <w:t xml:space="preserve">Certificación de cumplimiento de la clase E (cat.6) de todos los componentes de la instalación. Es imprescindible que esta certificación se realice bajo la norma ISO referente a la clase E, </w:t>
      </w:r>
      <w:r w:rsidRPr="00425330">
        <w:rPr>
          <w:rFonts w:ascii="Helvetica" w:hAnsi="Helvetica" w:cs="Helvetica"/>
          <w:sz w:val="20"/>
          <w:szCs w:val="20"/>
        </w:rPr>
        <w:t>de la marca BELDEN</w:t>
      </w:r>
      <w:r w:rsidRPr="00425330">
        <w:rPr>
          <w:rFonts w:cs="Arial"/>
          <w:szCs w:val="18"/>
          <w:lang w:val="es-ES_tradnl"/>
        </w:rPr>
        <w:t xml:space="preserve">. </w:t>
      </w:r>
      <w:r>
        <w:rPr>
          <w:rFonts w:cs="Arial"/>
          <w:szCs w:val="18"/>
          <w:lang w:val="es-ES_tradnl"/>
        </w:rPr>
        <w:t>E</w:t>
      </w:r>
      <w:r w:rsidRPr="00425330">
        <w:rPr>
          <w:rFonts w:cs="Arial"/>
          <w:szCs w:val="18"/>
          <w:lang w:val="es-ES_tradnl"/>
        </w:rPr>
        <w:t xml:space="preserve">sta certificación ha de realizarse con equipo homologado tipo </w:t>
      </w:r>
      <w:proofErr w:type="spellStart"/>
      <w:r w:rsidRPr="00425330">
        <w:rPr>
          <w:rFonts w:cs="Arial"/>
          <w:szCs w:val="18"/>
          <w:lang w:val="es-ES_tradnl"/>
        </w:rPr>
        <w:t>Fluke</w:t>
      </w:r>
      <w:proofErr w:type="spellEnd"/>
      <w:r w:rsidRPr="00425330">
        <w:rPr>
          <w:rFonts w:cs="Arial"/>
          <w:szCs w:val="18"/>
          <w:lang w:val="es-ES_tradnl"/>
        </w:rPr>
        <w:t>. La certificación se efectuará con la configuración “</w:t>
      </w:r>
      <w:proofErr w:type="spellStart"/>
      <w:r w:rsidRPr="00425330">
        <w:rPr>
          <w:rFonts w:cs="Arial"/>
          <w:szCs w:val="18"/>
          <w:lang w:val="es-ES_tradnl"/>
        </w:rPr>
        <w:t>Permanent</w:t>
      </w:r>
      <w:proofErr w:type="spellEnd"/>
      <w:r w:rsidRPr="00425330">
        <w:rPr>
          <w:rFonts w:cs="Arial"/>
          <w:szCs w:val="18"/>
          <w:lang w:val="es-ES_tradnl"/>
        </w:rPr>
        <w:t xml:space="preserve"> Link”, no siendo aceptable la tipo “</w:t>
      </w:r>
      <w:proofErr w:type="spellStart"/>
      <w:r w:rsidRPr="00425330">
        <w:rPr>
          <w:rFonts w:cs="Arial"/>
          <w:szCs w:val="18"/>
          <w:lang w:val="es-ES_tradnl"/>
        </w:rPr>
        <w:t>Channel</w:t>
      </w:r>
      <w:proofErr w:type="spellEnd"/>
      <w:r w:rsidRPr="00425330">
        <w:rPr>
          <w:rFonts w:cs="Arial"/>
          <w:szCs w:val="18"/>
          <w:lang w:val="es-ES_tradnl"/>
        </w:rPr>
        <w:t>”. No se admitirá ningún resultado que no sea “PASA”.</w:t>
      </w:r>
    </w:p>
    <w:p w:rsidR="00425330" w:rsidRPr="00425330" w:rsidRDefault="00425330" w:rsidP="00425330">
      <w:pPr>
        <w:spacing w:before="120"/>
        <w:rPr>
          <w:rFonts w:cs="Arial"/>
          <w:szCs w:val="18"/>
          <w:lang w:val="es-ES_tradnl"/>
        </w:rPr>
      </w:pPr>
      <w:r w:rsidRPr="00425330">
        <w:rPr>
          <w:rFonts w:cs="Arial"/>
          <w:szCs w:val="18"/>
          <w:lang w:val="es-ES_tradnl"/>
        </w:rPr>
        <w:t>El resultado final de las medidas efectuadas por el contratista será entregado al fabricante del sistema al objeto de obtener la certificación preceptiva de la red instalada y la garantía del sistema, así como sus aplicaciones por un periodo de 25 años. En el momento que corresponda MD entregará al contratista la norma citada.</w:t>
      </w:r>
    </w:p>
    <w:p w:rsidR="00425330" w:rsidRPr="00425330" w:rsidRDefault="00425330" w:rsidP="00425330">
      <w:pPr>
        <w:jc w:val="left"/>
        <w:rPr>
          <w:rFonts w:cs="Arial"/>
          <w:b/>
          <w:bCs/>
          <w:szCs w:val="18"/>
          <w:highlight w:val="red"/>
          <w:lang w:val="es-ES_tradnl"/>
        </w:rPr>
      </w:pPr>
    </w:p>
    <w:p w:rsidR="00425330" w:rsidRPr="00425330" w:rsidRDefault="00425330" w:rsidP="00556341">
      <w:pPr>
        <w:pStyle w:val="LAMET03"/>
        <w:rPr>
          <w:color w:val="auto"/>
        </w:rPr>
      </w:pPr>
    </w:p>
    <w:p w:rsidR="008A6C61" w:rsidRPr="00A464F1" w:rsidRDefault="007F4AD0" w:rsidP="00556341">
      <w:pPr>
        <w:pStyle w:val="LAMET03"/>
      </w:pPr>
      <w:r w:rsidRPr="00A464F1">
        <w:t xml:space="preserve">D.22 </w:t>
      </w:r>
      <w:r w:rsidR="008A6C61" w:rsidRPr="00A464F1">
        <w:t>Seguridad</w:t>
      </w:r>
    </w:p>
    <w:p w:rsidR="008A6C61" w:rsidRPr="0058710E" w:rsidRDefault="0058710E" w:rsidP="004A7BEB">
      <w:pPr>
        <w:pStyle w:val="Subttulo"/>
        <w:rPr>
          <w:b w:val="0"/>
          <w:lang w:val="es-ES_tradnl"/>
        </w:rPr>
      </w:pPr>
      <w:r w:rsidRPr="0058710E">
        <w:rPr>
          <w:b w:val="0"/>
          <w:lang w:val="es-ES_tradnl"/>
        </w:rPr>
        <w:t xml:space="preserve">No procede esta instalación en el proyecto actual. </w:t>
      </w:r>
    </w:p>
    <w:p w:rsidR="004A7BEB" w:rsidRPr="0058710E" w:rsidRDefault="004A7BEB" w:rsidP="004A7BEB">
      <w:pPr>
        <w:pStyle w:val="Subttulo"/>
        <w:rPr>
          <w:highlight w:val="yellow"/>
          <w:lang w:val="es-ES_tradnl"/>
        </w:rPr>
      </w:pPr>
    </w:p>
    <w:p w:rsidR="008A6C61" w:rsidRPr="00A464F1" w:rsidRDefault="007F4AD0" w:rsidP="00556341">
      <w:pPr>
        <w:pStyle w:val="LAMET03"/>
      </w:pPr>
      <w:r w:rsidRPr="00A464F1">
        <w:t xml:space="preserve">D.23 </w:t>
      </w:r>
      <w:r w:rsidR="008A6C61" w:rsidRPr="00A464F1">
        <w:t>Protección contra incendios</w:t>
      </w:r>
    </w:p>
    <w:p w:rsidR="006C568F" w:rsidRPr="0058710E" w:rsidRDefault="006C568F" w:rsidP="00556341">
      <w:pPr>
        <w:rPr>
          <w:lang w:val="es-ES_tradnl"/>
        </w:rPr>
      </w:pPr>
      <w:r w:rsidRPr="0058710E">
        <w:rPr>
          <w:lang w:val="es-ES_tradnl"/>
        </w:rPr>
        <w:t>Para la protección con</w:t>
      </w:r>
      <w:r w:rsidR="0058710E" w:rsidRPr="0058710E">
        <w:rPr>
          <w:lang w:val="es-ES_tradnl"/>
        </w:rPr>
        <w:t>tra incendios de esta fase</w:t>
      </w:r>
      <w:r w:rsidR="00DF10D6" w:rsidRPr="0058710E">
        <w:rPr>
          <w:lang w:val="es-ES_tradnl"/>
        </w:rPr>
        <w:t xml:space="preserve"> se </w:t>
      </w:r>
      <w:r w:rsidRPr="0058710E">
        <w:rPr>
          <w:lang w:val="es-ES_tradnl"/>
        </w:rPr>
        <w:t>ha previsto un sistema de extinción formado por los siguientes elementos:</w:t>
      </w:r>
    </w:p>
    <w:p w:rsidR="00CF770B" w:rsidRPr="0058710E" w:rsidRDefault="00CF770B" w:rsidP="008B51C1">
      <w:pPr>
        <w:pStyle w:val="Textosinformato"/>
        <w:ind w:left="720"/>
        <w:jc w:val="both"/>
        <w:rPr>
          <w:rFonts w:ascii="Arial" w:hAnsi="Arial" w:cs="Arial"/>
          <w:sz w:val="18"/>
          <w:szCs w:val="18"/>
          <w:lang w:val="es-ES_tradnl"/>
        </w:rPr>
      </w:pPr>
    </w:p>
    <w:p w:rsidR="00CF770B" w:rsidRPr="0058710E" w:rsidRDefault="00CF770B" w:rsidP="00CF770B">
      <w:pPr>
        <w:spacing w:before="120"/>
        <w:rPr>
          <w:rFonts w:cs="Arial"/>
          <w:b/>
          <w:szCs w:val="18"/>
          <w:lang w:val="es-ES_tradnl"/>
        </w:rPr>
      </w:pPr>
      <w:r w:rsidRPr="0058710E">
        <w:rPr>
          <w:rFonts w:cs="Arial"/>
          <w:b/>
          <w:szCs w:val="18"/>
          <w:lang w:val="es-ES_tradnl"/>
        </w:rPr>
        <w:t>Extintores Portátiles</w:t>
      </w:r>
    </w:p>
    <w:p w:rsidR="00087D5A" w:rsidRPr="00A54109" w:rsidRDefault="00087D5A" w:rsidP="00087D5A">
      <w:pPr>
        <w:tabs>
          <w:tab w:val="left" w:pos="-1416"/>
          <w:tab w:val="left" w:pos="-1134"/>
          <w:tab w:val="left" w:pos="-851"/>
          <w:tab w:val="left" w:pos="-566"/>
          <w:tab w:val="left" w:pos="-283"/>
          <w:tab w:val="left" w:pos="282"/>
          <w:tab w:val="left" w:pos="564"/>
          <w:tab w:val="num" w:pos="924"/>
          <w:tab w:val="left" w:pos="993"/>
          <w:tab w:val="left" w:pos="1132"/>
          <w:tab w:val="left" w:pos="1415"/>
          <w:tab w:val="left" w:pos="1698"/>
          <w:tab w:val="left" w:pos="1980"/>
          <w:tab w:val="left" w:pos="2265"/>
          <w:tab w:val="left" w:pos="2548"/>
          <w:tab w:val="left" w:pos="2831"/>
          <w:tab w:val="left" w:pos="3114"/>
          <w:tab w:val="left" w:pos="3396"/>
          <w:tab w:val="left" w:pos="3681"/>
          <w:tab w:val="left" w:pos="3964"/>
          <w:tab w:val="left" w:pos="4247"/>
          <w:tab w:val="left" w:pos="4530"/>
          <w:tab w:val="left" w:pos="4812"/>
          <w:tab w:val="left" w:pos="5380"/>
          <w:tab w:val="left" w:pos="5663"/>
          <w:tab w:val="left" w:pos="5946"/>
          <w:tab w:val="left" w:pos="6228"/>
          <w:tab w:val="left" w:pos="6513"/>
          <w:tab w:val="left" w:pos="6796"/>
          <w:tab w:val="left" w:pos="7079"/>
          <w:tab w:val="left" w:pos="7362"/>
          <w:tab w:val="left" w:pos="7644"/>
          <w:tab w:val="left" w:pos="7929"/>
          <w:tab w:val="left" w:pos="8212"/>
          <w:tab w:val="left" w:pos="8495"/>
          <w:tab w:val="left" w:pos="8778"/>
          <w:tab w:val="left" w:pos="9060"/>
          <w:tab w:val="left" w:pos="9345"/>
          <w:tab w:val="left" w:pos="9628"/>
        </w:tabs>
        <w:suppressAutoHyphens/>
        <w:rPr>
          <w:rFonts w:cs="Arial"/>
          <w:szCs w:val="18"/>
          <w:lang w:val="es-ES_tradnl" w:eastAsia="es-ES_tradnl"/>
        </w:rPr>
      </w:pPr>
      <w:r w:rsidRPr="0058710E">
        <w:rPr>
          <w:rFonts w:cs="Arial"/>
          <w:szCs w:val="18"/>
          <w:lang w:val="es-ES_tradnl" w:eastAsia="es-ES_tradnl"/>
        </w:rPr>
        <w:t xml:space="preserve">La separación máxima hasta cualquiera de ellos, desde todo origen de evacuación, ha de ser inferior a 15 m, y en las zonas de riesgo especial se deberá disponer de otro extintor según la sección SI4 del CTE DB-SI. Su eficacia mínima será 21A-113B, la cual sólo se alcanza con extintores de polvo ABC 34A-233B de capacidad mínima 6 kg. Los </w:t>
      </w:r>
      <w:r w:rsidRPr="00A54109">
        <w:rPr>
          <w:rFonts w:cs="Arial"/>
          <w:szCs w:val="18"/>
          <w:lang w:val="es-ES_tradnl" w:eastAsia="es-ES_tradnl"/>
        </w:rPr>
        <w:t>extintores de CO2 89B se instalarán como complemento a los anteriores, de 5 Kg. Todos ellos irán colgados de modo que su extremo superior quede a una altura sobre el suelo siempre inferior a 1,70m y en lugares visibles.</w:t>
      </w:r>
    </w:p>
    <w:p w:rsidR="00087D5A" w:rsidRPr="00A54109" w:rsidRDefault="00087D5A" w:rsidP="00087D5A">
      <w:pPr>
        <w:tabs>
          <w:tab w:val="left" w:pos="-1416"/>
          <w:tab w:val="left" w:pos="-1134"/>
          <w:tab w:val="left" w:pos="-851"/>
          <w:tab w:val="left" w:pos="-566"/>
          <w:tab w:val="left" w:pos="-283"/>
          <w:tab w:val="left" w:pos="282"/>
          <w:tab w:val="left" w:pos="564"/>
          <w:tab w:val="num" w:pos="924"/>
          <w:tab w:val="left" w:pos="993"/>
          <w:tab w:val="left" w:pos="1132"/>
          <w:tab w:val="left" w:pos="1415"/>
          <w:tab w:val="left" w:pos="1698"/>
          <w:tab w:val="left" w:pos="1980"/>
          <w:tab w:val="left" w:pos="2265"/>
          <w:tab w:val="left" w:pos="2548"/>
          <w:tab w:val="left" w:pos="2831"/>
          <w:tab w:val="left" w:pos="3114"/>
          <w:tab w:val="left" w:pos="3396"/>
          <w:tab w:val="left" w:pos="3681"/>
          <w:tab w:val="left" w:pos="3964"/>
          <w:tab w:val="left" w:pos="4247"/>
          <w:tab w:val="left" w:pos="4530"/>
          <w:tab w:val="left" w:pos="4812"/>
          <w:tab w:val="left" w:pos="5380"/>
          <w:tab w:val="left" w:pos="5663"/>
          <w:tab w:val="left" w:pos="5946"/>
          <w:tab w:val="left" w:pos="6228"/>
          <w:tab w:val="left" w:pos="6513"/>
          <w:tab w:val="left" w:pos="6796"/>
          <w:tab w:val="left" w:pos="7079"/>
          <w:tab w:val="left" w:pos="7362"/>
          <w:tab w:val="left" w:pos="7644"/>
          <w:tab w:val="left" w:pos="7929"/>
          <w:tab w:val="left" w:pos="8212"/>
          <w:tab w:val="left" w:pos="8495"/>
          <w:tab w:val="left" w:pos="8778"/>
          <w:tab w:val="left" w:pos="9060"/>
          <w:tab w:val="left" w:pos="9345"/>
          <w:tab w:val="left" w:pos="9628"/>
        </w:tabs>
        <w:suppressAutoHyphens/>
        <w:rPr>
          <w:rFonts w:cs="Arial"/>
          <w:szCs w:val="18"/>
          <w:lang w:val="es-ES_tradnl" w:eastAsia="es-ES_tradnl"/>
        </w:rPr>
      </w:pPr>
    </w:p>
    <w:p w:rsidR="00087D5A" w:rsidRPr="00A54109" w:rsidRDefault="00087D5A" w:rsidP="00087D5A">
      <w:pPr>
        <w:tabs>
          <w:tab w:val="left" w:pos="-1416"/>
          <w:tab w:val="left" w:pos="-1134"/>
          <w:tab w:val="left" w:pos="-851"/>
          <w:tab w:val="left" w:pos="-566"/>
          <w:tab w:val="left" w:pos="-283"/>
          <w:tab w:val="left" w:pos="282"/>
          <w:tab w:val="left" w:pos="564"/>
          <w:tab w:val="num" w:pos="924"/>
          <w:tab w:val="left" w:pos="993"/>
          <w:tab w:val="left" w:pos="1132"/>
          <w:tab w:val="left" w:pos="1415"/>
          <w:tab w:val="left" w:pos="1698"/>
          <w:tab w:val="left" w:pos="1980"/>
          <w:tab w:val="left" w:pos="2265"/>
          <w:tab w:val="left" w:pos="2548"/>
          <w:tab w:val="left" w:pos="2831"/>
          <w:tab w:val="left" w:pos="3114"/>
          <w:tab w:val="left" w:pos="3396"/>
          <w:tab w:val="left" w:pos="3681"/>
          <w:tab w:val="left" w:pos="3964"/>
          <w:tab w:val="left" w:pos="4247"/>
          <w:tab w:val="left" w:pos="4530"/>
          <w:tab w:val="left" w:pos="4812"/>
          <w:tab w:val="left" w:pos="5380"/>
          <w:tab w:val="left" w:pos="5663"/>
          <w:tab w:val="left" w:pos="5946"/>
          <w:tab w:val="left" w:pos="6228"/>
          <w:tab w:val="left" w:pos="6513"/>
          <w:tab w:val="left" w:pos="6796"/>
          <w:tab w:val="left" w:pos="7079"/>
          <w:tab w:val="left" w:pos="7362"/>
          <w:tab w:val="left" w:pos="7644"/>
          <w:tab w:val="left" w:pos="7929"/>
          <w:tab w:val="left" w:pos="8212"/>
          <w:tab w:val="left" w:pos="8495"/>
          <w:tab w:val="left" w:pos="8778"/>
          <w:tab w:val="left" w:pos="9060"/>
          <w:tab w:val="left" w:pos="9345"/>
          <w:tab w:val="left" w:pos="9628"/>
        </w:tabs>
        <w:suppressAutoHyphens/>
        <w:rPr>
          <w:rFonts w:cs="Arial"/>
          <w:szCs w:val="18"/>
          <w:lang w:val="es-ES_tradnl" w:eastAsia="es-ES_tradnl"/>
        </w:rPr>
      </w:pPr>
      <w:r w:rsidRPr="00A54109">
        <w:rPr>
          <w:rFonts w:cs="Arial"/>
          <w:szCs w:val="18"/>
          <w:lang w:val="es-ES_tradnl" w:eastAsia="es-ES_tradnl"/>
        </w:rPr>
        <w:t>Señalización: deben señalarse todas las instalaciones de protección contra incendios de utilización manual mediante señales definidas en la norma UNE 23033-1; así como los recorridos de evacuación, incluyendo la situación de las distintas vías y salidas mediante señales definidas en la norma UNE 23034:1988.</w:t>
      </w:r>
    </w:p>
    <w:p w:rsidR="00087D5A" w:rsidRPr="00A54109" w:rsidRDefault="00087D5A" w:rsidP="00CF770B">
      <w:pPr>
        <w:pStyle w:val="p1"/>
        <w:jc w:val="both"/>
        <w:rPr>
          <w:rFonts w:ascii="Arial" w:hAnsi="Arial" w:cs="Arial"/>
          <w:sz w:val="18"/>
          <w:szCs w:val="18"/>
          <w:lang w:eastAsia="es-ES"/>
        </w:rPr>
      </w:pPr>
    </w:p>
    <w:p w:rsidR="00517C31" w:rsidRPr="00A54109" w:rsidRDefault="00517C31" w:rsidP="00517C31">
      <w:pPr>
        <w:ind w:left="720"/>
        <w:rPr>
          <w:lang w:val="es-ES_tradnl"/>
        </w:rPr>
      </w:pPr>
    </w:p>
    <w:p w:rsidR="008B51C1" w:rsidRPr="00A54109" w:rsidRDefault="008B51C1" w:rsidP="008B51C1">
      <w:pPr>
        <w:rPr>
          <w:rFonts w:cs="Arial"/>
          <w:b/>
          <w:szCs w:val="18"/>
          <w:lang w:val="es-ES_tradnl"/>
        </w:rPr>
      </w:pPr>
      <w:r w:rsidRPr="00A54109">
        <w:rPr>
          <w:rFonts w:cs="Arial"/>
          <w:b/>
          <w:szCs w:val="18"/>
          <w:lang w:val="es-ES_tradnl"/>
        </w:rPr>
        <w:t>Señalización</w:t>
      </w:r>
    </w:p>
    <w:p w:rsidR="008B51C1" w:rsidRPr="00A54109" w:rsidRDefault="008B51C1" w:rsidP="008B51C1">
      <w:pPr>
        <w:spacing w:after="60"/>
        <w:rPr>
          <w:rFonts w:cs="Arial"/>
        </w:rPr>
      </w:pPr>
      <w:r w:rsidRPr="00A54109">
        <w:rPr>
          <w:rFonts w:cs="Arial"/>
        </w:rPr>
        <w:t>Los medios de protección contra incendios de utilización manual (extintores, bocas de incendio, hidrantes exteriores y pulsadores manuales de alarma) se señalizan con carteles normalizados de dimensiones según la norma UNE 23033-1, cuyo tamaño dependerá de la distancia de observación a la misma, según lo siguiente:</w:t>
      </w:r>
    </w:p>
    <w:p w:rsidR="008B51C1" w:rsidRPr="00A54109" w:rsidRDefault="008B51C1" w:rsidP="001A7A0A">
      <w:pPr>
        <w:pStyle w:val="Prrafodelista"/>
        <w:numPr>
          <w:ilvl w:val="0"/>
          <w:numId w:val="28"/>
        </w:numPr>
        <w:spacing w:after="60"/>
        <w:rPr>
          <w:rFonts w:cs="Arial"/>
        </w:rPr>
      </w:pPr>
      <w:r w:rsidRPr="00A54109">
        <w:rPr>
          <w:rFonts w:cs="Arial"/>
        </w:rPr>
        <w:t>210x210 mm cuando la distancia de observación de la señal no exceda de 10 m;</w:t>
      </w:r>
    </w:p>
    <w:p w:rsidR="008B51C1" w:rsidRPr="00A54109" w:rsidRDefault="008B51C1" w:rsidP="001A7A0A">
      <w:pPr>
        <w:pStyle w:val="Prrafodelista"/>
        <w:numPr>
          <w:ilvl w:val="0"/>
          <w:numId w:val="28"/>
        </w:numPr>
        <w:spacing w:after="60"/>
        <w:rPr>
          <w:rFonts w:cs="Arial"/>
        </w:rPr>
      </w:pPr>
      <w:r w:rsidRPr="00A54109">
        <w:rPr>
          <w:rFonts w:cs="Arial"/>
        </w:rPr>
        <w:t>420x420 mm cuando la distancia de observación esté comprendida entre 10 y 20 m;</w:t>
      </w:r>
    </w:p>
    <w:p w:rsidR="008B51C1" w:rsidRPr="00A54109" w:rsidRDefault="008B51C1" w:rsidP="001A7A0A">
      <w:pPr>
        <w:pStyle w:val="Prrafodelista"/>
        <w:numPr>
          <w:ilvl w:val="0"/>
          <w:numId w:val="28"/>
        </w:numPr>
        <w:spacing w:after="60"/>
        <w:rPr>
          <w:rFonts w:cs="Arial"/>
        </w:rPr>
      </w:pPr>
      <w:r w:rsidRPr="00A54109">
        <w:rPr>
          <w:rFonts w:cs="Arial"/>
        </w:rPr>
        <w:t>594x594 mm cuando la distancia de observación esté comprendida entre 20 y 30 m;</w:t>
      </w:r>
    </w:p>
    <w:p w:rsidR="008B51C1" w:rsidRPr="00A54109" w:rsidRDefault="008B51C1" w:rsidP="008B51C1">
      <w:pPr>
        <w:spacing w:after="60"/>
        <w:rPr>
          <w:rFonts w:cs="Arial"/>
        </w:rPr>
      </w:pPr>
      <w:r w:rsidRPr="00A54109">
        <w:rPr>
          <w:rFonts w:cs="Arial"/>
        </w:rPr>
        <w:t>Las señales son visibles incluso en caso de fallo en el suministro al alumbrado normal.</w:t>
      </w:r>
    </w:p>
    <w:p w:rsidR="00517C31" w:rsidRPr="00A54109" w:rsidRDefault="00517C31" w:rsidP="00087D5A">
      <w:pPr>
        <w:tabs>
          <w:tab w:val="left" w:pos="-1416"/>
          <w:tab w:val="left" w:pos="-1134"/>
          <w:tab w:val="left" w:pos="-851"/>
          <w:tab w:val="left" w:pos="-566"/>
          <w:tab w:val="left" w:pos="-283"/>
          <w:tab w:val="left" w:pos="282"/>
          <w:tab w:val="left" w:pos="564"/>
          <w:tab w:val="num" w:pos="924"/>
          <w:tab w:val="left" w:pos="993"/>
          <w:tab w:val="left" w:pos="1132"/>
          <w:tab w:val="left" w:pos="1415"/>
          <w:tab w:val="left" w:pos="1698"/>
          <w:tab w:val="left" w:pos="1980"/>
          <w:tab w:val="left" w:pos="2265"/>
          <w:tab w:val="left" w:pos="2548"/>
          <w:tab w:val="left" w:pos="2831"/>
          <w:tab w:val="left" w:pos="3114"/>
          <w:tab w:val="left" w:pos="3396"/>
          <w:tab w:val="left" w:pos="3681"/>
          <w:tab w:val="left" w:pos="3964"/>
          <w:tab w:val="left" w:pos="4247"/>
          <w:tab w:val="left" w:pos="4530"/>
          <w:tab w:val="left" w:pos="4812"/>
          <w:tab w:val="left" w:pos="5380"/>
          <w:tab w:val="left" w:pos="5663"/>
          <w:tab w:val="left" w:pos="5946"/>
          <w:tab w:val="left" w:pos="6228"/>
          <w:tab w:val="left" w:pos="6513"/>
          <w:tab w:val="left" w:pos="6796"/>
          <w:tab w:val="left" w:pos="7079"/>
          <w:tab w:val="left" w:pos="7362"/>
          <w:tab w:val="left" w:pos="7644"/>
          <w:tab w:val="left" w:pos="7929"/>
          <w:tab w:val="left" w:pos="8212"/>
          <w:tab w:val="left" w:pos="8495"/>
          <w:tab w:val="left" w:pos="8778"/>
          <w:tab w:val="left" w:pos="9060"/>
          <w:tab w:val="left" w:pos="9345"/>
          <w:tab w:val="left" w:pos="9628"/>
        </w:tabs>
        <w:suppressAutoHyphens/>
        <w:rPr>
          <w:szCs w:val="18"/>
          <w:lang w:val="es-ES_tradnl"/>
        </w:rPr>
      </w:pPr>
    </w:p>
    <w:p w:rsidR="005D3328" w:rsidRPr="00A54109" w:rsidRDefault="005D3328" w:rsidP="00A54109">
      <w:pPr>
        <w:rPr>
          <w:rFonts w:cs="Arial"/>
          <w:b/>
          <w:szCs w:val="18"/>
          <w:lang w:val="es-ES_tradnl"/>
        </w:rPr>
      </w:pPr>
      <w:r w:rsidRPr="00A54109">
        <w:rPr>
          <w:rFonts w:cs="Arial"/>
          <w:b/>
          <w:szCs w:val="18"/>
          <w:lang w:val="es-ES_tradnl"/>
        </w:rPr>
        <w:t>Ascensor de emergencia</w:t>
      </w:r>
    </w:p>
    <w:p w:rsidR="005D3328" w:rsidRPr="00A54109" w:rsidRDefault="005D3328" w:rsidP="005D3328">
      <w:pPr>
        <w:outlineLvl w:val="0"/>
        <w:rPr>
          <w:b/>
          <w:szCs w:val="18"/>
          <w:lang w:val="es-ES_tradnl"/>
        </w:rPr>
      </w:pPr>
    </w:p>
    <w:p w:rsidR="005D3328" w:rsidRPr="00A54109" w:rsidRDefault="005D3328" w:rsidP="005D3328">
      <w:pPr>
        <w:numPr>
          <w:ilvl w:val="0"/>
          <w:numId w:val="39"/>
        </w:numPr>
        <w:rPr>
          <w:szCs w:val="18"/>
          <w:lang w:val="es-ES_tradnl"/>
        </w:rPr>
      </w:pPr>
      <w:r w:rsidRPr="00A54109">
        <w:rPr>
          <w:szCs w:val="18"/>
          <w:lang w:val="es-ES_tradnl"/>
        </w:rPr>
        <w:t>No es necesario, ya que la altura de evacuación no excede los 28 m.</w:t>
      </w:r>
    </w:p>
    <w:p w:rsidR="005D3328" w:rsidRPr="00A54109" w:rsidRDefault="005D3328" w:rsidP="005D3328">
      <w:pPr>
        <w:rPr>
          <w:szCs w:val="18"/>
          <w:u w:val="single"/>
        </w:rPr>
      </w:pPr>
    </w:p>
    <w:p w:rsidR="005D3328" w:rsidRPr="00A54109" w:rsidRDefault="005D3328" w:rsidP="005D3328">
      <w:pPr>
        <w:rPr>
          <w:rFonts w:cs="Arial"/>
          <w:b/>
          <w:szCs w:val="18"/>
          <w:lang w:val="es-ES_tradnl"/>
        </w:rPr>
      </w:pPr>
      <w:r w:rsidRPr="00A54109">
        <w:rPr>
          <w:rFonts w:cs="Arial"/>
          <w:b/>
          <w:szCs w:val="18"/>
          <w:lang w:val="es-ES_tradnl"/>
        </w:rPr>
        <w:t>Sistema de detección y de alarma de incendio</w:t>
      </w:r>
    </w:p>
    <w:p w:rsidR="005D3328" w:rsidRPr="00A54109" w:rsidRDefault="005D3328" w:rsidP="005D3328">
      <w:pPr>
        <w:rPr>
          <w:szCs w:val="18"/>
          <w:u w:val="single"/>
        </w:rPr>
      </w:pPr>
    </w:p>
    <w:p w:rsidR="005D3328" w:rsidRPr="00A54109" w:rsidRDefault="005D3328" w:rsidP="005D3328">
      <w:pPr>
        <w:numPr>
          <w:ilvl w:val="0"/>
          <w:numId w:val="37"/>
        </w:numPr>
        <w:rPr>
          <w:szCs w:val="18"/>
        </w:rPr>
      </w:pPr>
      <w:r w:rsidRPr="00A54109">
        <w:rPr>
          <w:szCs w:val="18"/>
        </w:rPr>
        <w:t xml:space="preserve">Se dotará de una instalación de detección y alarma de incendios compuesta por pulsadores, detectores de humos y sirenas, que se conectará a la central de incendios existente en el centro. </w:t>
      </w:r>
    </w:p>
    <w:p w:rsidR="005D3328" w:rsidRPr="00A54109" w:rsidRDefault="005D3328" w:rsidP="005D3328">
      <w:pPr>
        <w:rPr>
          <w:b/>
          <w:szCs w:val="18"/>
          <w:lang w:val="es-ES_tradnl"/>
        </w:rPr>
      </w:pPr>
    </w:p>
    <w:p w:rsidR="005D3328" w:rsidRPr="00A54109" w:rsidRDefault="005D3328" w:rsidP="00A54109">
      <w:pPr>
        <w:rPr>
          <w:rFonts w:cs="Arial"/>
          <w:b/>
          <w:szCs w:val="18"/>
          <w:lang w:val="es-ES_tradnl"/>
        </w:rPr>
      </w:pPr>
      <w:r w:rsidRPr="00A54109">
        <w:rPr>
          <w:rFonts w:cs="Arial"/>
          <w:b/>
          <w:szCs w:val="18"/>
          <w:lang w:val="es-ES_tradnl"/>
        </w:rPr>
        <w:t>Bocas de Incendio Equipadas</w:t>
      </w:r>
    </w:p>
    <w:p w:rsidR="005D3328" w:rsidRPr="00A54109" w:rsidRDefault="005D3328" w:rsidP="005D3328">
      <w:pPr>
        <w:outlineLvl w:val="0"/>
        <w:rPr>
          <w:b/>
          <w:szCs w:val="18"/>
          <w:lang w:val="es-ES_tradnl"/>
        </w:rPr>
      </w:pPr>
    </w:p>
    <w:p w:rsidR="005D3328" w:rsidRPr="00A54109" w:rsidRDefault="005D3328" w:rsidP="005D3328">
      <w:pPr>
        <w:numPr>
          <w:ilvl w:val="0"/>
          <w:numId w:val="37"/>
        </w:numPr>
        <w:rPr>
          <w:szCs w:val="18"/>
        </w:rPr>
      </w:pPr>
      <w:r w:rsidRPr="00A54109">
        <w:rPr>
          <w:szCs w:val="18"/>
        </w:rPr>
        <w:t xml:space="preserve">La red de tuberías deberá proporcionar, de acuerdo con las normas CEPREVEN, durante una hora como mínimo, en la hipótesis de funcionamiento simultaneo de las dos BIE hidráulicamente más desfavorables, una presión estática de 35 </w:t>
      </w:r>
      <w:proofErr w:type="spellStart"/>
      <w:r w:rsidRPr="00A54109">
        <w:rPr>
          <w:szCs w:val="18"/>
        </w:rPr>
        <w:t>m.c.a</w:t>
      </w:r>
      <w:proofErr w:type="spellEnd"/>
      <w:r w:rsidRPr="00A54109">
        <w:rPr>
          <w:szCs w:val="18"/>
        </w:rPr>
        <w:t xml:space="preserve">. (en la lanza) y un caudal de 100 l/min para cada una de las BIE de 25 </w:t>
      </w:r>
      <w:proofErr w:type="spellStart"/>
      <w:r w:rsidRPr="00A54109">
        <w:rPr>
          <w:szCs w:val="18"/>
        </w:rPr>
        <w:t>mm.</w:t>
      </w:r>
      <w:proofErr w:type="spellEnd"/>
    </w:p>
    <w:p w:rsidR="005D3328" w:rsidRPr="00A54109" w:rsidRDefault="005D3328" w:rsidP="005D3328">
      <w:pPr>
        <w:numPr>
          <w:ilvl w:val="0"/>
          <w:numId w:val="37"/>
        </w:numPr>
        <w:rPr>
          <w:szCs w:val="18"/>
        </w:rPr>
      </w:pPr>
      <w:r w:rsidRPr="00A54109">
        <w:rPr>
          <w:szCs w:val="18"/>
        </w:rPr>
        <w:t xml:space="preserve">Se dotará a la ampliación de tres </w:t>
      </w:r>
      <w:proofErr w:type="spellStart"/>
      <w:r w:rsidRPr="00A54109">
        <w:rPr>
          <w:szCs w:val="18"/>
        </w:rPr>
        <w:t>BIEs</w:t>
      </w:r>
      <w:proofErr w:type="spellEnd"/>
      <w:r w:rsidRPr="00A54109">
        <w:rPr>
          <w:szCs w:val="18"/>
        </w:rPr>
        <w:t xml:space="preserve"> de 25 </w:t>
      </w:r>
      <w:proofErr w:type="spellStart"/>
      <w:r w:rsidRPr="00A54109">
        <w:rPr>
          <w:szCs w:val="18"/>
        </w:rPr>
        <w:t>mm.</w:t>
      </w:r>
      <w:proofErr w:type="spellEnd"/>
      <w:r w:rsidRPr="00A54109">
        <w:rPr>
          <w:szCs w:val="18"/>
        </w:rPr>
        <w:t xml:space="preserve"> conectadas a la red de abastecimiento de agua para incendios existente en el centro. </w:t>
      </w:r>
    </w:p>
    <w:p w:rsidR="005D3328" w:rsidRPr="00A54109" w:rsidRDefault="005D3328" w:rsidP="005D3328">
      <w:pPr>
        <w:rPr>
          <w:b/>
          <w:szCs w:val="18"/>
          <w:lang w:val="es-ES_tradnl"/>
        </w:rPr>
      </w:pPr>
    </w:p>
    <w:p w:rsidR="005D3328" w:rsidRPr="00A54109" w:rsidRDefault="005D3328" w:rsidP="00A54109">
      <w:pPr>
        <w:rPr>
          <w:rFonts w:cs="Arial"/>
          <w:b/>
          <w:szCs w:val="18"/>
          <w:lang w:val="es-ES_tradnl"/>
        </w:rPr>
      </w:pPr>
      <w:r w:rsidRPr="00A54109">
        <w:rPr>
          <w:rFonts w:cs="Arial"/>
          <w:b/>
          <w:szCs w:val="18"/>
          <w:lang w:val="es-ES_tradnl"/>
        </w:rPr>
        <w:t>Hidrantes exteriores</w:t>
      </w:r>
    </w:p>
    <w:p w:rsidR="005D3328" w:rsidRPr="00A54109" w:rsidRDefault="005D3328" w:rsidP="005D3328">
      <w:pPr>
        <w:outlineLvl w:val="0"/>
        <w:rPr>
          <w:szCs w:val="18"/>
          <w:u w:val="single"/>
          <w:lang w:val="es-ES_tradnl"/>
        </w:rPr>
      </w:pPr>
    </w:p>
    <w:p w:rsidR="005D3328" w:rsidRPr="00A54109" w:rsidRDefault="005D3328" w:rsidP="005D3328">
      <w:pPr>
        <w:numPr>
          <w:ilvl w:val="0"/>
          <w:numId w:val="37"/>
        </w:numPr>
        <w:rPr>
          <w:szCs w:val="18"/>
        </w:rPr>
      </w:pPr>
      <w:r w:rsidRPr="00A54109">
        <w:rPr>
          <w:szCs w:val="18"/>
        </w:rPr>
        <w:t>Al tratarse de un edificio docente inferior  a 5.000 m2, no precisa de esta instalación</w:t>
      </w:r>
    </w:p>
    <w:p w:rsidR="005D3328" w:rsidRPr="00A54109" w:rsidRDefault="005D3328" w:rsidP="005D3328">
      <w:pPr>
        <w:rPr>
          <w:b/>
          <w:szCs w:val="18"/>
          <w:highlight w:val="yellow"/>
          <w:lang w:val="es-ES_tradnl"/>
        </w:rPr>
      </w:pPr>
    </w:p>
    <w:p w:rsidR="005D3328" w:rsidRPr="00A54109" w:rsidRDefault="005D3328" w:rsidP="00A54109">
      <w:pPr>
        <w:rPr>
          <w:szCs w:val="18"/>
          <w:u w:val="single"/>
          <w:lang w:val="es-ES_tradnl"/>
        </w:rPr>
      </w:pPr>
      <w:r w:rsidRPr="00A54109">
        <w:rPr>
          <w:rFonts w:cs="Arial"/>
          <w:b/>
          <w:szCs w:val="18"/>
          <w:lang w:val="es-ES_tradnl"/>
        </w:rPr>
        <w:t>Columna seca</w:t>
      </w:r>
    </w:p>
    <w:p w:rsidR="005D3328" w:rsidRPr="00A54109" w:rsidRDefault="005D3328" w:rsidP="005D3328">
      <w:pPr>
        <w:outlineLvl w:val="0"/>
        <w:rPr>
          <w:b/>
          <w:szCs w:val="18"/>
          <w:lang w:val="es-ES_tradnl"/>
        </w:rPr>
      </w:pPr>
    </w:p>
    <w:p w:rsidR="005D3328" w:rsidRPr="00A54109" w:rsidRDefault="005D3328" w:rsidP="005D3328">
      <w:pPr>
        <w:numPr>
          <w:ilvl w:val="0"/>
          <w:numId w:val="39"/>
        </w:numPr>
        <w:rPr>
          <w:szCs w:val="18"/>
          <w:lang w:val="es-ES_tradnl"/>
        </w:rPr>
      </w:pPr>
      <w:r w:rsidRPr="00A54109">
        <w:rPr>
          <w:szCs w:val="18"/>
          <w:lang w:val="es-ES_tradnl"/>
        </w:rPr>
        <w:t>No es necesario, ya que la altura de evacuación no excede los 24 m.</w:t>
      </w:r>
    </w:p>
    <w:p w:rsidR="005D3328" w:rsidRPr="00A54109" w:rsidRDefault="005D3328" w:rsidP="005D3328">
      <w:pPr>
        <w:outlineLvl w:val="0"/>
        <w:rPr>
          <w:szCs w:val="18"/>
          <w:u w:val="single"/>
          <w:lang w:val="es-ES_tradnl"/>
        </w:rPr>
      </w:pPr>
    </w:p>
    <w:p w:rsidR="005D3328" w:rsidRPr="00A54109" w:rsidRDefault="005D3328" w:rsidP="005D3328">
      <w:pPr>
        <w:rPr>
          <w:rFonts w:cs="Arial"/>
          <w:b/>
          <w:szCs w:val="18"/>
        </w:rPr>
      </w:pPr>
      <w:r w:rsidRPr="00A54109">
        <w:rPr>
          <w:rFonts w:cs="Arial"/>
          <w:b/>
          <w:szCs w:val="18"/>
        </w:rPr>
        <w:t>Señalización de las instalaciones manuales de protección contra incendios</w:t>
      </w:r>
    </w:p>
    <w:p w:rsidR="005D3328" w:rsidRPr="00A54109" w:rsidRDefault="005D3328" w:rsidP="005D3328">
      <w:pPr>
        <w:rPr>
          <w:szCs w:val="18"/>
          <w:u w:val="single"/>
          <w:lang w:val="es-ES_tradnl"/>
        </w:rPr>
      </w:pPr>
    </w:p>
    <w:p w:rsidR="005D3328" w:rsidRPr="00A54109" w:rsidRDefault="005D3328" w:rsidP="005D3328">
      <w:pPr>
        <w:numPr>
          <w:ilvl w:val="0"/>
          <w:numId w:val="38"/>
        </w:numPr>
        <w:rPr>
          <w:szCs w:val="18"/>
        </w:rPr>
      </w:pPr>
      <w:r w:rsidRPr="00A54109">
        <w:rPr>
          <w:szCs w:val="18"/>
        </w:rPr>
        <w:lastRenderedPageBreak/>
        <w:t>Se señalizarán todos los medios de protección contra incendios proyectados con señales definidas en la norma UNE 23033-1, cuyo tamaño será 420 x 420 mm en zonas de circulación y de 210 x 210 mm en resto de espacios.</w:t>
      </w:r>
    </w:p>
    <w:p w:rsidR="005D3328" w:rsidRPr="00A54109" w:rsidRDefault="005D3328" w:rsidP="005D3328">
      <w:pPr>
        <w:numPr>
          <w:ilvl w:val="0"/>
          <w:numId w:val="38"/>
        </w:numPr>
        <w:rPr>
          <w:szCs w:val="18"/>
        </w:rPr>
      </w:pPr>
      <w:r w:rsidRPr="00A54109">
        <w:rPr>
          <w:szCs w:val="18"/>
        </w:rPr>
        <w:t xml:space="preserve">Se proyectan señales </w:t>
      </w:r>
      <w:proofErr w:type="spellStart"/>
      <w:r w:rsidRPr="00A54109">
        <w:rPr>
          <w:szCs w:val="18"/>
        </w:rPr>
        <w:t>fotoluminiscentes</w:t>
      </w:r>
      <w:proofErr w:type="spellEnd"/>
      <w:r w:rsidRPr="00A54109">
        <w:rPr>
          <w:szCs w:val="18"/>
        </w:rPr>
        <w:t xml:space="preserve"> según la norma UNE 23035-1:2003, UNE 23035-2:2003, UNE 23035-4:2003 y su mantenimiento se realizará conforme a lo establecido en la norma UNE 23035-3:2003.</w:t>
      </w:r>
    </w:p>
    <w:p w:rsidR="00A54109" w:rsidRDefault="00A54109">
      <w:pPr>
        <w:jc w:val="left"/>
      </w:pPr>
    </w:p>
    <w:p w:rsidR="0058710E" w:rsidRPr="00BB04D2" w:rsidRDefault="0058710E" w:rsidP="0058710E">
      <w:pPr>
        <w:pStyle w:val="LAMET03"/>
      </w:pPr>
      <w:r w:rsidRPr="00BB04D2">
        <w:t>D.24 Comunicaciones</w:t>
      </w:r>
    </w:p>
    <w:p w:rsidR="00BB04D2" w:rsidRPr="009F561C" w:rsidRDefault="00BB04D2" w:rsidP="00BB04D2">
      <w:pPr>
        <w:pStyle w:val="Subttulo"/>
        <w:rPr>
          <w:color w:val="00B0F0"/>
          <w:highlight w:val="yellow"/>
          <w:lang w:val="es-ES_tradnl"/>
        </w:rPr>
      </w:pPr>
    </w:p>
    <w:p w:rsidR="00A54109" w:rsidRPr="00A54109" w:rsidRDefault="00A54109" w:rsidP="00A54109">
      <w:pPr>
        <w:spacing w:after="60"/>
        <w:rPr>
          <w:rFonts w:cs="Arial"/>
        </w:rPr>
      </w:pPr>
      <w:r w:rsidRPr="00A54109">
        <w:rPr>
          <w:rFonts w:cs="Arial"/>
        </w:rPr>
        <w:t>Se ha descrito la instalación de telecomunicaciones en el apartado D.21 Instalación de sistema de cableado estructurado. Ampliación Aulas y Aula de informática</w:t>
      </w:r>
      <w:r>
        <w:rPr>
          <w:rFonts w:cs="Arial"/>
        </w:rPr>
        <w:t>.</w:t>
      </w:r>
    </w:p>
    <w:p w:rsidR="00A54109" w:rsidRDefault="00A54109">
      <w:pPr>
        <w:jc w:val="left"/>
        <w:rPr>
          <w:color w:val="FF0000"/>
          <w:sz w:val="20"/>
          <w:szCs w:val="20"/>
          <w:lang w:val="es-ES_tradnl"/>
        </w:rPr>
      </w:pPr>
    </w:p>
    <w:p w:rsidR="008A6C61" w:rsidRPr="0016783A" w:rsidRDefault="008A6C61" w:rsidP="00556341">
      <w:pPr>
        <w:pStyle w:val="LAMET02"/>
        <w:rPr>
          <w:color w:val="4F81BD" w:themeColor="accent1"/>
        </w:rPr>
      </w:pPr>
      <w:r w:rsidRPr="0016783A">
        <w:rPr>
          <w:color w:val="4F81BD" w:themeColor="accent1"/>
        </w:rPr>
        <w:t>MC</w:t>
      </w:r>
      <w:r w:rsidR="00EA3D23" w:rsidRPr="0016783A">
        <w:rPr>
          <w:color w:val="4F81BD" w:themeColor="accent1"/>
        </w:rPr>
        <w:t>7 URBANIZACIÓN</w:t>
      </w:r>
      <w:r w:rsidRPr="0016783A">
        <w:rPr>
          <w:color w:val="4F81BD" w:themeColor="accent1"/>
        </w:rPr>
        <w:t xml:space="preserve"> Y EQUIPAMIENTO DEPORTIVO EXTERIOR</w:t>
      </w:r>
    </w:p>
    <w:p w:rsidR="00EA3D23" w:rsidRPr="007C37D9" w:rsidRDefault="00EA3D23" w:rsidP="008A6C61">
      <w:pPr>
        <w:pStyle w:val="Subttulo"/>
        <w:ind w:left="284"/>
        <w:rPr>
          <w:sz w:val="20"/>
          <w:szCs w:val="20"/>
          <w:lang w:val="es-ES_tradnl"/>
        </w:rPr>
      </w:pPr>
    </w:p>
    <w:p w:rsidR="008A6C61" w:rsidRPr="0016783A" w:rsidRDefault="007F4AD0" w:rsidP="00556341">
      <w:pPr>
        <w:pStyle w:val="LAMET03"/>
      </w:pPr>
      <w:r w:rsidRPr="0016783A">
        <w:t xml:space="preserve">D.25 </w:t>
      </w:r>
      <w:r w:rsidR="008A6C61" w:rsidRPr="0016783A">
        <w:t>Urbanización</w:t>
      </w:r>
    </w:p>
    <w:p w:rsidR="0016783A" w:rsidRDefault="0016783A" w:rsidP="00BC3DCC">
      <w:pPr>
        <w:pStyle w:val="Subttulo"/>
        <w:rPr>
          <w:b w:val="0"/>
          <w:lang w:val="es-ES_tradnl"/>
        </w:rPr>
      </w:pPr>
    </w:p>
    <w:p w:rsidR="00015DC2" w:rsidRPr="00015DC2" w:rsidRDefault="00015DC2" w:rsidP="00BC3DCC">
      <w:pPr>
        <w:pStyle w:val="Subttulo"/>
        <w:rPr>
          <w:b w:val="0"/>
          <w:lang w:val="es-ES_tradnl"/>
        </w:rPr>
      </w:pPr>
      <w:r w:rsidRPr="00015DC2">
        <w:rPr>
          <w:b w:val="0"/>
          <w:lang w:val="es-ES_tradnl"/>
        </w:rPr>
        <w:t xml:space="preserve">Se demolerá el solado grafiado en planos del perímetro del </w:t>
      </w:r>
      <w:r w:rsidR="00A54109">
        <w:rPr>
          <w:b w:val="0"/>
          <w:lang w:val="es-ES_tradnl"/>
        </w:rPr>
        <w:t xml:space="preserve">porche para impermeabilizar el arranque de las fábricas. </w:t>
      </w:r>
    </w:p>
    <w:p w:rsidR="00015DC2" w:rsidRPr="00015DC2" w:rsidRDefault="00015DC2" w:rsidP="00BC3DCC">
      <w:pPr>
        <w:pStyle w:val="Subttulo"/>
        <w:rPr>
          <w:b w:val="0"/>
          <w:lang w:val="es-ES_tradnl"/>
        </w:rPr>
      </w:pPr>
    </w:p>
    <w:p w:rsidR="00015DC2" w:rsidRPr="00015DC2" w:rsidRDefault="00015DC2" w:rsidP="00015DC2">
      <w:pPr>
        <w:pStyle w:val="Subttulo"/>
        <w:rPr>
          <w:b w:val="0"/>
          <w:lang w:val="es-ES_tradnl"/>
        </w:rPr>
      </w:pPr>
      <w:r w:rsidRPr="00015DC2">
        <w:rPr>
          <w:b w:val="0"/>
          <w:lang w:val="es-ES_tradnl"/>
        </w:rPr>
        <w:t xml:space="preserve">Se pavimentarán las aceras y espacios exteriores </w:t>
      </w:r>
      <w:r w:rsidR="00A54109">
        <w:rPr>
          <w:b w:val="0"/>
          <w:lang w:val="es-ES_tradnl"/>
        </w:rPr>
        <w:t>previamente levantados</w:t>
      </w:r>
      <w:r w:rsidRPr="00015DC2">
        <w:rPr>
          <w:b w:val="0"/>
          <w:lang w:val="es-ES_tradnl"/>
        </w:rPr>
        <w:t xml:space="preserve"> según planos con hormigón impreso a igualar con el actual. </w:t>
      </w:r>
    </w:p>
    <w:p w:rsidR="00015DC2" w:rsidRPr="00015DC2" w:rsidRDefault="00015DC2" w:rsidP="00BC3DCC">
      <w:pPr>
        <w:pStyle w:val="Subttulo"/>
        <w:rPr>
          <w:b w:val="0"/>
          <w:lang w:val="es-ES_tradnl"/>
        </w:rPr>
      </w:pPr>
    </w:p>
    <w:p w:rsidR="008A6C61" w:rsidRPr="0016783A" w:rsidRDefault="007F4AD0" w:rsidP="00556341">
      <w:pPr>
        <w:pStyle w:val="LAMET03"/>
      </w:pPr>
      <w:r w:rsidRPr="0016783A">
        <w:t xml:space="preserve">D.26 </w:t>
      </w:r>
      <w:r w:rsidR="008A6C61" w:rsidRPr="0016783A">
        <w:t>Espacios de juego y deportivos</w:t>
      </w:r>
    </w:p>
    <w:p w:rsidR="008A6C61" w:rsidRDefault="008A6C61" w:rsidP="00AE1305">
      <w:pPr>
        <w:pStyle w:val="Subttulo"/>
        <w:rPr>
          <w:lang w:val="es-ES_tradnl"/>
        </w:rPr>
      </w:pPr>
    </w:p>
    <w:p w:rsidR="00A54109" w:rsidRPr="00A54109" w:rsidRDefault="00A54109" w:rsidP="00AE1305">
      <w:pPr>
        <w:pStyle w:val="Subttulo"/>
        <w:rPr>
          <w:b w:val="0"/>
          <w:lang w:val="es-ES_tradnl"/>
        </w:rPr>
      </w:pPr>
      <w:r w:rsidRPr="00A54109">
        <w:rPr>
          <w:b w:val="0"/>
          <w:lang w:val="es-ES_tradnl"/>
        </w:rPr>
        <w:t>No procede en el proyecto actual.</w:t>
      </w:r>
    </w:p>
    <w:p w:rsidR="009D62CA" w:rsidRPr="007C37D9" w:rsidRDefault="009D62CA">
      <w:pPr>
        <w:jc w:val="left"/>
        <w:rPr>
          <w:rFonts w:cs="Arial"/>
          <w:b/>
          <w:bCs/>
          <w:szCs w:val="18"/>
          <w:lang w:val="es-ES_tradnl"/>
        </w:rPr>
      </w:pPr>
    </w:p>
    <w:p w:rsidR="009D62CA" w:rsidRPr="007C37D9" w:rsidRDefault="009D62CA" w:rsidP="003B2DAB">
      <w:pPr>
        <w:pStyle w:val="Subttulo"/>
        <w:rPr>
          <w:lang w:val="es-ES_tradnl"/>
        </w:rPr>
      </w:pPr>
      <w:r w:rsidRPr="007C37D9">
        <w:rPr>
          <w:lang w:val="es-ES_tradnl"/>
        </w:rPr>
        <w:t>Firma de la Memoria</w:t>
      </w:r>
      <w:r w:rsidR="00CD4996" w:rsidRPr="007C37D9">
        <w:rPr>
          <w:lang w:val="es-ES_tradnl"/>
        </w:rPr>
        <w:t xml:space="preserve"> Constructiva y de Cálculo</w:t>
      </w:r>
    </w:p>
    <w:p w:rsidR="009D62CA" w:rsidRPr="007C37D9" w:rsidRDefault="009D62CA" w:rsidP="009D62CA">
      <w:pPr>
        <w:tabs>
          <w:tab w:val="left" w:pos="4253"/>
        </w:tabs>
        <w:rPr>
          <w:rFonts w:cs="Arial"/>
          <w:szCs w:val="18"/>
          <w:lang w:val="es-ES_tradnl"/>
        </w:rPr>
      </w:pPr>
    </w:p>
    <w:tbl>
      <w:tblPr>
        <w:tblW w:w="0" w:type="auto"/>
        <w:tblLook w:val="04A0" w:firstRow="1" w:lastRow="0" w:firstColumn="1" w:lastColumn="0" w:noHBand="0" w:noVBand="1"/>
      </w:tblPr>
      <w:tblGrid>
        <w:gridCol w:w="4889"/>
      </w:tblGrid>
      <w:tr w:rsidR="007C37D9" w:rsidRPr="007C37D9" w:rsidTr="002C2201">
        <w:tc>
          <w:tcPr>
            <w:tcW w:w="4889" w:type="dxa"/>
          </w:tcPr>
          <w:p w:rsidR="007C37D9" w:rsidRPr="007C37D9" w:rsidRDefault="008C509E" w:rsidP="002C2201">
            <w:pPr>
              <w:tabs>
                <w:tab w:val="left" w:pos="4253"/>
              </w:tabs>
              <w:rPr>
                <w:szCs w:val="18"/>
              </w:rPr>
            </w:pPr>
            <w:r>
              <w:rPr>
                <w:szCs w:val="18"/>
              </w:rPr>
              <w:t>Madrid, Febrero 2.019</w:t>
            </w:r>
          </w:p>
          <w:p w:rsidR="007C37D9" w:rsidRPr="007C37D9" w:rsidRDefault="007C37D9" w:rsidP="002C2201">
            <w:pPr>
              <w:tabs>
                <w:tab w:val="left" w:pos="4253"/>
              </w:tabs>
              <w:rPr>
                <w:szCs w:val="18"/>
              </w:rPr>
            </w:pPr>
          </w:p>
        </w:tc>
      </w:tr>
      <w:tr w:rsidR="007C37D9" w:rsidRPr="007C37D9" w:rsidTr="002C2201">
        <w:tc>
          <w:tcPr>
            <w:tcW w:w="4889" w:type="dxa"/>
            <w:hideMark/>
          </w:tcPr>
          <w:p w:rsidR="007C37D9" w:rsidRPr="007C37D9" w:rsidRDefault="007C37D9" w:rsidP="002C2201">
            <w:pPr>
              <w:tabs>
                <w:tab w:val="left" w:pos="4253"/>
              </w:tabs>
              <w:rPr>
                <w:szCs w:val="18"/>
              </w:rPr>
            </w:pPr>
            <w:r w:rsidRPr="007C37D9">
              <w:rPr>
                <w:szCs w:val="18"/>
              </w:rPr>
              <w:t>Los Arquitectos</w:t>
            </w:r>
          </w:p>
        </w:tc>
      </w:tr>
      <w:tr w:rsidR="007C37D9" w:rsidRPr="007C37D9" w:rsidTr="002C2201">
        <w:trPr>
          <w:trHeight w:val="1163"/>
        </w:trPr>
        <w:tc>
          <w:tcPr>
            <w:tcW w:w="4889" w:type="dxa"/>
          </w:tcPr>
          <w:p w:rsidR="007C37D9" w:rsidRPr="007C37D9" w:rsidRDefault="007C37D9" w:rsidP="002C2201">
            <w:pPr>
              <w:tabs>
                <w:tab w:val="left" w:pos="4253"/>
              </w:tabs>
              <w:rPr>
                <w:szCs w:val="18"/>
              </w:rPr>
            </w:pPr>
          </w:p>
        </w:tc>
      </w:tr>
      <w:tr w:rsidR="007C37D9" w:rsidRPr="007C37D9" w:rsidTr="002C2201">
        <w:tc>
          <w:tcPr>
            <w:tcW w:w="4889" w:type="dxa"/>
            <w:hideMark/>
          </w:tcPr>
          <w:p w:rsidR="007C37D9" w:rsidRPr="007C37D9" w:rsidRDefault="007C37D9" w:rsidP="002C2201">
            <w:pPr>
              <w:tabs>
                <w:tab w:val="left" w:pos="4253"/>
              </w:tabs>
              <w:rPr>
                <w:rFonts w:cs="Arial"/>
                <w:szCs w:val="18"/>
              </w:rPr>
            </w:pPr>
            <w:r w:rsidRPr="007C37D9">
              <w:rPr>
                <w:szCs w:val="18"/>
              </w:rPr>
              <w:t xml:space="preserve">Fdo.: </w:t>
            </w:r>
            <w:r w:rsidRPr="007C37D9">
              <w:rPr>
                <w:rFonts w:cs="Arial"/>
                <w:szCs w:val="18"/>
              </w:rPr>
              <w:t>David Benito Martín y Carlos Martín Calderón</w:t>
            </w:r>
          </w:p>
          <w:p w:rsidR="007C37D9" w:rsidRPr="007C37D9" w:rsidRDefault="007C37D9" w:rsidP="002C2201">
            <w:pPr>
              <w:tabs>
                <w:tab w:val="left" w:pos="4253"/>
              </w:tabs>
              <w:rPr>
                <w:szCs w:val="18"/>
              </w:rPr>
            </w:pPr>
          </w:p>
        </w:tc>
      </w:tr>
    </w:tbl>
    <w:p w:rsidR="00882D3E" w:rsidRPr="007C37D9" w:rsidRDefault="00882D3E" w:rsidP="00AE1305">
      <w:pPr>
        <w:pStyle w:val="Subttulo"/>
        <w:rPr>
          <w:lang w:val="es-ES_tradnl"/>
        </w:rPr>
      </w:pPr>
    </w:p>
    <w:p w:rsidR="00991D6E" w:rsidRPr="007C37D9" w:rsidRDefault="00991D6E" w:rsidP="00BC297D">
      <w:pPr>
        <w:jc w:val="left"/>
        <w:rPr>
          <w:rFonts w:cs="Arial"/>
          <w:b/>
          <w:sz w:val="24"/>
          <w:szCs w:val="32"/>
          <w:shd w:val="clear" w:color="auto" w:fill="CCCCCC"/>
          <w:lang w:val="es-ES_tradnl"/>
        </w:rPr>
        <w:sectPr w:rsidR="00991D6E" w:rsidRPr="007C37D9" w:rsidSect="00C05DD8">
          <w:headerReference w:type="even" r:id="rId100"/>
          <w:headerReference w:type="default" r:id="rId101"/>
          <w:footerReference w:type="even" r:id="rId102"/>
          <w:footerReference w:type="default" r:id="rId103"/>
          <w:pgSz w:w="11906" w:h="16838"/>
          <w:pgMar w:top="1418" w:right="851" w:bottom="1134" w:left="1418" w:header="567" w:footer="851" w:gutter="0"/>
          <w:pgNumType w:start="1"/>
          <w:cols w:space="708"/>
          <w:docGrid w:linePitch="360"/>
        </w:sectPr>
      </w:pPr>
    </w:p>
    <w:p w:rsidR="00C70270" w:rsidRPr="007C37D9" w:rsidRDefault="00C70270" w:rsidP="00C70270">
      <w:pPr>
        <w:spacing w:line="2" w:lineRule="auto"/>
        <w:rPr>
          <w:rFonts w:cs="Arial"/>
          <w:szCs w:val="18"/>
          <w:lang w:val="es-ES_tradnl"/>
        </w:rPr>
      </w:pPr>
    </w:p>
    <w:p w:rsidR="00C70270" w:rsidRPr="007C37D9" w:rsidRDefault="00C70270" w:rsidP="00C70270">
      <w:pPr>
        <w:spacing w:line="2" w:lineRule="auto"/>
        <w:rPr>
          <w:rFonts w:cs="Arial"/>
          <w:szCs w:val="18"/>
          <w:lang w:val="es-ES_tradnl"/>
        </w:rPr>
      </w:pPr>
    </w:p>
    <w:p w:rsidR="00C70270" w:rsidRPr="007C37D9" w:rsidRDefault="00C70270" w:rsidP="00C70270">
      <w:pPr>
        <w:spacing w:line="2" w:lineRule="auto"/>
        <w:rPr>
          <w:rFonts w:cs="Arial"/>
          <w:szCs w:val="18"/>
          <w:lang w:val="es-ES_tradnl"/>
        </w:rPr>
      </w:pPr>
      <w:bookmarkStart w:id="61" w:name="REF_HTML:_RC_:3"/>
      <w:bookmarkEnd w:id="61"/>
    </w:p>
    <w:p w:rsidR="00C70270" w:rsidRPr="007C37D9" w:rsidRDefault="00C70270" w:rsidP="00C70270">
      <w:pPr>
        <w:spacing w:line="2" w:lineRule="auto"/>
        <w:rPr>
          <w:rFonts w:cs="Arial"/>
          <w:szCs w:val="18"/>
          <w:lang w:val="es-ES_tradnl"/>
        </w:rPr>
      </w:pPr>
    </w:p>
    <w:p w:rsidR="006670AF" w:rsidRPr="007C37D9" w:rsidRDefault="006670AF" w:rsidP="006670AF">
      <w:pPr>
        <w:spacing w:line="2" w:lineRule="auto"/>
        <w:rPr>
          <w:rFonts w:cs="Arial"/>
          <w:szCs w:val="18"/>
          <w:lang w:val="es-ES_tradnl"/>
        </w:rPr>
      </w:pPr>
    </w:p>
    <w:p w:rsidR="006670AF" w:rsidRPr="007C37D9" w:rsidRDefault="006670AF" w:rsidP="006670AF">
      <w:pPr>
        <w:spacing w:line="2" w:lineRule="auto"/>
        <w:rPr>
          <w:rFonts w:cs="Arial"/>
          <w:szCs w:val="18"/>
          <w:lang w:val="es-ES_tradnl"/>
        </w:rPr>
      </w:pPr>
    </w:p>
    <w:p w:rsidR="006670AF" w:rsidRPr="007C37D9" w:rsidRDefault="006670AF" w:rsidP="006670AF">
      <w:pPr>
        <w:spacing w:line="2" w:lineRule="auto"/>
        <w:rPr>
          <w:rFonts w:cs="Arial"/>
          <w:szCs w:val="18"/>
          <w:lang w:val="es-ES_tradnl"/>
        </w:rPr>
      </w:pPr>
    </w:p>
    <w:p w:rsidR="006670AF" w:rsidRPr="007C37D9" w:rsidRDefault="006670AF" w:rsidP="006670AF">
      <w:pPr>
        <w:spacing w:line="2" w:lineRule="auto"/>
        <w:rPr>
          <w:rFonts w:cs="Arial"/>
          <w:szCs w:val="18"/>
          <w:lang w:val="es-ES_tradnl"/>
        </w:rPr>
      </w:pPr>
    </w:p>
    <w:p w:rsidR="006670AF" w:rsidRPr="007C37D9" w:rsidRDefault="006670AF" w:rsidP="006670AF">
      <w:pPr>
        <w:spacing w:line="2" w:lineRule="auto"/>
        <w:rPr>
          <w:rFonts w:cs="Arial"/>
          <w:szCs w:val="18"/>
          <w:lang w:val="es-ES_tradnl"/>
        </w:rPr>
      </w:pPr>
    </w:p>
    <w:p w:rsidR="006670AF" w:rsidRPr="0001715E" w:rsidRDefault="006670AF" w:rsidP="006670AF">
      <w:pPr>
        <w:spacing w:line="2" w:lineRule="auto"/>
        <w:rPr>
          <w:rFonts w:cs="Arial"/>
          <w:color w:val="FF0000"/>
          <w:szCs w:val="18"/>
          <w:lang w:val="es-ES_tradnl"/>
        </w:rPr>
      </w:pPr>
    </w:p>
    <w:sectPr w:rsidR="006670AF" w:rsidRPr="0001715E" w:rsidSect="00B524B9">
      <w:footerReference w:type="default" r:id="rId104"/>
      <w:headerReference w:type="first" r:id="rId105"/>
      <w:footerReference w:type="first" r:id="rId106"/>
      <w:type w:val="continuous"/>
      <w:pgSz w:w="11906" w:h="16838" w:code="9"/>
      <w:pgMar w:top="130" w:right="851" w:bottom="1134" w:left="1418" w:header="567" w:footer="0" w:gutter="0"/>
      <w:cols w:space="1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5169" w:rsidRDefault="00FD5169">
      <w:r>
        <w:separator/>
      </w:r>
    </w:p>
  </w:endnote>
  <w:endnote w:type="continuationSeparator" w:id="0">
    <w:p w:rsidR="00FD5169" w:rsidRDefault="00FD5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utura Lt BT">
    <w:altName w:val="Times New Roman"/>
    <w:charset w:val="00"/>
    <w:family w:val="auto"/>
    <w:pitch w:val="variable"/>
    <w:sig w:usb0="00000000" w:usb1="00000000" w:usb2="00000000" w:usb3="00000000" w:csb0="000001FB" w:csb1="00000000"/>
  </w:font>
  <w:font w:name="Futura Md BT">
    <w:altName w:val="Times New Roman"/>
    <w:charset w:val="00"/>
    <w:family w:val="auto"/>
    <w:pitch w:val="variable"/>
    <w:sig w:usb0="00000000" w:usb1="00000000" w:usb2="00000000" w:usb3="00000000" w:csb0="000001FB" w:csb1="00000000"/>
  </w:font>
  <w:font w:name="Monospac821 BT">
    <w:panose1 w:val="020B0609020202020204"/>
    <w:charset w:val="00"/>
    <w:family w:val="modern"/>
    <w:pitch w:val="fixed"/>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Novarese Bk BT">
    <w:altName w:val="Stylus BT"/>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Arrus BT">
    <w:charset w:val="00"/>
    <w:family w:val="roman"/>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egrita">
    <w:panose1 w:val="020B07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1900A0">
    <w:pPr>
      <w:spacing w:after="10" w:line="100" w:lineRule="auto"/>
    </w:pPr>
    <w:r>
      <w:pict>
        <v:rect id="_x0000_i1041" style="width:50pt;height:.3pt" o:hrstd="t" o:hrnoshade="t" o:hr="t" fillcolor="black" stroked="f"/>
      </w:pict>
    </w:r>
  </w:p>
  <w:p w:rsidR="00FD5169" w:rsidRDefault="00FD5169">
    <w:pPr>
      <w:pStyle w:val="PIEPAG"/>
    </w:pPr>
    <w:r>
      <w:t xml:space="preserve">Página </w:t>
    </w:r>
    <w:r>
      <w:fldChar w:fldCharType="begin"/>
    </w:r>
    <w:r>
      <w:instrText xml:space="preserve"> PAGE \* MERGEFORMAT </w:instrText>
    </w:r>
    <w:r>
      <w:fldChar w:fldCharType="separate"/>
    </w:r>
    <w:r>
      <w:rPr>
        <w:noProof/>
      </w:rPr>
      <w:t>4</w:t>
    </w:r>
    <w:r>
      <w:fldChar w:fldCharType="end"/>
    </w:r>
  </w:p>
  <w:p w:rsidR="00FD5169" w:rsidRDefault="00FD5169"/>
  <w:p w:rsidR="00FD5169" w:rsidRDefault="00FD516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Pr="008704AB" w:rsidRDefault="00FD5169" w:rsidP="002A1469">
    <w:pPr>
      <w:spacing w:after="10" w:line="100" w:lineRule="auto"/>
      <w:rPr>
        <w:color w:val="365F91" w:themeColor="accent1" w:themeShade="BF"/>
      </w:rPr>
    </w:pPr>
    <w:r w:rsidRPr="008704AB">
      <w:rPr>
        <w:rFonts w:cs="Arial"/>
        <w:color w:val="365F91" w:themeColor="accent1" w:themeShade="BF"/>
        <w:sz w:val="16"/>
        <w:szCs w:val="16"/>
      </w:rPr>
      <w:t>————————————————————————————————————————————————————————————</w:t>
    </w:r>
  </w:p>
  <w:p w:rsidR="00FD5169" w:rsidRPr="008704AB" w:rsidRDefault="00FD5169" w:rsidP="002A1469">
    <w:pPr>
      <w:pStyle w:val="PIEPAG"/>
      <w:jc w:val="both"/>
      <w:rPr>
        <w:color w:val="365F91" w:themeColor="accent1" w:themeShade="BF"/>
      </w:rPr>
    </w:pPr>
    <w:r w:rsidRPr="008704AB">
      <w:rPr>
        <w:b/>
        <w:color w:val="365F91" w:themeColor="accent1" w:themeShade="BF"/>
        <w:szCs w:val="16"/>
      </w:rPr>
      <w:t>I. MEMORIA. MC Memoria</w:t>
    </w:r>
    <w:r w:rsidRPr="008704AB">
      <w:rPr>
        <w:b/>
        <w:color w:val="365F91" w:themeColor="accent1" w:themeShade="BF"/>
      </w:rPr>
      <w:t xml:space="preserve"> </w:t>
    </w:r>
    <w:proofErr w:type="spellStart"/>
    <w:r w:rsidRPr="008704AB">
      <w:rPr>
        <w:b/>
        <w:color w:val="365F91" w:themeColor="accent1" w:themeShade="BF"/>
      </w:rPr>
      <w:t>Construtiva</w:t>
    </w:r>
    <w:proofErr w:type="spellEnd"/>
    <w:r w:rsidRPr="008704AB">
      <w:rPr>
        <w:b/>
        <w:color w:val="365F91" w:themeColor="accent1" w:themeShade="BF"/>
      </w:rPr>
      <w:t xml:space="preserve"> y de Cálculo</w:t>
    </w:r>
    <w:r w:rsidRPr="008704AB">
      <w:rPr>
        <w:b/>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t xml:space="preserve">     Página </w:t>
    </w:r>
    <w:r w:rsidRPr="008704AB">
      <w:rPr>
        <w:color w:val="365F91" w:themeColor="accent1" w:themeShade="BF"/>
      </w:rPr>
      <w:fldChar w:fldCharType="begin"/>
    </w:r>
    <w:r w:rsidRPr="008704AB">
      <w:rPr>
        <w:color w:val="365F91" w:themeColor="accent1" w:themeShade="BF"/>
      </w:rPr>
      <w:instrText xml:space="preserve"> PAGE \* MERGEFORMAT </w:instrText>
    </w:r>
    <w:r w:rsidRPr="008704AB">
      <w:rPr>
        <w:color w:val="365F91" w:themeColor="accent1" w:themeShade="BF"/>
      </w:rPr>
      <w:fldChar w:fldCharType="separate"/>
    </w:r>
    <w:r w:rsidR="001900A0">
      <w:rPr>
        <w:noProof/>
        <w:color w:val="365F91" w:themeColor="accent1" w:themeShade="BF"/>
      </w:rPr>
      <w:t>5</w:t>
    </w:r>
    <w:r w:rsidRPr="008704AB">
      <w:rPr>
        <w:color w:val="365F91" w:themeColor="accent1" w:themeShade="B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1900A0">
    <w:pPr>
      <w:spacing w:after="10" w:line="100" w:lineRule="auto"/>
    </w:pPr>
    <w:r>
      <w:pict>
        <v:rect id="_x0000_i1043" style="width:50pt;height:.3pt" o:hrstd="t" o:hrnoshade="t" o:hr="t" fillcolor="black" stroked="f"/>
      </w:pict>
    </w:r>
  </w:p>
  <w:p w:rsidR="00FD5169" w:rsidRDefault="00FD5169">
    <w:pPr>
      <w:pStyle w:val="PIEPAG"/>
    </w:pPr>
    <w:r>
      <w:t xml:space="preserve">Página </w:t>
    </w:r>
    <w:r>
      <w:fldChar w:fldCharType="begin"/>
    </w:r>
    <w:r>
      <w:instrText xml:space="preserve"> PAGE \* MERGEFORMAT </w:instrText>
    </w:r>
    <w:r>
      <w:fldChar w:fldCharType="separate"/>
    </w:r>
    <w:r>
      <w:rPr>
        <w:noProof/>
      </w:rPr>
      <w:t>4</w:t>
    </w:r>
    <w:r>
      <w:rPr>
        <w:noProof/>
      </w:rPr>
      <w:fldChar w:fldCharType="end"/>
    </w:r>
  </w:p>
  <w:p w:rsidR="00FD5169" w:rsidRDefault="00FD5169"/>
  <w:p w:rsidR="00FD5169" w:rsidRDefault="00FD516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Pr="008704AB" w:rsidRDefault="00FD5169" w:rsidP="002A1469">
    <w:pPr>
      <w:spacing w:after="10" w:line="100" w:lineRule="auto"/>
      <w:rPr>
        <w:color w:val="365F91" w:themeColor="accent1" w:themeShade="BF"/>
      </w:rPr>
    </w:pPr>
    <w:r w:rsidRPr="008704AB">
      <w:rPr>
        <w:rFonts w:cs="Arial"/>
        <w:color w:val="365F91" w:themeColor="accent1" w:themeShade="BF"/>
        <w:sz w:val="16"/>
        <w:szCs w:val="16"/>
      </w:rPr>
      <w:t>————————————————————————————————————————————————————————————</w:t>
    </w:r>
  </w:p>
  <w:p w:rsidR="00FD5169" w:rsidRPr="008704AB" w:rsidRDefault="00FD5169" w:rsidP="002A1469">
    <w:pPr>
      <w:pStyle w:val="PIEPAG"/>
      <w:jc w:val="both"/>
      <w:rPr>
        <w:color w:val="365F91" w:themeColor="accent1" w:themeShade="BF"/>
      </w:rPr>
    </w:pPr>
    <w:r w:rsidRPr="008704AB">
      <w:rPr>
        <w:b/>
        <w:color w:val="365F91" w:themeColor="accent1" w:themeShade="BF"/>
        <w:szCs w:val="16"/>
      </w:rPr>
      <w:t xml:space="preserve">I. MEMORIA. </w:t>
    </w:r>
    <w:r>
      <w:rPr>
        <w:b/>
        <w:color w:val="365F91" w:themeColor="accent1" w:themeShade="BF"/>
        <w:szCs w:val="16"/>
      </w:rPr>
      <w:t>2</w:t>
    </w:r>
    <w:r w:rsidRPr="008704AB">
      <w:rPr>
        <w:b/>
        <w:color w:val="365F91" w:themeColor="accent1" w:themeShade="BF"/>
        <w:szCs w:val="16"/>
      </w:rPr>
      <w:t xml:space="preserve"> Memoria</w:t>
    </w:r>
    <w:r w:rsidRPr="008704AB">
      <w:rPr>
        <w:b/>
        <w:color w:val="365F91" w:themeColor="accent1" w:themeShade="BF"/>
      </w:rPr>
      <w:t xml:space="preserve"> </w:t>
    </w:r>
    <w:proofErr w:type="spellStart"/>
    <w:r w:rsidRPr="008704AB">
      <w:rPr>
        <w:b/>
        <w:color w:val="365F91" w:themeColor="accent1" w:themeShade="BF"/>
      </w:rPr>
      <w:t>Construtiva</w:t>
    </w:r>
    <w:proofErr w:type="spellEnd"/>
    <w:r w:rsidRPr="008704AB">
      <w:rPr>
        <w:b/>
        <w:color w:val="365F91" w:themeColor="accent1" w:themeShade="BF"/>
      </w:rPr>
      <w:t xml:space="preserve"> y de Cálculo</w:t>
    </w:r>
    <w:r w:rsidRPr="008704AB">
      <w:rPr>
        <w:b/>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r>
    <w:r w:rsidRPr="008704AB">
      <w:rPr>
        <w:color w:val="365F91" w:themeColor="accent1" w:themeShade="BF"/>
      </w:rPr>
      <w:tab/>
      <w:t xml:space="preserve">     Página </w:t>
    </w:r>
    <w:r w:rsidRPr="008704AB">
      <w:rPr>
        <w:color w:val="365F91" w:themeColor="accent1" w:themeShade="BF"/>
      </w:rPr>
      <w:fldChar w:fldCharType="begin"/>
    </w:r>
    <w:r w:rsidRPr="008704AB">
      <w:rPr>
        <w:color w:val="365F91" w:themeColor="accent1" w:themeShade="BF"/>
      </w:rPr>
      <w:instrText xml:space="preserve"> PAGE \* MERGEFORMAT </w:instrText>
    </w:r>
    <w:r w:rsidRPr="008704AB">
      <w:rPr>
        <w:color w:val="365F91" w:themeColor="accent1" w:themeShade="BF"/>
      </w:rPr>
      <w:fldChar w:fldCharType="separate"/>
    </w:r>
    <w:r w:rsidR="001900A0">
      <w:rPr>
        <w:noProof/>
        <w:color w:val="365F91" w:themeColor="accent1" w:themeShade="BF"/>
      </w:rPr>
      <w:t>27</w:t>
    </w:r>
    <w:r w:rsidRPr="008704AB">
      <w:rPr>
        <w:color w:val="365F91" w:themeColor="accent1" w:themeShade="B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FD5169">
    <w:pPr>
      <w:pStyle w:val="Piedepgina"/>
      <w:tabs>
        <w:tab w:val="clear" w:pos="4252"/>
        <w:tab w:val="clear" w:pos="8504"/>
      </w:tabs>
      <w:jc w:val="right"/>
      <w:rPr>
        <w:rFonts w:cs="Arial"/>
        <w:sz w:val="16"/>
        <w:szCs w:val="16"/>
      </w:rPr>
    </w:pPr>
    <w:r>
      <w:rPr>
        <w:rFonts w:cs="Arial"/>
        <w:sz w:val="16"/>
        <w:szCs w:val="16"/>
      </w:rPr>
      <w:t>————————————————————————————————————————————————————————————</w:t>
    </w:r>
  </w:p>
  <w:p w:rsidR="00FD5169" w:rsidRPr="002A1469" w:rsidRDefault="00FD5169">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r>
    <w:r w:rsidRPr="002A1469">
      <w:rPr>
        <w:rFonts w:cs="Arial"/>
        <w:sz w:val="16"/>
        <w:szCs w:val="16"/>
      </w:rPr>
      <w:t xml:space="preserve">Página </w:t>
    </w:r>
    <w:r w:rsidRPr="002A1469">
      <w:rPr>
        <w:rStyle w:val="Nmerodepgina"/>
        <w:rFonts w:cs="Arial"/>
        <w:sz w:val="16"/>
        <w:szCs w:val="16"/>
      </w:rPr>
      <w:fldChar w:fldCharType="begin"/>
    </w:r>
    <w:r w:rsidRPr="002A1469">
      <w:rPr>
        <w:rStyle w:val="Nmerodepgina"/>
        <w:rFonts w:cs="Arial"/>
        <w:sz w:val="16"/>
        <w:szCs w:val="16"/>
      </w:rPr>
      <w:instrText xml:space="preserve"> PAGE </w:instrText>
    </w:r>
    <w:r w:rsidRPr="002A1469">
      <w:rPr>
        <w:rStyle w:val="Nmerodepgina"/>
        <w:rFonts w:cs="Arial"/>
        <w:sz w:val="16"/>
        <w:szCs w:val="16"/>
      </w:rPr>
      <w:fldChar w:fldCharType="separate"/>
    </w:r>
    <w:r>
      <w:rPr>
        <w:rStyle w:val="Nmerodepgina"/>
        <w:rFonts w:cs="Arial"/>
        <w:noProof/>
        <w:sz w:val="16"/>
        <w:szCs w:val="16"/>
      </w:rPr>
      <w:t>18</w:t>
    </w:r>
    <w:r w:rsidRPr="002A1469">
      <w:rPr>
        <w:rStyle w:val="Nmerodepgina"/>
        <w:rFonts w:cs="Arial"/>
        <w:sz w:val="16"/>
        <w:szCs w:val="16"/>
      </w:rPr>
      <w:fldChar w:fldCharType="end"/>
    </w:r>
  </w:p>
  <w:p w:rsidR="00FD5169" w:rsidRDefault="00FD5169"/>
  <w:p w:rsidR="00FD5169" w:rsidRDefault="00FD5169"/>
  <w:p w:rsidR="00FD5169" w:rsidRDefault="00FD5169"/>
  <w:p w:rsidR="00FD5169" w:rsidRDefault="00FD516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FD5169">
    <w:pPr>
      <w:pStyle w:val="Piedepgina"/>
      <w:tabs>
        <w:tab w:val="clear" w:pos="4252"/>
        <w:tab w:val="clear" w:pos="8504"/>
      </w:tabs>
      <w:jc w:val="right"/>
      <w:rPr>
        <w:rFonts w:cs="Arial"/>
        <w:sz w:val="16"/>
        <w:szCs w:val="16"/>
      </w:rPr>
    </w:pPr>
    <w:r>
      <w:rPr>
        <w:rFonts w:cs="Arial"/>
        <w:sz w:val="16"/>
        <w:szCs w:val="16"/>
      </w:rPr>
      <w:t>————————————————————————————————————————————————————————————</w:t>
    </w:r>
  </w:p>
  <w:p w:rsidR="00FD5169" w:rsidRDefault="00FD5169">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Pr>
        <w:rStyle w:val="Nmerodepgina"/>
        <w:rFonts w:cs="Arial"/>
        <w:b/>
        <w:szCs w:val="18"/>
      </w:rPr>
      <w:fldChar w:fldCharType="begin"/>
    </w:r>
    <w:r>
      <w:rPr>
        <w:rStyle w:val="Nmerodepgina"/>
        <w:rFonts w:cs="Arial"/>
        <w:b/>
        <w:szCs w:val="18"/>
      </w:rPr>
      <w:instrText xml:space="preserve"> PAGE </w:instrText>
    </w:r>
    <w:r>
      <w:rPr>
        <w:rStyle w:val="Nmerodepgina"/>
        <w:rFonts w:cs="Arial"/>
        <w:b/>
        <w:szCs w:val="18"/>
      </w:rPr>
      <w:fldChar w:fldCharType="separate"/>
    </w:r>
    <w:r>
      <w:rPr>
        <w:rStyle w:val="Nmerodepgina"/>
        <w:rFonts w:cs="Arial"/>
        <w:b/>
        <w:noProof/>
        <w:szCs w:val="18"/>
      </w:rPr>
      <w:t>1</w:t>
    </w:r>
    <w:r>
      <w:rPr>
        <w:rStyle w:val="Nmerodepgina"/>
        <w:rFonts w:cs="Arial"/>
        <w:b/>
        <w:szCs w:val="18"/>
      </w:rPr>
      <w:fldChar w:fldCharType="end"/>
    </w:r>
  </w:p>
  <w:p w:rsidR="00FD5169" w:rsidRDefault="00FD5169"/>
  <w:p w:rsidR="00FD5169" w:rsidRDefault="00FD5169"/>
  <w:p w:rsidR="00FD5169" w:rsidRDefault="00FD5169"/>
  <w:p w:rsidR="00FD5169" w:rsidRDefault="00FD516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5169" w:rsidRDefault="00FD5169">
      <w:r>
        <w:separator/>
      </w:r>
    </w:p>
  </w:footnote>
  <w:footnote w:type="continuationSeparator" w:id="0">
    <w:p w:rsidR="00FD5169" w:rsidRDefault="00FD51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14"/>
      <w:gridCol w:w="685"/>
      <w:gridCol w:w="8540"/>
      <w:gridCol w:w="514"/>
    </w:tblGrid>
    <w:tr w:rsidR="00FD5169" w:rsidTr="00991D6E">
      <w:trPr>
        <w:gridAfter w:val="1"/>
        <w:wAfter w:w="542" w:type="dxa"/>
        <w:cantSplit/>
        <w:trHeight w:val="227"/>
      </w:trPr>
      <w:tc>
        <w:tcPr>
          <w:tcW w:w="828" w:type="dxa"/>
          <w:gridSpan w:val="2"/>
          <w:vMerge w:val="restart"/>
        </w:tcPr>
        <w:p w:rsidR="00FD5169" w:rsidRPr="00D5694B" w:rsidRDefault="00FD5169" w:rsidP="00991D6E">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14:anchorId="43D8033B" wp14:editId="5100BF21">
                <wp:extent cx="279206" cy="261271"/>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000" w:type="dxa"/>
        </w:tcPr>
        <w:p w:rsidR="00FD5169" w:rsidRPr="00F92428" w:rsidRDefault="00FD5169" w:rsidP="00991D6E">
          <w:pPr>
            <w:rPr>
              <w:rFonts w:cs="Arial"/>
              <w:sz w:val="16"/>
              <w:szCs w:val="16"/>
            </w:rPr>
          </w:pPr>
          <w:r>
            <w:rPr>
              <w:rFonts w:cs="Arial"/>
              <w:sz w:val="16"/>
              <w:szCs w:val="16"/>
            </w:rPr>
            <w:t>PROYECTO BÁSICO, DE EJECUCIÓN Y ACTIVIDAD DE AMPLIACIÓN DE 4 UDS. DE PRIMARIA Y GIMNASIO EN EL CEIP CHAVES NOGALES DE ALCORCÓN, MADRID</w:t>
          </w:r>
        </w:p>
        <w:p w:rsidR="00FD5169" w:rsidRDefault="00FD5169" w:rsidP="00991D6E">
          <w:pPr>
            <w:pStyle w:val="Encabezado"/>
            <w:tabs>
              <w:tab w:val="left" w:pos="4860"/>
              <w:tab w:val="right" w:pos="8620"/>
            </w:tabs>
            <w:jc w:val="left"/>
            <w:rPr>
              <w:sz w:val="16"/>
              <w:szCs w:val="16"/>
            </w:rPr>
          </w:pPr>
        </w:p>
      </w:tc>
    </w:tr>
    <w:tr w:rsidR="00FD5169" w:rsidTr="00991D6E">
      <w:trPr>
        <w:gridAfter w:val="1"/>
        <w:wAfter w:w="542" w:type="dxa"/>
        <w:cantSplit/>
        <w:trHeight w:val="227"/>
      </w:trPr>
      <w:tc>
        <w:tcPr>
          <w:tcW w:w="828" w:type="dxa"/>
          <w:gridSpan w:val="2"/>
          <w:vMerge/>
        </w:tcPr>
        <w:p w:rsidR="00FD5169" w:rsidRDefault="00FD5169" w:rsidP="00991D6E">
          <w:pPr>
            <w:pStyle w:val="Encabezado"/>
            <w:tabs>
              <w:tab w:val="clear" w:pos="4252"/>
              <w:tab w:val="clear" w:pos="8504"/>
            </w:tabs>
          </w:pPr>
        </w:p>
      </w:tc>
      <w:tc>
        <w:tcPr>
          <w:tcW w:w="9000" w:type="dxa"/>
        </w:tcPr>
        <w:p w:rsidR="00FD5169" w:rsidRDefault="00FD5169" w:rsidP="00991D6E">
          <w:pPr>
            <w:pStyle w:val="Encabezado"/>
            <w:jc w:val="right"/>
            <w:rPr>
              <w:sz w:val="16"/>
              <w:szCs w:val="16"/>
            </w:rPr>
          </w:pPr>
          <w:r w:rsidRPr="004B7B5D">
            <w:rPr>
              <w:b/>
              <w:sz w:val="16"/>
              <w:szCs w:val="16"/>
            </w:rPr>
            <w:t xml:space="preserve">I. </w:t>
          </w:r>
          <w:r>
            <w:rPr>
              <w:b/>
              <w:sz w:val="16"/>
              <w:szCs w:val="16"/>
            </w:rPr>
            <w:t>MEMORIA</w:t>
          </w:r>
        </w:p>
      </w:tc>
    </w:tr>
    <w:tr w:rsidR="00FD5169"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jc w:val="center"/>
      </w:trPr>
      <w:tc>
        <w:tcPr>
          <w:tcW w:w="10262" w:type="dxa"/>
          <w:gridSpan w:val="3"/>
          <w:noWrap/>
        </w:tcPr>
        <w:p w:rsidR="00FD5169" w:rsidRPr="00D5694B" w:rsidRDefault="00FD5169" w:rsidP="00991D6E">
          <w:pPr>
            <w:pStyle w:val="Encabezado"/>
            <w:tabs>
              <w:tab w:val="clear" w:pos="4252"/>
              <w:tab w:val="clear" w:pos="8504"/>
            </w:tabs>
            <w:rPr>
              <w:color w:val="A6A6A6" w:themeColor="background1" w:themeShade="A6"/>
              <w:sz w:val="16"/>
              <w:szCs w:val="16"/>
            </w:rPr>
          </w:pPr>
        </w:p>
      </w:tc>
    </w:tr>
    <w:tr w:rsidR="00FD5169"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trHeight w:val="52"/>
        <w:jc w:val="center"/>
      </w:trPr>
      <w:tc>
        <w:tcPr>
          <w:tcW w:w="10262" w:type="dxa"/>
          <w:gridSpan w:val="3"/>
        </w:tcPr>
        <w:p w:rsidR="00FD5169" w:rsidRDefault="00FD5169" w:rsidP="00991D6E">
          <w:pPr>
            <w:pStyle w:val="Encabezado"/>
            <w:tabs>
              <w:tab w:val="clear" w:pos="4252"/>
              <w:tab w:val="clear" w:pos="8504"/>
            </w:tabs>
          </w:pPr>
        </w:p>
      </w:tc>
    </w:tr>
  </w:tbl>
  <w:p w:rsidR="00FD5169" w:rsidRDefault="00FD5169">
    <w:pPr>
      <w:spacing w:line="2" w:lineRule="auto"/>
    </w:pPr>
  </w:p>
  <w:p w:rsidR="00FD5169" w:rsidRDefault="001900A0">
    <w:pPr>
      <w:spacing w:after="10" w:line="100" w:lineRule="auto"/>
    </w:pPr>
    <w:r>
      <w:pict>
        <v:rect id="_x0000_i1040" style="width:50pt;height:.3pt" o:hrstd="t" o:hrnoshade="t" o:hr="t" fillcolor="black" stroked="f"/>
      </w:pict>
    </w:r>
  </w:p>
  <w:p w:rsidR="00FD5169" w:rsidRDefault="00FD5169"/>
  <w:p w:rsidR="00FD5169" w:rsidRDefault="00FD516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FD5169" w:rsidP="00A76686">
    <w:pPr>
      <w:autoSpaceDE w:val="0"/>
      <w:autoSpaceDN w:val="0"/>
      <w:adjustRightInd w:val="0"/>
      <w:ind w:left="567"/>
      <w:rPr>
        <w:rFonts w:cs="Arial"/>
        <w:sz w:val="16"/>
        <w:szCs w:val="16"/>
      </w:rPr>
    </w:pPr>
    <w:r w:rsidRPr="00E1315A">
      <w:rPr>
        <w:rFonts w:cs="Arial"/>
        <w:noProof/>
        <w:sz w:val="16"/>
        <w:szCs w:val="16"/>
      </w:rPr>
      <w:drawing>
        <wp:anchor distT="0" distB="0" distL="114300" distR="114300" simplePos="0" relativeHeight="251661312" behindDoc="1" locked="0" layoutInCell="1" allowOverlap="1" wp14:anchorId="6582A67C" wp14:editId="6039CA12">
          <wp:simplePos x="0" y="0"/>
          <wp:positionH relativeFrom="column">
            <wp:posOffset>0</wp:posOffset>
          </wp:positionH>
          <wp:positionV relativeFrom="paragraph">
            <wp:posOffset>0</wp:posOffset>
          </wp:positionV>
          <wp:extent cx="277495" cy="25908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 xml:space="preserve">PROYECTO BÁSICO Y DE EJECUCIÓN DE </w:t>
    </w:r>
    <w:r w:rsidRPr="00E1315A">
      <w:rPr>
        <w:rFonts w:cs="Arial"/>
        <w:sz w:val="16"/>
        <w:szCs w:val="16"/>
      </w:rPr>
      <w:t>CONSTRUCCIÓN DE 2 AULAS DE ESO, 2 DE BACHILLERATO, UN AULA ESPECÍFICA Y 4 AULAS DE PEQUEÑO GRUPO</w:t>
    </w:r>
    <w:r>
      <w:rPr>
        <w:rFonts w:cs="Arial"/>
        <w:sz w:val="16"/>
        <w:szCs w:val="16"/>
      </w:rPr>
      <w:t xml:space="preserve"> EN LA SECCIÓN IES HUMANES DE CUBAS DE LA SAGRA</w:t>
    </w:r>
  </w:p>
  <w:p w:rsidR="00FD5169" w:rsidRDefault="00FD5169" w:rsidP="008704AB">
    <w:pPr>
      <w:pStyle w:val="Encabezado"/>
      <w:tabs>
        <w:tab w:val="clear" w:pos="8504"/>
      </w:tabs>
      <w:ind w:left="709"/>
      <w:rPr>
        <w:rFonts w:cs="Arial"/>
        <w:sz w:val="16"/>
        <w:szCs w:val="16"/>
      </w:rPr>
    </w:pPr>
  </w:p>
  <w:p w:rsidR="00FD5169" w:rsidRDefault="00FD5169" w:rsidP="008704AB">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rsidR="00FD5169" w:rsidRPr="008704AB" w:rsidRDefault="00FD5169" w:rsidP="008704A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14"/>
      <w:gridCol w:w="685"/>
      <w:gridCol w:w="8540"/>
      <w:gridCol w:w="514"/>
    </w:tblGrid>
    <w:tr w:rsidR="00FD5169" w:rsidTr="00991D6E">
      <w:trPr>
        <w:gridAfter w:val="1"/>
        <w:wAfter w:w="542" w:type="dxa"/>
        <w:cantSplit/>
        <w:trHeight w:val="227"/>
      </w:trPr>
      <w:tc>
        <w:tcPr>
          <w:tcW w:w="828" w:type="dxa"/>
          <w:gridSpan w:val="2"/>
          <w:vMerge w:val="restart"/>
        </w:tcPr>
        <w:p w:rsidR="00FD5169" w:rsidRPr="00D5694B" w:rsidRDefault="00FD5169" w:rsidP="00991D6E">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14:anchorId="033FD5A2" wp14:editId="42F34B71">
                <wp:extent cx="279206" cy="261271"/>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000" w:type="dxa"/>
        </w:tcPr>
        <w:p w:rsidR="00FD5169" w:rsidRPr="00F92428" w:rsidRDefault="00FD5169" w:rsidP="00991D6E">
          <w:pPr>
            <w:rPr>
              <w:rFonts w:cs="Arial"/>
              <w:sz w:val="16"/>
              <w:szCs w:val="16"/>
            </w:rPr>
          </w:pPr>
          <w:r>
            <w:rPr>
              <w:rFonts w:cs="Arial"/>
              <w:sz w:val="16"/>
              <w:szCs w:val="16"/>
            </w:rPr>
            <w:t>PROYECTO BÁSICO, DE EJECUCIÓN Y ACTIVIDAD DE AMPLIACIÓN DE 4 UDS. DE PRIMARIA Y GIMNASIO EN EL CEIP CHAVES NOGALES DE ALCORCÓN, MADRID</w:t>
          </w:r>
        </w:p>
        <w:p w:rsidR="00FD5169" w:rsidRDefault="00FD5169" w:rsidP="00991D6E">
          <w:pPr>
            <w:pStyle w:val="Encabezado"/>
            <w:tabs>
              <w:tab w:val="left" w:pos="4860"/>
              <w:tab w:val="right" w:pos="8620"/>
            </w:tabs>
            <w:jc w:val="left"/>
            <w:rPr>
              <w:sz w:val="16"/>
              <w:szCs w:val="16"/>
            </w:rPr>
          </w:pPr>
        </w:p>
      </w:tc>
    </w:tr>
    <w:tr w:rsidR="00FD5169" w:rsidTr="00991D6E">
      <w:trPr>
        <w:gridAfter w:val="1"/>
        <w:wAfter w:w="542" w:type="dxa"/>
        <w:cantSplit/>
        <w:trHeight w:val="227"/>
      </w:trPr>
      <w:tc>
        <w:tcPr>
          <w:tcW w:w="828" w:type="dxa"/>
          <w:gridSpan w:val="2"/>
          <w:vMerge/>
        </w:tcPr>
        <w:p w:rsidR="00FD5169" w:rsidRDefault="00FD5169" w:rsidP="00991D6E">
          <w:pPr>
            <w:pStyle w:val="Encabezado"/>
            <w:tabs>
              <w:tab w:val="clear" w:pos="4252"/>
              <w:tab w:val="clear" w:pos="8504"/>
            </w:tabs>
          </w:pPr>
        </w:p>
      </w:tc>
      <w:tc>
        <w:tcPr>
          <w:tcW w:w="9000" w:type="dxa"/>
        </w:tcPr>
        <w:p w:rsidR="00FD5169" w:rsidRDefault="00FD5169" w:rsidP="00991D6E">
          <w:pPr>
            <w:pStyle w:val="Encabezado"/>
            <w:jc w:val="right"/>
            <w:rPr>
              <w:sz w:val="16"/>
              <w:szCs w:val="16"/>
            </w:rPr>
          </w:pPr>
          <w:r w:rsidRPr="004B7B5D">
            <w:rPr>
              <w:b/>
              <w:sz w:val="16"/>
              <w:szCs w:val="16"/>
            </w:rPr>
            <w:t xml:space="preserve">I. </w:t>
          </w:r>
          <w:r>
            <w:rPr>
              <w:b/>
              <w:sz w:val="16"/>
              <w:szCs w:val="16"/>
            </w:rPr>
            <w:t>MEMORIA</w:t>
          </w:r>
        </w:p>
      </w:tc>
    </w:tr>
    <w:tr w:rsidR="00FD5169"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jc w:val="center"/>
      </w:trPr>
      <w:tc>
        <w:tcPr>
          <w:tcW w:w="10262" w:type="dxa"/>
          <w:gridSpan w:val="3"/>
          <w:noWrap/>
        </w:tcPr>
        <w:p w:rsidR="00FD5169" w:rsidRPr="00D5694B" w:rsidRDefault="00FD5169" w:rsidP="00991D6E">
          <w:pPr>
            <w:pStyle w:val="Encabezado"/>
            <w:tabs>
              <w:tab w:val="clear" w:pos="4252"/>
              <w:tab w:val="clear" w:pos="8504"/>
            </w:tabs>
            <w:rPr>
              <w:color w:val="A6A6A6" w:themeColor="background1" w:themeShade="A6"/>
              <w:sz w:val="16"/>
              <w:szCs w:val="16"/>
            </w:rPr>
          </w:pPr>
        </w:p>
      </w:tc>
    </w:tr>
    <w:tr w:rsidR="00FD5169" w:rsidTr="00991D6E">
      <w:tblPrEx>
        <w:jc w:val="center"/>
        <w:tblCellMar>
          <w:top w:w="28" w:type="dxa"/>
          <w:left w:w="28" w:type="dxa"/>
          <w:bottom w:w="28" w:type="dxa"/>
          <w:right w:w="28" w:type="dxa"/>
        </w:tblCellMar>
        <w:tblLook w:val="04A0" w:firstRow="1" w:lastRow="0" w:firstColumn="1" w:lastColumn="0" w:noHBand="0" w:noVBand="1"/>
      </w:tblPrEx>
      <w:trPr>
        <w:gridBefore w:val="1"/>
        <w:wBefore w:w="108" w:type="dxa"/>
        <w:cantSplit/>
        <w:trHeight w:val="52"/>
        <w:jc w:val="center"/>
      </w:trPr>
      <w:tc>
        <w:tcPr>
          <w:tcW w:w="10262" w:type="dxa"/>
          <w:gridSpan w:val="3"/>
        </w:tcPr>
        <w:p w:rsidR="00FD5169" w:rsidRDefault="00FD5169" w:rsidP="00991D6E">
          <w:pPr>
            <w:pStyle w:val="Encabezado"/>
            <w:tabs>
              <w:tab w:val="clear" w:pos="4252"/>
              <w:tab w:val="clear" w:pos="8504"/>
            </w:tabs>
          </w:pPr>
        </w:p>
      </w:tc>
    </w:tr>
  </w:tbl>
  <w:p w:rsidR="00FD5169" w:rsidRDefault="00FD5169">
    <w:pPr>
      <w:spacing w:line="2" w:lineRule="auto"/>
    </w:pPr>
  </w:p>
  <w:p w:rsidR="00FD5169" w:rsidRDefault="001900A0">
    <w:pPr>
      <w:spacing w:after="10" w:line="100" w:lineRule="auto"/>
    </w:pPr>
    <w:r>
      <w:pict>
        <v:rect id="_x0000_i1042" style="width:50pt;height:.3pt" o:hrstd="t" o:hrnoshade="t" o:hr="t" fillcolor="black" stroked="f"/>
      </w:pict>
    </w:r>
  </w:p>
  <w:p w:rsidR="00FD5169" w:rsidRDefault="00FD5169"/>
  <w:p w:rsidR="00FD5169" w:rsidRDefault="00FD516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169" w:rsidRDefault="00FD5169" w:rsidP="008F4B99">
    <w:pPr>
      <w:autoSpaceDE w:val="0"/>
      <w:autoSpaceDN w:val="0"/>
      <w:adjustRightInd w:val="0"/>
      <w:ind w:left="567"/>
      <w:rPr>
        <w:rFonts w:cs="Arial"/>
        <w:sz w:val="16"/>
        <w:szCs w:val="16"/>
      </w:rPr>
    </w:pPr>
    <w:r w:rsidRPr="00E1315A">
      <w:rPr>
        <w:rFonts w:cs="Arial"/>
        <w:noProof/>
        <w:sz w:val="16"/>
        <w:szCs w:val="16"/>
      </w:rPr>
      <w:drawing>
        <wp:anchor distT="0" distB="0" distL="114300" distR="114300" simplePos="0" relativeHeight="251659264" behindDoc="1" locked="0" layoutInCell="1" allowOverlap="1" wp14:anchorId="582258FC" wp14:editId="38BC9FE0">
          <wp:simplePos x="0" y="0"/>
          <wp:positionH relativeFrom="column">
            <wp:posOffset>0</wp:posOffset>
          </wp:positionH>
          <wp:positionV relativeFrom="paragraph">
            <wp:posOffset>0</wp:posOffset>
          </wp:positionV>
          <wp:extent cx="277495" cy="259080"/>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 xml:space="preserve">PROYECTO BÁSICO Y DE EJECUCIÓN DE </w:t>
    </w:r>
    <w:r w:rsidRPr="00E1315A">
      <w:rPr>
        <w:rFonts w:cs="Arial"/>
        <w:sz w:val="16"/>
        <w:szCs w:val="16"/>
      </w:rPr>
      <w:t>CONSTRUCCIÓN DE 2 AULAS DE ESO, 2 DE BACHILLERATO, UN AULA ESPECÍFICA Y 4 AULAS DE PEQUEÑO GRUPO</w:t>
    </w:r>
    <w:r>
      <w:rPr>
        <w:rFonts w:cs="Arial"/>
        <w:sz w:val="16"/>
        <w:szCs w:val="16"/>
      </w:rPr>
      <w:t xml:space="preserve"> EN LA SECCIÓN IES HUMANES DE CUBAS DE LA SAGRA</w:t>
    </w:r>
  </w:p>
  <w:p w:rsidR="00FD5169" w:rsidRDefault="00FD5169" w:rsidP="008704AB">
    <w:pPr>
      <w:pStyle w:val="Encabezado"/>
      <w:tabs>
        <w:tab w:val="clear" w:pos="8504"/>
      </w:tabs>
      <w:ind w:left="709"/>
      <w:rPr>
        <w:rFonts w:cs="Arial"/>
        <w:sz w:val="16"/>
        <w:szCs w:val="16"/>
      </w:rPr>
    </w:pPr>
  </w:p>
  <w:p w:rsidR="00FD5169" w:rsidRDefault="00FD5169" w:rsidP="008704AB">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rsidR="00FD5169" w:rsidRPr="008704AB" w:rsidRDefault="00FD5169" w:rsidP="008704AB">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017"/>
      <w:gridCol w:w="8836"/>
    </w:tblGrid>
    <w:tr w:rsidR="00FD5169" w:rsidTr="005577E5">
      <w:trPr>
        <w:cantSplit/>
        <w:trHeight w:val="227"/>
      </w:trPr>
      <w:tc>
        <w:tcPr>
          <w:tcW w:w="1017" w:type="dxa"/>
          <w:vMerge w:val="restart"/>
        </w:tcPr>
        <w:p w:rsidR="00FD5169" w:rsidRPr="00D5694B" w:rsidRDefault="00FD5169"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extent cx="279206" cy="261271"/>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rsidR="00FD5169" w:rsidRPr="00F92428" w:rsidRDefault="00FD5169"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rsidR="00FD5169" w:rsidRDefault="00FD5169" w:rsidP="003B46FC">
          <w:pPr>
            <w:pStyle w:val="Encabezado"/>
            <w:tabs>
              <w:tab w:val="left" w:pos="4860"/>
              <w:tab w:val="right" w:pos="8620"/>
            </w:tabs>
            <w:jc w:val="left"/>
            <w:rPr>
              <w:sz w:val="16"/>
              <w:szCs w:val="16"/>
            </w:rPr>
          </w:pPr>
        </w:p>
      </w:tc>
    </w:tr>
    <w:tr w:rsidR="00FD5169" w:rsidTr="005577E5">
      <w:trPr>
        <w:cantSplit/>
        <w:trHeight w:val="227"/>
      </w:trPr>
      <w:tc>
        <w:tcPr>
          <w:tcW w:w="1017" w:type="dxa"/>
          <w:vMerge/>
        </w:tcPr>
        <w:p w:rsidR="00FD5169" w:rsidRDefault="00FD5169">
          <w:pPr>
            <w:pStyle w:val="Encabezado"/>
            <w:tabs>
              <w:tab w:val="clear" w:pos="4252"/>
              <w:tab w:val="clear" w:pos="8504"/>
            </w:tabs>
          </w:pPr>
        </w:p>
      </w:tc>
      <w:tc>
        <w:tcPr>
          <w:tcW w:w="8836" w:type="dxa"/>
        </w:tcPr>
        <w:p w:rsidR="00FD5169" w:rsidRPr="004B7B5D" w:rsidRDefault="00FD5169"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rsidR="00FD5169" w:rsidRDefault="00FD5169" w:rsidP="00705190">
    <w:pPr>
      <w:pStyle w:val="Encabezado"/>
    </w:pPr>
  </w:p>
  <w:p w:rsidR="00FD5169" w:rsidRDefault="00FD5169"/>
  <w:p w:rsidR="00FD5169" w:rsidRDefault="00FD5169"/>
  <w:p w:rsidR="00FD5169" w:rsidRDefault="00FD5169"/>
  <w:p w:rsidR="00FD5169" w:rsidRDefault="00FD516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
    <w:nsid w:val="04CE7812"/>
    <w:multiLevelType w:val="hybridMultilevel"/>
    <w:tmpl w:val="3432CE66"/>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
    <w:nsid w:val="0B2E2489"/>
    <w:multiLevelType w:val="singleLevel"/>
    <w:tmpl w:val="48007692"/>
    <w:lvl w:ilvl="0">
      <w:start w:val="1"/>
      <w:numFmt w:val="bullet"/>
      <w:pStyle w:val="Listaconvieta"/>
      <w:lvlText w:val=""/>
      <w:lvlJc w:val="left"/>
      <w:pPr>
        <w:tabs>
          <w:tab w:val="num" w:pos="360"/>
        </w:tabs>
        <w:ind w:left="360" w:hanging="360"/>
      </w:pPr>
      <w:rPr>
        <w:rFonts w:ascii="Symbol" w:hAnsi="Symbol" w:hint="default"/>
      </w:rPr>
    </w:lvl>
  </w:abstractNum>
  <w:abstractNum w:abstractNumId="4">
    <w:nsid w:val="0B9F7C70"/>
    <w:multiLevelType w:val="hybridMultilevel"/>
    <w:tmpl w:val="B76089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6">
    <w:nsid w:val="0D1A3DB0"/>
    <w:multiLevelType w:val="multilevel"/>
    <w:tmpl w:val="5DB0934A"/>
    <w:lvl w:ilvl="0">
      <w:start w:val="1"/>
      <w:numFmt w:val="decimal"/>
      <w:lvlText w:val="%1"/>
      <w:lvlJc w:val="left"/>
      <w:pPr>
        <w:tabs>
          <w:tab w:val="num" w:pos="432"/>
        </w:tabs>
        <w:ind w:left="432" w:hanging="432"/>
      </w:pPr>
      <w:rPr>
        <w:rFonts w:hint="default"/>
      </w:rPr>
    </w:lvl>
    <w:lvl w:ilvl="1">
      <w:start w:val="1"/>
      <w:numFmt w:val="decimal"/>
      <w:lvlRestart w:val="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0E505761"/>
    <w:multiLevelType w:val="hybridMultilevel"/>
    <w:tmpl w:val="13F040D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29E6379"/>
    <w:multiLevelType w:val="hybridMultilevel"/>
    <w:tmpl w:val="B59A72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45365D6"/>
    <w:multiLevelType w:val="hybridMultilevel"/>
    <w:tmpl w:val="C20A7DF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5033D0B"/>
    <w:multiLevelType w:val="hybridMultilevel"/>
    <w:tmpl w:val="259C2B32"/>
    <w:lvl w:ilvl="0" w:tplc="0C0A0001">
      <w:start w:val="1"/>
      <w:numFmt w:val="bullet"/>
      <w:lvlText w:val=""/>
      <w:lvlJc w:val="left"/>
      <w:pPr>
        <w:ind w:left="-469" w:hanging="360"/>
      </w:pPr>
      <w:rPr>
        <w:rFonts w:ascii="Symbol" w:hAnsi="Symbol" w:hint="default"/>
      </w:rPr>
    </w:lvl>
    <w:lvl w:ilvl="1" w:tplc="0C0A0003" w:tentative="1">
      <w:start w:val="1"/>
      <w:numFmt w:val="bullet"/>
      <w:lvlText w:val="o"/>
      <w:lvlJc w:val="left"/>
      <w:pPr>
        <w:ind w:left="251" w:hanging="360"/>
      </w:pPr>
      <w:rPr>
        <w:rFonts w:ascii="Courier New" w:hAnsi="Courier New" w:cs="Courier New" w:hint="default"/>
      </w:rPr>
    </w:lvl>
    <w:lvl w:ilvl="2" w:tplc="0C0A0005" w:tentative="1">
      <w:start w:val="1"/>
      <w:numFmt w:val="bullet"/>
      <w:lvlText w:val=""/>
      <w:lvlJc w:val="left"/>
      <w:pPr>
        <w:ind w:left="971" w:hanging="360"/>
      </w:pPr>
      <w:rPr>
        <w:rFonts w:ascii="Wingdings" w:hAnsi="Wingdings" w:hint="default"/>
      </w:rPr>
    </w:lvl>
    <w:lvl w:ilvl="3" w:tplc="0C0A0001" w:tentative="1">
      <w:start w:val="1"/>
      <w:numFmt w:val="bullet"/>
      <w:lvlText w:val=""/>
      <w:lvlJc w:val="left"/>
      <w:pPr>
        <w:ind w:left="1691" w:hanging="360"/>
      </w:pPr>
      <w:rPr>
        <w:rFonts w:ascii="Symbol" w:hAnsi="Symbol" w:hint="default"/>
      </w:rPr>
    </w:lvl>
    <w:lvl w:ilvl="4" w:tplc="0C0A0003" w:tentative="1">
      <w:start w:val="1"/>
      <w:numFmt w:val="bullet"/>
      <w:lvlText w:val="o"/>
      <w:lvlJc w:val="left"/>
      <w:pPr>
        <w:ind w:left="2411" w:hanging="360"/>
      </w:pPr>
      <w:rPr>
        <w:rFonts w:ascii="Courier New" w:hAnsi="Courier New" w:cs="Courier New" w:hint="default"/>
      </w:rPr>
    </w:lvl>
    <w:lvl w:ilvl="5" w:tplc="0C0A0005" w:tentative="1">
      <w:start w:val="1"/>
      <w:numFmt w:val="bullet"/>
      <w:lvlText w:val=""/>
      <w:lvlJc w:val="left"/>
      <w:pPr>
        <w:ind w:left="3131" w:hanging="360"/>
      </w:pPr>
      <w:rPr>
        <w:rFonts w:ascii="Wingdings" w:hAnsi="Wingdings" w:hint="default"/>
      </w:rPr>
    </w:lvl>
    <w:lvl w:ilvl="6" w:tplc="0C0A0001" w:tentative="1">
      <w:start w:val="1"/>
      <w:numFmt w:val="bullet"/>
      <w:lvlText w:val=""/>
      <w:lvlJc w:val="left"/>
      <w:pPr>
        <w:ind w:left="3851" w:hanging="360"/>
      </w:pPr>
      <w:rPr>
        <w:rFonts w:ascii="Symbol" w:hAnsi="Symbol" w:hint="default"/>
      </w:rPr>
    </w:lvl>
    <w:lvl w:ilvl="7" w:tplc="0C0A0003" w:tentative="1">
      <w:start w:val="1"/>
      <w:numFmt w:val="bullet"/>
      <w:lvlText w:val="o"/>
      <w:lvlJc w:val="left"/>
      <w:pPr>
        <w:ind w:left="4571" w:hanging="360"/>
      </w:pPr>
      <w:rPr>
        <w:rFonts w:ascii="Courier New" w:hAnsi="Courier New" w:cs="Courier New" w:hint="default"/>
      </w:rPr>
    </w:lvl>
    <w:lvl w:ilvl="8" w:tplc="0C0A0005" w:tentative="1">
      <w:start w:val="1"/>
      <w:numFmt w:val="bullet"/>
      <w:lvlText w:val=""/>
      <w:lvlJc w:val="left"/>
      <w:pPr>
        <w:ind w:left="5291" w:hanging="360"/>
      </w:pPr>
      <w:rPr>
        <w:rFonts w:ascii="Wingdings" w:hAnsi="Wingdings" w:hint="default"/>
      </w:rPr>
    </w:lvl>
  </w:abstractNum>
  <w:abstractNum w:abstractNumId="11">
    <w:nsid w:val="1D4C2CDD"/>
    <w:multiLevelType w:val="hybridMultilevel"/>
    <w:tmpl w:val="8F72A0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00232CC"/>
    <w:multiLevelType w:val="hybridMultilevel"/>
    <w:tmpl w:val="EE781C24"/>
    <w:lvl w:ilvl="0" w:tplc="134A85C4">
      <w:numFmt w:val="bullet"/>
      <w:lvlText w:val="-"/>
      <w:lvlJc w:val="left"/>
      <w:pPr>
        <w:ind w:left="720" w:hanging="360"/>
      </w:pPr>
      <w:rPr>
        <w:rFonts w:ascii="Arial" w:eastAsia="Times New Roman" w:hAnsi="Arial" w:cs="Arial" w:hint="default"/>
        <w:color w:val="auto"/>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0644FBE"/>
    <w:multiLevelType w:val="hybridMultilevel"/>
    <w:tmpl w:val="DB1A2E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1950524"/>
    <w:multiLevelType w:val="hybridMultilevel"/>
    <w:tmpl w:val="7FC8976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1">
      <w:start w:val="1"/>
      <w:numFmt w:val="bullet"/>
      <w:lvlText w:val=""/>
      <w:lvlJc w:val="left"/>
      <w:pPr>
        <w:tabs>
          <w:tab w:val="num" w:pos="2160"/>
        </w:tabs>
        <w:ind w:left="2160" w:hanging="360"/>
      </w:pPr>
      <w:rPr>
        <w:rFonts w:ascii="Symbol" w:hAnsi="Symbol"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21951B45"/>
    <w:multiLevelType w:val="hybridMultilevel"/>
    <w:tmpl w:val="96BE68CE"/>
    <w:lvl w:ilvl="0" w:tplc="D6F882BC">
      <w:start w:val="1"/>
      <w:numFmt w:val="bullet"/>
      <w:lvlText w:val="-"/>
      <w:lvlJc w:val="left"/>
      <w:pPr>
        <w:ind w:left="720" w:hanging="360"/>
      </w:pPr>
      <w:rPr>
        <w:rFonts w:ascii="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nsid w:val="241020B5"/>
    <w:multiLevelType w:val="hybridMultilevel"/>
    <w:tmpl w:val="E3BC41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BAA641D"/>
    <w:multiLevelType w:val="hybridMultilevel"/>
    <w:tmpl w:val="0B369C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2DCC21E3"/>
    <w:multiLevelType w:val="singleLevel"/>
    <w:tmpl w:val="40D6E588"/>
    <w:lvl w:ilvl="0">
      <w:start w:val="1"/>
      <w:numFmt w:val="lowerLetter"/>
      <w:pStyle w:val="Estilo4"/>
      <w:lvlText w:val="%1)"/>
      <w:lvlJc w:val="left"/>
      <w:pPr>
        <w:tabs>
          <w:tab w:val="num" w:pos="360"/>
        </w:tabs>
        <w:ind w:left="0" w:firstLine="0"/>
      </w:pPr>
      <w:rPr>
        <w:rFonts w:ascii="Helvetica" w:hAnsi="Helvetica" w:hint="default"/>
        <w:sz w:val="20"/>
      </w:rPr>
    </w:lvl>
  </w:abstractNum>
  <w:abstractNum w:abstractNumId="19">
    <w:nsid w:val="3683700F"/>
    <w:multiLevelType w:val="hybridMultilevel"/>
    <w:tmpl w:val="6E02E0A2"/>
    <w:lvl w:ilvl="0" w:tplc="0C0A0001">
      <w:start w:val="1"/>
      <w:numFmt w:val="bullet"/>
      <w:lvlText w:val=""/>
      <w:lvlJc w:val="left"/>
      <w:pPr>
        <w:ind w:left="1080" w:hanging="360"/>
      </w:pPr>
      <w:rPr>
        <w:rFonts w:ascii="Symbol" w:hAnsi="Symbo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0">
    <w:nsid w:val="384E46A6"/>
    <w:multiLevelType w:val="hybridMultilevel"/>
    <w:tmpl w:val="4D5C28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B7A79AE"/>
    <w:multiLevelType w:val="hybridMultilevel"/>
    <w:tmpl w:val="A1D604B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C9B38D7"/>
    <w:multiLevelType w:val="multilevel"/>
    <w:tmpl w:val="C812EC2E"/>
    <w:lvl w:ilvl="0">
      <w:start w:val="1"/>
      <w:numFmt w:val="decimal"/>
      <w:pStyle w:val="CTENormal"/>
      <w:lvlText w:val="%1"/>
      <w:lvlJc w:val="left"/>
      <w:pPr>
        <w:tabs>
          <w:tab w:val="num" w:pos="454"/>
        </w:tabs>
        <w:ind w:left="454" w:hanging="454"/>
      </w:pPr>
      <w:rPr>
        <w:rFonts w:ascii="Arial" w:hAnsi="Arial" w:hint="default"/>
        <w:sz w:val="20"/>
      </w:rPr>
    </w:lvl>
    <w:lvl w:ilvl="1">
      <w:start w:val="1"/>
      <w:numFmt w:val="lowerLetter"/>
      <w:lvlText w:val="%2)"/>
      <w:lvlJc w:val="left"/>
      <w:pPr>
        <w:tabs>
          <w:tab w:val="num" w:pos="907"/>
        </w:tabs>
        <w:ind w:left="907" w:hanging="453"/>
      </w:pPr>
      <w:rPr>
        <w:rFonts w:hint="default"/>
      </w:rPr>
    </w:lvl>
    <w:lvl w:ilvl="2">
      <w:start w:val="1"/>
      <w:numFmt w:val="lowerRoman"/>
      <w:lvlText w:val="%3)"/>
      <w:lvlJc w:val="left"/>
      <w:pPr>
        <w:tabs>
          <w:tab w:val="num" w:pos="1627"/>
        </w:tabs>
        <w:ind w:left="1361" w:hanging="454"/>
      </w:pPr>
      <w:rPr>
        <w:rFonts w:hint="default"/>
      </w:rPr>
    </w:lvl>
    <w:lvl w:ilvl="3">
      <w:start w:val="1"/>
      <w:numFmt w:val="bullet"/>
      <w:lvlText w:val="-"/>
      <w:lvlJc w:val="left"/>
      <w:pPr>
        <w:tabs>
          <w:tab w:val="num" w:pos="1814"/>
        </w:tabs>
        <w:ind w:left="1814" w:hanging="453"/>
      </w:pPr>
      <w:rPr>
        <w:rFonts w:hint="default"/>
      </w:rPr>
    </w:lvl>
    <w:lvl w:ilvl="4">
      <w:start w:val="1"/>
      <w:numFmt w:val="bullet"/>
      <w:lvlText w:val="·"/>
      <w:lvlJc w:val="left"/>
      <w:pPr>
        <w:tabs>
          <w:tab w:val="num" w:pos="2268"/>
        </w:tabs>
        <w:ind w:left="2268" w:hanging="454"/>
      </w:pPr>
      <w:rPr>
        <w:rFonts w:ascii="Times New Roman" w:cs="Times New Roman" w:hint="default"/>
      </w:rPr>
    </w:lvl>
    <w:lvl w:ilvl="5">
      <w:start w:val="1"/>
      <w:numFmt w:val="none"/>
      <w:lvlText w:val="(%6)"/>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23">
    <w:nsid w:val="41076C33"/>
    <w:multiLevelType w:val="singleLevel"/>
    <w:tmpl w:val="73FE7C66"/>
    <w:lvl w:ilvl="0">
      <w:start w:val="1"/>
      <w:numFmt w:val="bullet"/>
      <w:pStyle w:val="Listaconsangra"/>
      <w:lvlText w:val=""/>
      <w:lvlJc w:val="left"/>
      <w:pPr>
        <w:tabs>
          <w:tab w:val="num" w:pos="360"/>
        </w:tabs>
        <w:ind w:left="0" w:firstLine="0"/>
      </w:pPr>
      <w:rPr>
        <w:rFonts w:ascii="Wingdings" w:hAnsi="Wingdings" w:hint="default"/>
      </w:rPr>
    </w:lvl>
  </w:abstractNum>
  <w:abstractNum w:abstractNumId="24">
    <w:nsid w:val="418C66D2"/>
    <w:multiLevelType w:val="hybridMultilevel"/>
    <w:tmpl w:val="2458B8A2"/>
    <w:lvl w:ilvl="0" w:tplc="0C0A001B">
      <w:start w:val="1"/>
      <w:numFmt w:val="bullet"/>
      <w:pStyle w:val="Numerado1"/>
      <w:lvlText w:val=""/>
      <w:lvlJc w:val="left"/>
      <w:pPr>
        <w:tabs>
          <w:tab w:val="num" w:pos="567"/>
        </w:tabs>
        <w:ind w:left="567" w:hanging="340"/>
      </w:pPr>
      <w:rPr>
        <w:rFonts w:ascii="Symbol" w:hAnsi="Symbol" w:hint="default"/>
      </w:rPr>
    </w:lvl>
    <w:lvl w:ilvl="1" w:tplc="0C0A0019">
      <w:numFmt w:val="bullet"/>
      <w:lvlText w:val=""/>
      <w:lvlJc w:val="left"/>
      <w:pPr>
        <w:tabs>
          <w:tab w:val="num" w:pos="1440"/>
        </w:tabs>
        <w:ind w:left="1440" w:hanging="360"/>
      </w:pPr>
      <w:rPr>
        <w:rFonts w:ascii="Symbol" w:eastAsia="Times New Roman" w:hAnsi="Symbol" w:cs="Arial"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5">
    <w:nsid w:val="43596C4F"/>
    <w:multiLevelType w:val="hybridMultilevel"/>
    <w:tmpl w:val="B96A925C"/>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442E53AD"/>
    <w:multiLevelType w:val="hybridMultilevel"/>
    <w:tmpl w:val="95984C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4773ED1"/>
    <w:multiLevelType w:val="hybridMultilevel"/>
    <w:tmpl w:val="233E4EE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472C2359"/>
    <w:multiLevelType w:val="hybridMultilevel"/>
    <w:tmpl w:val="575245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47BC3325"/>
    <w:multiLevelType w:val="multilevel"/>
    <w:tmpl w:val="5CA22DCC"/>
    <w:lvl w:ilvl="0">
      <w:start w:val="2"/>
      <w:numFmt w:val="decimal"/>
      <w:pStyle w:val="NumeracinCTE"/>
      <w:lvlText w:val="%1"/>
      <w:lvlJc w:val="left"/>
      <w:pPr>
        <w:tabs>
          <w:tab w:val="num" w:pos="454"/>
        </w:tabs>
        <w:ind w:left="454" w:hanging="454"/>
      </w:pPr>
      <w:rPr>
        <w:rFonts w:ascii="Arial" w:hAnsi="Arial" w:hint="default"/>
        <w:sz w:val="20"/>
      </w:rPr>
    </w:lvl>
    <w:lvl w:ilvl="1">
      <w:start w:val="1"/>
      <w:numFmt w:val="lowerLetter"/>
      <w:lvlText w:val="%2)"/>
      <w:lvlJc w:val="left"/>
      <w:pPr>
        <w:tabs>
          <w:tab w:val="num" w:pos="907"/>
        </w:tabs>
        <w:ind w:left="907" w:hanging="453"/>
      </w:pPr>
      <w:rPr>
        <w:rFonts w:hint="default"/>
      </w:rPr>
    </w:lvl>
    <w:lvl w:ilvl="2">
      <w:start w:val="1"/>
      <w:numFmt w:val="lowerRoman"/>
      <w:lvlText w:val="%3)"/>
      <w:lvlJc w:val="left"/>
      <w:pPr>
        <w:tabs>
          <w:tab w:val="num" w:pos="1627"/>
        </w:tabs>
        <w:ind w:left="1361" w:hanging="454"/>
      </w:pPr>
      <w:rPr>
        <w:rFonts w:hint="default"/>
      </w:rPr>
    </w:lvl>
    <w:lvl w:ilvl="3">
      <w:start w:val="1"/>
      <w:numFmt w:val="bullet"/>
      <w:lvlText w:val="-"/>
      <w:lvlJc w:val="left"/>
      <w:pPr>
        <w:tabs>
          <w:tab w:val="num" w:pos="1814"/>
        </w:tabs>
        <w:ind w:left="1814" w:hanging="453"/>
      </w:pPr>
      <w:rPr>
        <w:rFonts w:hint="default"/>
      </w:rPr>
    </w:lvl>
    <w:lvl w:ilvl="4">
      <w:start w:val="1"/>
      <w:numFmt w:val="bullet"/>
      <w:lvlText w:val="·"/>
      <w:lvlJc w:val="left"/>
      <w:pPr>
        <w:tabs>
          <w:tab w:val="num" w:pos="2268"/>
        </w:tabs>
        <w:ind w:left="2268" w:hanging="454"/>
      </w:pPr>
      <w:rPr>
        <w:rFonts w:ascii="Times New Roman" w:cs="Times New Roman" w:hint="default"/>
      </w:rPr>
    </w:lvl>
    <w:lvl w:ilvl="5">
      <w:start w:val="1"/>
      <w:numFmt w:val="none"/>
      <w:lvlText w:val="(%6)"/>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30">
    <w:nsid w:val="4ED04661"/>
    <w:multiLevelType w:val="multilevel"/>
    <w:tmpl w:val="7444C4DC"/>
    <w:lvl w:ilvl="0">
      <w:start w:val="1"/>
      <w:numFmt w:val="decimal"/>
      <w:pStyle w:val="artculo-tex"/>
      <w:lvlText w:val="%1."/>
      <w:lvlJc w:val="left"/>
      <w:pPr>
        <w:tabs>
          <w:tab w:val="num" w:pos="360"/>
        </w:tabs>
        <w:ind w:left="360" w:hanging="360"/>
      </w:pPr>
    </w:lvl>
    <w:lvl w:ilvl="1">
      <w:start w:val="1"/>
      <w:numFmt w:val="lowerLetter"/>
      <w:lvlText w:val="%2)"/>
      <w:lvlJc w:val="left"/>
      <w:pPr>
        <w:tabs>
          <w:tab w:val="num" w:pos="816"/>
        </w:tabs>
        <w:ind w:left="816" w:hanging="360"/>
      </w:pPr>
    </w:lvl>
    <w:lvl w:ilvl="2">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31">
    <w:nsid w:val="51B60187"/>
    <w:multiLevelType w:val="hybridMultilevel"/>
    <w:tmpl w:val="51EE6870"/>
    <w:lvl w:ilvl="0" w:tplc="5C2A20D6">
      <w:start w:val="1"/>
      <w:numFmt w:val="bullet"/>
      <w:lvlText w:val=""/>
      <w:lvlJc w:val="left"/>
      <w:pPr>
        <w:ind w:left="720" w:hanging="360"/>
      </w:pPr>
      <w:rPr>
        <w:rFonts w:ascii="Symbol" w:hAnsi="Symbol" w:hint="default"/>
        <w:color w:val="auto"/>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nsid w:val="53331B2D"/>
    <w:multiLevelType w:val="hybridMultilevel"/>
    <w:tmpl w:val="76365166"/>
    <w:lvl w:ilvl="0" w:tplc="836C39C6">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555435D6"/>
    <w:multiLevelType w:val="multilevel"/>
    <w:tmpl w:val="AB4AC402"/>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57454565"/>
    <w:multiLevelType w:val="hybridMultilevel"/>
    <w:tmpl w:val="E370DF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5A2E63D5"/>
    <w:multiLevelType w:val="hybridMultilevel"/>
    <w:tmpl w:val="FE8E3D8C"/>
    <w:lvl w:ilvl="0" w:tplc="5C2A20D6">
      <w:start w:val="1"/>
      <w:numFmt w:val="bullet"/>
      <w:lvlText w:val=""/>
      <w:lvlJc w:val="left"/>
      <w:pPr>
        <w:ind w:left="720" w:hanging="360"/>
      </w:pPr>
      <w:rPr>
        <w:rFonts w:ascii="Symbol" w:hAnsi="Symbol" w:hint="default"/>
        <w:color w:val="auto"/>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nsid w:val="5D887E1E"/>
    <w:multiLevelType w:val="hybridMultilevel"/>
    <w:tmpl w:val="2D08F900"/>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5F5E6ADA"/>
    <w:multiLevelType w:val="hybridMultilevel"/>
    <w:tmpl w:val="1070DB80"/>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8">
    <w:nsid w:val="60061B9F"/>
    <w:multiLevelType w:val="singleLevel"/>
    <w:tmpl w:val="2C563F9C"/>
    <w:lvl w:ilvl="0">
      <w:start w:val="1"/>
      <w:numFmt w:val="upperRoman"/>
      <w:pStyle w:val="titulo1"/>
      <w:lvlText w:val="%1."/>
      <w:lvlJc w:val="left"/>
      <w:pPr>
        <w:tabs>
          <w:tab w:val="num" w:pos="720"/>
        </w:tabs>
        <w:ind w:left="720" w:hanging="720"/>
      </w:pPr>
    </w:lvl>
  </w:abstractNum>
  <w:abstractNum w:abstractNumId="39">
    <w:nsid w:val="61403250"/>
    <w:multiLevelType w:val="hybridMultilevel"/>
    <w:tmpl w:val="C3507C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33A7F4B"/>
    <w:multiLevelType w:val="hybridMultilevel"/>
    <w:tmpl w:val="4C42FF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63642F96"/>
    <w:multiLevelType w:val="multilevel"/>
    <w:tmpl w:val="AB4AC402"/>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65041A11"/>
    <w:multiLevelType w:val="hybridMultilevel"/>
    <w:tmpl w:val="E3584242"/>
    <w:lvl w:ilvl="0" w:tplc="57664934">
      <w:numFmt w:val="bullet"/>
      <w:lvlText w:val="-"/>
      <w:lvlJc w:val="left"/>
      <w:pPr>
        <w:ind w:left="816" w:hanging="456"/>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6A3846D6"/>
    <w:multiLevelType w:val="hybridMultilevel"/>
    <w:tmpl w:val="7272ED2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6CAD733A"/>
    <w:multiLevelType w:val="hybridMultilevel"/>
    <w:tmpl w:val="9C60A86C"/>
    <w:lvl w:ilvl="0" w:tplc="0C0A0001">
      <w:start w:val="1"/>
      <w:numFmt w:val="bullet"/>
      <w:lvlText w:val=""/>
      <w:lvlJc w:val="left"/>
      <w:pPr>
        <w:ind w:left="456" w:hanging="456"/>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5">
    <w:nsid w:val="6DEB147F"/>
    <w:multiLevelType w:val="hybridMultilevel"/>
    <w:tmpl w:val="CE762E02"/>
    <w:lvl w:ilvl="0" w:tplc="A3EC1C8E">
      <w:start w:val="3"/>
      <w:numFmt w:val="bullet"/>
      <w:lvlText w:val="-"/>
      <w:lvlJc w:val="left"/>
      <w:pPr>
        <w:ind w:left="720" w:hanging="360"/>
      </w:pPr>
      <w:rPr>
        <w:rFonts w:ascii="Century Gothic" w:eastAsia="Times New Roman" w:hAnsi="Century Gothic"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73AD77C9"/>
    <w:multiLevelType w:val="hybridMultilevel"/>
    <w:tmpl w:val="3C36551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7">
    <w:nsid w:val="77332E8A"/>
    <w:multiLevelType w:val="hybridMultilevel"/>
    <w:tmpl w:val="1FC0859E"/>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77BE7D9A"/>
    <w:multiLevelType w:val="hybridMultilevel"/>
    <w:tmpl w:val="BD8678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7FC21CAA"/>
    <w:multiLevelType w:val="hybridMultilevel"/>
    <w:tmpl w:val="DAA8F3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36"/>
  </w:num>
  <w:num w:numId="3">
    <w:abstractNumId w:val="41"/>
  </w:num>
  <w:num w:numId="4">
    <w:abstractNumId w:val="45"/>
  </w:num>
  <w:num w:numId="5">
    <w:abstractNumId w:val="19"/>
  </w:num>
  <w:num w:numId="6">
    <w:abstractNumId w:val="16"/>
  </w:num>
  <w:num w:numId="7">
    <w:abstractNumId w:val="27"/>
  </w:num>
  <w:num w:numId="8">
    <w:abstractNumId w:val="9"/>
  </w:num>
  <w:num w:numId="9">
    <w:abstractNumId w:val="2"/>
  </w:num>
  <w:num w:numId="10">
    <w:abstractNumId w:val="40"/>
  </w:num>
  <w:num w:numId="11">
    <w:abstractNumId w:val="0"/>
    <w:lvlOverride w:ilvl="0">
      <w:lvl w:ilvl="0">
        <w:start w:val="1"/>
        <w:numFmt w:val="bullet"/>
        <w:lvlText w:val=""/>
        <w:legacy w:legacy="1" w:legacySpace="0" w:legacyIndent="283"/>
        <w:lvlJc w:val="left"/>
        <w:rPr>
          <w:rFonts w:ascii="Symbol" w:hAnsi="Symbol" w:hint="default"/>
        </w:rPr>
      </w:lvl>
    </w:lvlOverride>
  </w:num>
  <w:num w:numId="12">
    <w:abstractNumId w:val="18"/>
  </w:num>
  <w:num w:numId="13">
    <w:abstractNumId w:val="38"/>
  </w:num>
  <w:num w:numId="14">
    <w:abstractNumId w:val="30"/>
  </w:num>
  <w:num w:numId="15">
    <w:abstractNumId w:val="22"/>
  </w:num>
  <w:num w:numId="16">
    <w:abstractNumId w:val="29"/>
  </w:num>
  <w:num w:numId="17">
    <w:abstractNumId w:val="24"/>
  </w:num>
  <w:num w:numId="18">
    <w:abstractNumId w:val="15"/>
  </w:num>
  <w:num w:numId="19">
    <w:abstractNumId w:val="28"/>
  </w:num>
  <w:num w:numId="20">
    <w:abstractNumId w:val="37"/>
  </w:num>
  <w:num w:numId="21">
    <w:abstractNumId w:val="11"/>
  </w:num>
  <w:num w:numId="22">
    <w:abstractNumId w:val="17"/>
  </w:num>
  <w:num w:numId="23">
    <w:abstractNumId w:val="3"/>
  </w:num>
  <w:num w:numId="24">
    <w:abstractNumId w:val="6"/>
  </w:num>
  <w:num w:numId="25">
    <w:abstractNumId w:val="14"/>
  </w:num>
  <w:num w:numId="26">
    <w:abstractNumId w:val="33"/>
  </w:num>
  <w:num w:numId="27">
    <w:abstractNumId w:val="23"/>
  </w:num>
  <w:num w:numId="28">
    <w:abstractNumId w:val="46"/>
  </w:num>
  <w:num w:numId="29">
    <w:abstractNumId w:val="32"/>
  </w:num>
  <w:num w:numId="30">
    <w:abstractNumId w:val="34"/>
  </w:num>
  <w:num w:numId="31">
    <w:abstractNumId w:val="43"/>
  </w:num>
  <w:num w:numId="32">
    <w:abstractNumId w:val="13"/>
  </w:num>
  <w:num w:numId="33">
    <w:abstractNumId w:val="49"/>
  </w:num>
  <w:num w:numId="34">
    <w:abstractNumId w:val="47"/>
  </w:num>
  <w:num w:numId="35">
    <w:abstractNumId w:val="12"/>
  </w:num>
  <w:num w:numId="36">
    <w:abstractNumId w:val="4"/>
  </w:num>
  <w:num w:numId="37">
    <w:abstractNumId w:val="31"/>
  </w:num>
  <w:num w:numId="38">
    <w:abstractNumId w:val="35"/>
  </w:num>
  <w:num w:numId="39">
    <w:abstractNumId w:val="7"/>
  </w:num>
  <w:num w:numId="40">
    <w:abstractNumId w:val="20"/>
  </w:num>
  <w:num w:numId="41">
    <w:abstractNumId w:val="26"/>
  </w:num>
  <w:num w:numId="42">
    <w:abstractNumId w:val="48"/>
  </w:num>
  <w:num w:numId="43">
    <w:abstractNumId w:val="42"/>
  </w:num>
  <w:num w:numId="44">
    <w:abstractNumId w:val="44"/>
  </w:num>
  <w:num w:numId="45">
    <w:abstractNumId w:val="10"/>
  </w:num>
  <w:num w:numId="46">
    <w:abstractNumId w:val="39"/>
  </w:num>
  <w:num w:numId="47">
    <w:abstractNumId w:val="8"/>
  </w:num>
  <w:num w:numId="48">
    <w:abstractNumId w:val="25"/>
  </w:num>
  <w:num w:numId="49">
    <w:abstractNumId w:val="2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10245"/>
  </w:hdrShapeDefaults>
  <w:footnotePr>
    <w:footnote w:id="-1"/>
    <w:footnote w:id="0"/>
  </w:footnotePr>
  <w:endnotePr>
    <w:endnote w:id="-1"/>
    <w:endnote w:id="0"/>
  </w:endnotePr>
  <w:compat>
    <w:compatSetting w:name="compatibilityMode" w:uri="http://schemas.microsoft.com/office/word" w:val="12"/>
  </w:compat>
  <w:rsids>
    <w:rsidRoot w:val="0055774C"/>
    <w:rsid w:val="000013D8"/>
    <w:rsid w:val="0000281E"/>
    <w:rsid w:val="00003F20"/>
    <w:rsid w:val="00005700"/>
    <w:rsid w:val="00005DAA"/>
    <w:rsid w:val="00006608"/>
    <w:rsid w:val="00006A76"/>
    <w:rsid w:val="00010007"/>
    <w:rsid w:val="0001111A"/>
    <w:rsid w:val="00013244"/>
    <w:rsid w:val="00013C4F"/>
    <w:rsid w:val="00014107"/>
    <w:rsid w:val="00015DC2"/>
    <w:rsid w:val="0001715E"/>
    <w:rsid w:val="000178B6"/>
    <w:rsid w:val="00017C70"/>
    <w:rsid w:val="00030FB2"/>
    <w:rsid w:val="000317D7"/>
    <w:rsid w:val="00037C62"/>
    <w:rsid w:val="00041FD2"/>
    <w:rsid w:val="00045F1D"/>
    <w:rsid w:val="0005205A"/>
    <w:rsid w:val="00053554"/>
    <w:rsid w:val="00053B9F"/>
    <w:rsid w:val="00054BD7"/>
    <w:rsid w:val="000560FD"/>
    <w:rsid w:val="00060177"/>
    <w:rsid w:val="000656AC"/>
    <w:rsid w:val="00070587"/>
    <w:rsid w:val="000706E1"/>
    <w:rsid w:val="00070803"/>
    <w:rsid w:val="0007096A"/>
    <w:rsid w:val="00070989"/>
    <w:rsid w:val="00072830"/>
    <w:rsid w:val="00073462"/>
    <w:rsid w:val="00074204"/>
    <w:rsid w:val="00075057"/>
    <w:rsid w:val="0007555A"/>
    <w:rsid w:val="00076DE2"/>
    <w:rsid w:val="00077AFB"/>
    <w:rsid w:val="00077B26"/>
    <w:rsid w:val="0008427B"/>
    <w:rsid w:val="00084662"/>
    <w:rsid w:val="000863DB"/>
    <w:rsid w:val="00087D5A"/>
    <w:rsid w:val="00090AE5"/>
    <w:rsid w:val="00090E8F"/>
    <w:rsid w:val="00091660"/>
    <w:rsid w:val="000928AA"/>
    <w:rsid w:val="00092C18"/>
    <w:rsid w:val="000A0659"/>
    <w:rsid w:val="000A0EFE"/>
    <w:rsid w:val="000A4974"/>
    <w:rsid w:val="000A4BD5"/>
    <w:rsid w:val="000A5AC9"/>
    <w:rsid w:val="000A6751"/>
    <w:rsid w:val="000A6C3A"/>
    <w:rsid w:val="000A6E9A"/>
    <w:rsid w:val="000B2292"/>
    <w:rsid w:val="000B43F3"/>
    <w:rsid w:val="000B451D"/>
    <w:rsid w:val="000B4D81"/>
    <w:rsid w:val="000B664C"/>
    <w:rsid w:val="000B68AF"/>
    <w:rsid w:val="000B6B05"/>
    <w:rsid w:val="000C0F09"/>
    <w:rsid w:val="000C1ABD"/>
    <w:rsid w:val="000C1D52"/>
    <w:rsid w:val="000C6D83"/>
    <w:rsid w:val="000D1463"/>
    <w:rsid w:val="000D1EF0"/>
    <w:rsid w:val="000D53FD"/>
    <w:rsid w:val="000D6EB6"/>
    <w:rsid w:val="000D7216"/>
    <w:rsid w:val="000E0616"/>
    <w:rsid w:val="000E3169"/>
    <w:rsid w:val="000E59AC"/>
    <w:rsid w:val="000F05AF"/>
    <w:rsid w:val="000F4591"/>
    <w:rsid w:val="001007A2"/>
    <w:rsid w:val="0010158B"/>
    <w:rsid w:val="00101CEC"/>
    <w:rsid w:val="00105C44"/>
    <w:rsid w:val="001144D6"/>
    <w:rsid w:val="00115143"/>
    <w:rsid w:val="0011692D"/>
    <w:rsid w:val="00117EBF"/>
    <w:rsid w:val="001221AB"/>
    <w:rsid w:val="00122712"/>
    <w:rsid w:val="001228F2"/>
    <w:rsid w:val="00124973"/>
    <w:rsid w:val="00126FAA"/>
    <w:rsid w:val="00130153"/>
    <w:rsid w:val="00132A56"/>
    <w:rsid w:val="00133BF3"/>
    <w:rsid w:val="00134BCE"/>
    <w:rsid w:val="001367C4"/>
    <w:rsid w:val="001368BB"/>
    <w:rsid w:val="00143386"/>
    <w:rsid w:val="001448DF"/>
    <w:rsid w:val="00153D46"/>
    <w:rsid w:val="001550D1"/>
    <w:rsid w:val="00155210"/>
    <w:rsid w:val="001608D5"/>
    <w:rsid w:val="00161B44"/>
    <w:rsid w:val="00163B10"/>
    <w:rsid w:val="00163B7F"/>
    <w:rsid w:val="00163E9D"/>
    <w:rsid w:val="00164E5E"/>
    <w:rsid w:val="00165680"/>
    <w:rsid w:val="0016783A"/>
    <w:rsid w:val="00170143"/>
    <w:rsid w:val="00170635"/>
    <w:rsid w:val="001737DB"/>
    <w:rsid w:val="0017631F"/>
    <w:rsid w:val="0017644C"/>
    <w:rsid w:val="00180CCD"/>
    <w:rsid w:val="00181D7E"/>
    <w:rsid w:val="001900A0"/>
    <w:rsid w:val="00190C4B"/>
    <w:rsid w:val="00191892"/>
    <w:rsid w:val="00191C19"/>
    <w:rsid w:val="00192F65"/>
    <w:rsid w:val="00193B2E"/>
    <w:rsid w:val="00196635"/>
    <w:rsid w:val="001A56FB"/>
    <w:rsid w:val="001A7A0A"/>
    <w:rsid w:val="001B082A"/>
    <w:rsid w:val="001C04AD"/>
    <w:rsid w:val="001C06B4"/>
    <w:rsid w:val="001C3038"/>
    <w:rsid w:val="001C33B1"/>
    <w:rsid w:val="001C71A0"/>
    <w:rsid w:val="001C7774"/>
    <w:rsid w:val="001C7BE4"/>
    <w:rsid w:val="001D4EBC"/>
    <w:rsid w:val="001D4F0B"/>
    <w:rsid w:val="001D544F"/>
    <w:rsid w:val="001D6350"/>
    <w:rsid w:val="001E3164"/>
    <w:rsid w:val="001E336F"/>
    <w:rsid w:val="001E3DEF"/>
    <w:rsid w:val="001E4819"/>
    <w:rsid w:val="001E71DD"/>
    <w:rsid w:val="001F1DF4"/>
    <w:rsid w:val="001F2877"/>
    <w:rsid w:val="001F5075"/>
    <w:rsid w:val="001F5E26"/>
    <w:rsid w:val="001F78BB"/>
    <w:rsid w:val="00201E8D"/>
    <w:rsid w:val="00203E80"/>
    <w:rsid w:val="002042B7"/>
    <w:rsid w:val="002058FC"/>
    <w:rsid w:val="00206860"/>
    <w:rsid w:val="002068E6"/>
    <w:rsid w:val="00206900"/>
    <w:rsid w:val="002073A5"/>
    <w:rsid w:val="00210CEA"/>
    <w:rsid w:val="00213A77"/>
    <w:rsid w:val="00215752"/>
    <w:rsid w:val="00215E9F"/>
    <w:rsid w:val="00217A07"/>
    <w:rsid w:val="0022050C"/>
    <w:rsid w:val="00221D38"/>
    <w:rsid w:val="002236AC"/>
    <w:rsid w:val="00224382"/>
    <w:rsid w:val="00224AE1"/>
    <w:rsid w:val="00225866"/>
    <w:rsid w:val="00226C0F"/>
    <w:rsid w:val="00230F8C"/>
    <w:rsid w:val="002329D1"/>
    <w:rsid w:val="002356C0"/>
    <w:rsid w:val="00235F12"/>
    <w:rsid w:val="00237904"/>
    <w:rsid w:val="002400C7"/>
    <w:rsid w:val="002448C6"/>
    <w:rsid w:val="00251AF5"/>
    <w:rsid w:val="00252499"/>
    <w:rsid w:val="002554A9"/>
    <w:rsid w:val="00255C9A"/>
    <w:rsid w:val="0026069B"/>
    <w:rsid w:val="002608E3"/>
    <w:rsid w:val="00262F77"/>
    <w:rsid w:val="002643A1"/>
    <w:rsid w:val="00266148"/>
    <w:rsid w:val="00267689"/>
    <w:rsid w:val="00271DD0"/>
    <w:rsid w:val="00272C65"/>
    <w:rsid w:val="00277F83"/>
    <w:rsid w:val="002809F2"/>
    <w:rsid w:val="002831EF"/>
    <w:rsid w:val="00285B7B"/>
    <w:rsid w:val="00287FF6"/>
    <w:rsid w:val="00291C8A"/>
    <w:rsid w:val="002954A2"/>
    <w:rsid w:val="002957D5"/>
    <w:rsid w:val="00295FD4"/>
    <w:rsid w:val="002A1469"/>
    <w:rsid w:val="002A2064"/>
    <w:rsid w:val="002A23EF"/>
    <w:rsid w:val="002A30FD"/>
    <w:rsid w:val="002B1EC4"/>
    <w:rsid w:val="002B3D40"/>
    <w:rsid w:val="002B454E"/>
    <w:rsid w:val="002B4E13"/>
    <w:rsid w:val="002C0A52"/>
    <w:rsid w:val="002C2201"/>
    <w:rsid w:val="002C4168"/>
    <w:rsid w:val="002C5ECE"/>
    <w:rsid w:val="002C6B92"/>
    <w:rsid w:val="002C7E88"/>
    <w:rsid w:val="002D0ED9"/>
    <w:rsid w:val="002D1CD7"/>
    <w:rsid w:val="002D585A"/>
    <w:rsid w:val="002D5E6C"/>
    <w:rsid w:val="002E131E"/>
    <w:rsid w:val="002E37A4"/>
    <w:rsid w:val="002E3930"/>
    <w:rsid w:val="002E4B3D"/>
    <w:rsid w:val="002E6FEB"/>
    <w:rsid w:val="002E7F81"/>
    <w:rsid w:val="002F1AF0"/>
    <w:rsid w:val="002F3417"/>
    <w:rsid w:val="002F351E"/>
    <w:rsid w:val="002F43A0"/>
    <w:rsid w:val="002F6AEB"/>
    <w:rsid w:val="003065C3"/>
    <w:rsid w:val="00307623"/>
    <w:rsid w:val="00307DB9"/>
    <w:rsid w:val="0031318B"/>
    <w:rsid w:val="00315AAB"/>
    <w:rsid w:val="00315B2D"/>
    <w:rsid w:val="00320E70"/>
    <w:rsid w:val="0032362F"/>
    <w:rsid w:val="00327B0E"/>
    <w:rsid w:val="00333BE8"/>
    <w:rsid w:val="00333F0E"/>
    <w:rsid w:val="00336572"/>
    <w:rsid w:val="00336FBF"/>
    <w:rsid w:val="00340220"/>
    <w:rsid w:val="0034079D"/>
    <w:rsid w:val="003417E2"/>
    <w:rsid w:val="00341C23"/>
    <w:rsid w:val="00342CF1"/>
    <w:rsid w:val="00344256"/>
    <w:rsid w:val="00347206"/>
    <w:rsid w:val="00350056"/>
    <w:rsid w:val="00353D7D"/>
    <w:rsid w:val="00354AF5"/>
    <w:rsid w:val="003569DC"/>
    <w:rsid w:val="003624E8"/>
    <w:rsid w:val="003678B8"/>
    <w:rsid w:val="00370CC7"/>
    <w:rsid w:val="00371539"/>
    <w:rsid w:val="00382879"/>
    <w:rsid w:val="003866B0"/>
    <w:rsid w:val="00387D80"/>
    <w:rsid w:val="0039335C"/>
    <w:rsid w:val="0039391E"/>
    <w:rsid w:val="003955A4"/>
    <w:rsid w:val="00396CBB"/>
    <w:rsid w:val="00396E52"/>
    <w:rsid w:val="003970C3"/>
    <w:rsid w:val="00397971"/>
    <w:rsid w:val="003A0D96"/>
    <w:rsid w:val="003A18E1"/>
    <w:rsid w:val="003A28B4"/>
    <w:rsid w:val="003A49BF"/>
    <w:rsid w:val="003A57E7"/>
    <w:rsid w:val="003A58DE"/>
    <w:rsid w:val="003A7A44"/>
    <w:rsid w:val="003B2DAB"/>
    <w:rsid w:val="003B3F2C"/>
    <w:rsid w:val="003B46FC"/>
    <w:rsid w:val="003C1D25"/>
    <w:rsid w:val="003C22DE"/>
    <w:rsid w:val="003C3AAE"/>
    <w:rsid w:val="003C7D84"/>
    <w:rsid w:val="003D0DED"/>
    <w:rsid w:val="003D32FB"/>
    <w:rsid w:val="003D3A4C"/>
    <w:rsid w:val="003D3E90"/>
    <w:rsid w:val="003D44D6"/>
    <w:rsid w:val="003E2882"/>
    <w:rsid w:val="003F0FB9"/>
    <w:rsid w:val="003F178B"/>
    <w:rsid w:val="003F3C7B"/>
    <w:rsid w:val="003F3E77"/>
    <w:rsid w:val="003F4A35"/>
    <w:rsid w:val="0040053C"/>
    <w:rsid w:val="00401B97"/>
    <w:rsid w:val="004026B2"/>
    <w:rsid w:val="004040FC"/>
    <w:rsid w:val="00405325"/>
    <w:rsid w:val="00405F80"/>
    <w:rsid w:val="004067E9"/>
    <w:rsid w:val="00406B3E"/>
    <w:rsid w:val="00410051"/>
    <w:rsid w:val="00410058"/>
    <w:rsid w:val="0041027D"/>
    <w:rsid w:val="0041119D"/>
    <w:rsid w:val="00412ECF"/>
    <w:rsid w:val="004157F6"/>
    <w:rsid w:val="00415856"/>
    <w:rsid w:val="00415A69"/>
    <w:rsid w:val="00415AD6"/>
    <w:rsid w:val="004173A7"/>
    <w:rsid w:val="00417D46"/>
    <w:rsid w:val="0042220D"/>
    <w:rsid w:val="00422460"/>
    <w:rsid w:val="00425330"/>
    <w:rsid w:val="0042711D"/>
    <w:rsid w:val="00440EA1"/>
    <w:rsid w:val="00441E73"/>
    <w:rsid w:val="004420C0"/>
    <w:rsid w:val="0044237F"/>
    <w:rsid w:val="00443538"/>
    <w:rsid w:val="00445E63"/>
    <w:rsid w:val="0044742D"/>
    <w:rsid w:val="00450120"/>
    <w:rsid w:val="00450FD3"/>
    <w:rsid w:val="00454C5F"/>
    <w:rsid w:val="00454D2E"/>
    <w:rsid w:val="00455431"/>
    <w:rsid w:val="00460885"/>
    <w:rsid w:val="00461420"/>
    <w:rsid w:val="00464231"/>
    <w:rsid w:val="004734E4"/>
    <w:rsid w:val="00477045"/>
    <w:rsid w:val="00480FE0"/>
    <w:rsid w:val="004815A6"/>
    <w:rsid w:val="00485D2F"/>
    <w:rsid w:val="00486988"/>
    <w:rsid w:val="00493D18"/>
    <w:rsid w:val="00493DB8"/>
    <w:rsid w:val="00494BBB"/>
    <w:rsid w:val="00496AB8"/>
    <w:rsid w:val="004A1BF3"/>
    <w:rsid w:val="004A1DCD"/>
    <w:rsid w:val="004A38DC"/>
    <w:rsid w:val="004A4DEF"/>
    <w:rsid w:val="004A6978"/>
    <w:rsid w:val="004A7BEB"/>
    <w:rsid w:val="004B0976"/>
    <w:rsid w:val="004B13A2"/>
    <w:rsid w:val="004B2FFC"/>
    <w:rsid w:val="004B50B9"/>
    <w:rsid w:val="004B51A6"/>
    <w:rsid w:val="004B7697"/>
    <w:rsid w:val="004B7ADF"/>
    <w:rsid w:val="004B7B5D"/>
    <w:rsid w:val="004C2F30"/>
    <w:rsid w:val="004C6AB6"/>
    <w:rsid w:val="004D0D41"/>
    <w:rsid w:val="004D2F6B"/>
    <w:rsid w:val="004D3643"/>
    <w:rsid w:val="004D5263"/>
    <w:rsid w:val="004D6D00"/>
    <w:rsid w:val="004E0C58"/>
    <w:rsid w:val="004E1AA9"/>
    <w:rsid w:val="004E2FD7"/>
    <w:rsid w:val="004E5302"/>
    <w:rsid w:val="004E5E64"/>
    <w:rsid w:val="004E71CA"/>
    <w:rsid w:val="004F1C47"/>
    <w:rsid w:val="004F37D1"/>
    <w:rsid w:val="004F3B52"/>
    <w:rsid w:val="004F3E62"/>
    <w:rsid w:val="004F629F"/>
    <w:rsid w:val="00501705"/>
    <w:rsid w:val="005032EE"/>
    <w:rsid w:val="00507642"/>
    <w:rsid w:val="005107DB"/>
    <w:rsid w:val="0051176D"/>
    <w:rsid w:val="00517961"/>
    <w:rsid w:val="00517C31"/>
    <w:rsid w:val="0052377B"/>
    <w:rsid w:val="0052392C"/>
    <w:rsid w:val="005258C9"/>
    <w:rsid w:val="00534D16"/>
    <w:rsid w:val="00535D70"/>
    <w:rsid w:val="00541918"/>
    <w:rsid w:val="00542AD6"/>
    <w:rsid w:val="00546BA0"/>
    <w:rsid w:val="00550D7B"/>
    <w:rsid w:val="00556341"/>
    <w:rsid w:val="00557220"/>
    <w:rsid w:val="0055774C"/>
    <w:rsid w:val="005577E5"/>
    <w:rsid w:val="00557946"/>
    <w:rsid w:val="00563C1D"/>
    <w:rsid w:val="00564497"/>
    <w:rsid w:val="00565A93"/>
    <w:rsid w:val="005677DA"/>
    <w:rsid w:val="00570FF0"/>
    <w:rsid w:val="00573EF7"/>
    <w:rsid w:val="00574E63"/>
    <w:rsid w:val="005770D6"/>
    <w:rsid w:val="0058144A"/>
    <w:rsid w:val="00586365"/>
    <w:rsid w:val="005864C6"/>
    <w:rsid w:val="0058710E"/>
    <w:rsid w:val="00590649"/>
    <w:rsid w:val="00592839"/>
    <w:rsid w:val="00593D96"/>
    <w:rsid w:val="00594321"/>
    <w:rsid w:val="00594780"/>
    <w:rsid w:val="005956FA"/>
    <w:rsid w:val="00596A3F"/>
    <w:rsid w:val="005A0B13"/>
    <w:rsid w:val="005A1113"/>
    <w:rsid w:val="005A247D"/>
    <w:rsid w:val="005A2FAF"/>
    <w:rsid w:val="005A367F"/>
    <w:rsid w:val="005A5E27"/>
    <w:rsid w:val="005A64CC"/>
    <w:rsid w:val="005B4AEE"/>
    <w:rsid w:val="005B6016"/>
    <w:rsid w:val="005B709D"/>
    <w:rsid w:val="005B7A47"/>
    <w:rsid w:val="005C2FFD"/>
    <w:rsid w:val="005C4029"/>
    <w:rsid w:val="005C4EB9"/>
    <w:rsid w:val="005C66A8"/>
    <w:rsid w:val="005D01A6"/>
    <w:rsid w:val="005D222B"/>
    <w:rsid w:val="005D3328"/>
    <w:rsid w:val="005D3B61"/>
    <w:rsid w:val="005D772B"/>
    <w:rsid w:val="005E02A8"/>
    <w:rsid w:val="005E043D"/>
    <w:rsid w:val="005E09FB"/>
    <w:rsid w:val="005E352C"/>
    <w:rsid w:val="005E35F2"/>
    <w:rsid w:val="005E3AA7"/>
    <w:rsid w:val="005E4B7D"/>
    <w:rsid w:val="005E522B"/>
    <w:rsid w:val="005E6494"/>
    <w:rsid w:val="005E74D5"/>
    <w:rsid w:val="005F0840"/>
    <w:rsid w:val="005F47BE"/>
    <w:rsid w:val="005F57F5"/>
    <w:rsid w:val="005F5B3F"/>
    <w:rsid w:val="005F6E3B"/>
    <w:rsid w:val="00600F05"/>
    <w:rsid w:val="006058AE"/>
    <w:rsid w:val="006110B3"/>
    <w:rsid w:val="00617B70"/>
    <w:rsid w:val="006218AC"/>
    <w:rsid w:val="006247BC"/>
    <w:rsid w:val="0062726D"/>
    <w:rsid w:val="00632C25"/>
    <w:rsid w:val="00632C69"/>
    <w:rsid w:val="00641E3E"/>
    <w:rsid w:val="00647884"/>
    <w:rsid w:val="00652B3A"/>
    <w:rsid w:val="00657C6A"/>
    <w:rsid w:val="0066155E"/>
    <w:rsid w:val="006670AF"/>
    <w:rsid w:val="00670C5D"/>
    <w:rsid w:val="00680265"/>
    <w:rsid w:val="00681232"/>
    <w:rsid w:val="00686390"/>
    <w:rsid w:val="0069138D"/>
    <w:rsid w:val="00691D73"/>
    <w:rsid w:val="00692785"/>
    <w:rsid w:val="006944B1"/>
    <w:rsid w:val="0069599B"/>
    <w:rsid w:val="00696A06"/>
    <w:rsid w:val="006A0D7F"/>
    <w:rsid w:val="006A20F7"/>
    <w:rsid w:val="006A244E"/>
    <w:rsid w:val="006A37CD"/>
    <w:rsid w:val="006B0A16"/>
    <w:rsid w:val="006B11EE"/>
    <w:rsid w:val="006B1660"/>
    <w:rsid w:val="006B19AB"/>
    <w:rsid w:val="006B3309"/>
    <w:rsid w:val="006B349D"/>
    <w:rsid w:val="006B3A2A"/>
    <w:rsid w:val="006B4293"/>
    <w:rsid w:val="006B5BFD"/>
    <w:rsid w:val="006B77C5"/>
    <w:rsid w:val="006C0AD2"/>
    <w:rsid w:val="006C1464"/>
    <w:rsid w:val="006C16B9"/>
    <w:rsid w:val="006C21A7"/>
    <w:rsid w:val="006C568F"/>
    <w:rsid w:val="006D2A04"/>
    <w:rsid w:val="006D2D1D"/>
    <w:rsid w:val="006E05B8"/>
    <w:rsid w:val="006E21C7"/>
    <w:rsid w:val="006E56A9"/>
    <w:rsid w:val="006E693A"/>
    <w:rsid w:val="006F1F37"/>
    <w:rsid w:val="00702DFA"/>
    <w:rsid w:val="0070371C"/>
    <w:rsid w:val="00704044"/>
    <w:rsid w:val="00705190"/>
    <w:rsid w:val="00711552"/>
    <w:rsid w:val="00712876"/>
    <w:rsid w:val="00713A70"/>
    <w:rsid w:val="007142A1"/>
    <w:rsid w:val="00716844"/>
    <w:rsid w:val="0072754C"/>
    <w:rsid w:val="00727678"/>
    <w:rsid w:val="0073001E"/>
    <w:rsid w:val="007315EC"/>
    <w:rsid w:val="00731CDF"/>
    <w:rsid w:val="00732A1B"/>
    <w:rsid w:val="00733854"/>
    <w:rsid w:val="00737ED5"/>
    <w:rsid w:val="0074497A"/>
    <w:rsid w:val="007472D1"/>
    <w:rsid w:val="007527ED"/>
    <w:rsid w:val="007554CD"/>
    <w:rsid w:val="007628ED"/>
    <w:rsid w:val="007640B2"/>
    <w:rsid w:val="00765CDE"/>
    <w:rsid w:val="00767334"/>
    <w:rsid w:val="0077004B"/>
    <w:rsid w:val="00771769"/>
    <w:rsid w:val="0077707F"/>
    <w:rsid w:val="00780191"/>
    <w:rsid w:val="00782ECE"/>
    <w:rsid w:val="00787691"/>
    <w:rsid w:val="007903F1"/>
    <w:rsid w:val="0079334C"/>
    <w:rsid w:val="007933F1"/>
    <w:rsid w:val="00796EDF"/>
    <w:rsid w:val="0079707A"/>
    <w:rsid w:val="007977E0"/>
    <w:rsid w:val="007A2522"/>
    <w:rsid w:val="007A289C"/>
    <w:rsid w:val="007A5AF6"/>
    <w:rsid w:val="007A5FC8"/>
    <w:rsid w:val="007B1F79"/>
    <w:rsid w:val="007C0A09"/>
    <w:rsid w:val="007C37D9"/>
    <w:rsid w:val="007C3E28"/>
    <w:rsid w:val="007C4C18"/>
    <w:rsid w:val="007C5295"/>
    <w:rsid w:val="007C5E8F"/>
    <w:rsid w:val="007C63E3"/>
    <w:rsid w:val="007C6C7B"/>
    <w:rsid w:val="007C70BE"/>
    <w:rsid w:val="007C7BA5"/>
    <w:rsid w:val="007C7DAF"/>
    <w:rsid w:val="007D16E7"/>
    <w:rsid w:val="007D4FED"/>
    <w:rsid w:val="007D6C1A"/>
    <w:rsid w:val="007E1351"/>
    <w:rsid w:val="007E432E"/>
    <w:rsid w:val="007E4573"/>
    <w:rsid w:val="007E4D81"/>
    <w:rsid w:val="007E5291"/>
    <w:rsid w:val="007E6CAF"/>
    <w:rsid w:val="007F23E8"/>
    <w:rsid w:val="007F4AD0"/>
    <w:rsid w:val="007F712B"/>
    <w:rsid w:val="0080097E"/>
    <w:rsid w:val="00801C67"/>
    <w:rsid w:val="00810DC7"/>
    <w:rsid w:val="008110E2"/>
    <w:rsid w:val="0081648A"/>
    <w:rsid w:val="00816A56"/>
    <w:rsid w:val="00817521"/>
    <w:rsid w:val="00817A0F"/>
    <w:rsid w:val="008243A1"/>
    <w:rsid w:val="008302E0"/>
    <w:rsid w:val="0083148D"/>
    <w:rsid w:val="00831735"/>
    <w:rsid w:val="00833B3B"/>
    <w:rsid w:val="00834919"/>
    <w:rsid w:val="008538B7"/>
    <w:rsid w:val="00853B78"/>
    <w:rsid w:val="00857E1A"/>
    <w:rsid w:val="00860F4D"/>
    <w:rsid w:val="0086225B"/>
    <w:rsid w:val="008626ED"/>
    <w:rsid w:val="00864F7A"/>
    <w:rsid w:val="00865512"/>
    <w:rsid w:val="0086761D"/>
    <w:rsid w:val="008704AB"/>
    <w:rsid w:val="00873A5D"/>
    <w:rsid w:val="0087616F"/>
    <w:rsid w:val="00877BE3"/>
    <w:rsid w:val="00882D3E"/>
    <w:rsid w:val="00891047"/>
    <w:rsid w:val="0089618A"/>
    <w:rsid w:val="00896A4C"/>
    <w:rsid w:val="008A2D11"/>
    <w:rsid w:val="008A6C61"/>
    <w:rsid w:val="008B0968"/>
    <w:rsid w:val="008B1CC0"/>
    <w:rsid w:val="008B366C"/>
    <w:rsid w:val="008B4A6E"/>
    <w:rsid w:val="008B4B0C"/>
    <w:rsid w:val="008B5096"/>
    <w:rsid w:val="008B51C1"/>
    <w:rsid w:val="008C4CBC"/>
    <w:rsid w:val="008C509E"/>
    <w:rsid w:val="008C57E2"/>
    <w:rsid w:val="008D0F0F"/>
    <w:rsid w:val="008D4D76"/>
    <w:rsid w:val="008D5127"/>
    <w:rsid w:val="008E074D"/>
    <w:rsid w:val="008F0800"/>
    <w:rsid w:val="008F2EBE"/>
    <w:rsid w:val="008F33E2"/>
    <w:rsid w:val="008F42E4"/>
    <w:rsid w:val="008F47E4"/>
    <w:rsid w:val="008F4B99"/>
    <w:rsid w:val="008F4C9D"/>
    <w:rsid w:val="008F72BA"/>
    <w:rsid w:val="00903EEE"/>
    <w:rsid w:val="00905B0F"/>
    <w:rsid w:val="00906B83"/>
    <w:rsid w:val="00906D77"/>
    <w:rsid w:val="009078B7"/>
    <w:rsid w:val="00911933"/>
    <w:rsid w:val="00915517"/>
    <w:rsid w:val="009211F5"/>
    <w:rsid w:val="00924C24"/>
    <w:rsid w:val="00934F36"/>
    <w:rsid w:val="00940306"/>
    <w:rsid w:val="00940B9A"/>
    <w:rsid w:val="00942464"/>
    <w:rsid w:val="009456C8"/>
    <w:rsid w:val="00947125"/>
    <w:rsid w:val="009478FD"/>
    <w:rsid w:val="00947CE5"/>
    <w:rsid w:val="0095480C"/>
    <w:rsid w:val="00957462"/>
    <w:rsid w:val="009575BE"/>
    <w:rsid w:val="00962BD6"/>
    <w:rsid w:val="00981357"/>
    <w:rsid w:val="00982F90"/>
    <w:rsid w:val="00991D6E"/>
    <w:rsid w:val="00991DFA"/>
    <w:rsid w:val="009949B7"/>
    <w:rsid w:val="009960DD"/>
    <w:rsid w:val="009A4C3A"/>
    <w:rsid w:val="009A64EA"/>
    <w:rsid w:val="009A7E8E"/>
    <w:rsid w:val="009B3A8C"/>
    <w:rsid w:val="009B3DE3"/>
    <w:rsid w:val="009B5466"/>
    <w:rsid w:val="009B7212"/>
    <w:rsid w:val="009C26CE"/>
    <w:rsid w:val="009C3D6F"/>
    <w:rsid w:val="009C67C3"/>
    <w:rsid w:val="009C6C3A"/>
    <w:rsid w:val="009C7694"/>
    <w:rsid w:val="009C7EF4"/>
    <w:rsid w:val="009D3884"/>
    <w:rsid w:val="009D62CA"/>
    <w:rsid w:val="009D637E"/>
    <w:rsid w:val="009D70FF"/>
    <w:rsid w:val="009E16AF"/>
    <w:rsid w:val="009F15A4"/>
    <w:rsid w:val="009F1C1A"/>
    <w:rsid w:val="009F2749"/>
    <w:rsid w:val="009F3C29"/>
    <w:rsid w:val="009F4913"/>
    <w:rsid w:val="009F5A4F"/>
    <w:rsid w:val="009F6B54"/>
    <w:rsid w:val="009F75E4"/>
    <w:rsid w:val="00A00EA2"/>
    <w:rsid w:val="00A0102F"/>
    <w:rsid w:val="00A0315F"/>
    <w:rsid w:val="00A03949"/>
    <w:rsid w:val="00A1421E"/>
    <w:rsid w:val="00A14820"/>
    <w:rsid w:val="00A16308"/>
    <w:rsid w:val="00A1782D"/>
    <w:rsid w:val="00A17B44"/>
    <w:rsid w:val="00A17E20"/>
    <w:rsid w:val="00A2038E"/>
    <w:rsid w:val="00A20CCC"/>
    <w:rsid w:val="00A253BE"/>
    <w:rsid w:val="00A25C49"/>
    <w:rsid w:val="00A2625A"/>
    <w:rsid w:val="00A2655A"/>
    <w:rsid w:val="00A30193"/>
    <w:rsid w:val="00A30836"/>
    <w:rsid w:val="00A33B89"/>
    <w:rsid w:val="00A34530"/>
    <w:rsid w:val="00A34B79"/>
    <w:rsid w:val="00A37E49"/>
    <w:rsid w:val="00A4353B"/>
    <w:rsid w:val="00A44A70"/>
    <w:rsid w:val="00A45165"/>
    <w:rsid w:val="00A45F21"/>
    <w:rsid w:val="00A46120"/>
    <w:rsid w:val="00A46201"/>
    <w:rsid w:val="00A464F1"/>
    <w:rsid w:val="00A46648"/>
    <w:rsid w:val="00A47C85"/>
    <w:rsid w:val="00A50C9D"/>
    <w:rsid w:val="00A54109"/>
    <w:rsid w:val="00A55C35"/>
    <w:rsid w:val="00A5699C"/>
    <w:rsid w:val="00A649D0"/>
    <w:rsid w:val="00A66335"/>
    <w:rsid w:val="00A72709"/>
    <w:rsid w:val="00A72D1E"/>
    <w:rsid w:val="00A73B90"/>
    <w:rsid w:val="00A73F2E"/>
    <w:rsid w:val="00A73F82"/>
    <w:rsid w:val="00A75E29"/>
    <w:rsid w:val="00A76686"/>
    <w:rsid w:val="00A771D1"/>
    <w:rsid w:val="00A81E1E"/>
    <w:rsid w:val="00A86570"/>
    <w:rsid w:val="00A86E92"/>
    <w:rsid w:val="00A87463"/>
    <w:rsid w:val="00A95CF6"/>
    <w:rsid w:val="00A9766A"/>
    <w:rsid w:val="00AA0944"/>
    <w:rsid w:val="00AA3BD3"/>
    <w:rsid w:val="00AA4E2B"/>
    <w:rsid w:val="00AB092B"/>
    <w:rsid w:val="00AB12BC"/>
    <w:rsid w:val="00AB152B"/>
    <w:rsid w:val="00AB1602"/>
    <w:rsid w:val="00AB17D6"/>
    <w:rsid w:val="00AB313E"/>
    <w:rsid w:val="00AB347E"/>
    <w:rsid w:val="00AB3EAD"/>
    <w:rsid w:val="00AB4A35"/>
    <w:rsid w:val="00AB4C88"/>
    <w:rsid w:val="00AB6399"/>
    <w:rsid w:val="00AB6566"/>
    <w:rsid w:val="00AB6FC2"/>
    <w:rsid w:val="00AB71E9"/>
    <w:rsid w:val="00AB755A"/>
    <w:rsid w:val="00AC0160"/>
    <w:rsid w:val="00AC0C11"/>
    <w:rsid w:val="00AC3883"/>
    <w:rsid w:val="00AC4FC6"/>
    <w:rsid w:val="00AC5D7A"/>
    <w:rsid w:val="00AC6A31"/>
    <w:rsid w:val="00AD1863"/>
    <w:rsid w:val="00AD2E71"/>
    <w:rsid w:val="00AD3F57"/>
    <w:rsid w:val="00AD799C"/>
    <w:rsid w:val="00AE0C3B"/>
    <w:rsid w:val="00AE1305"/>
    <w:rsid w:val="00AE1BE1"/>
    <w:rsid w:val="00AE2FA2"/>
    <w:rsid w:val="00AE32C5"/>
    <w:rsid w:val="00AE47E6"/>
    <w:rsid w:val="00AE4F1D"/>
    <w:rsid w:val="00AE5078"/>
    <w:rsid w:val="00AE6E0F"/>
    <w:rsid w:val="00AF0034"/>
    <w:rsid w:val="00AF1E0B"/>
    <w:rsid w:val="00B00026"/>
    <w:rsid w:val="00B0266E"/>
    <w:rsid w:val="00B02E97"/>
    <w:rsid w:val="00B05690"/>
    <w:rsid w:val="00B058BC"/>
    <w:rsid w:val="00B05EA4"/>
    <w:rsid w:val="00B07DDB"/>
    <w:rsid w:val="00B121C2"/>
    <w:rsid w:val="00B12D08"/>
    <w:rsid w:val="00B22668"/>
    <w:rsid w:val="00B2709A"/>
    <w:rsid w:val="00B3501A"/>
    <w:rsid w:val="00B351F7"/>
    <w:rsid w:val="00B376AE"/>
    <w:rsid w:val="00B42AA8"/>
    <w:rsid w:val="00B43A25"/>
    <w:rsid w:val="00B50936"/>
    <w:rsid w:val="00B524B9"/>
    <w:rsid w:val="00B52988"/>
    <w:rsid w:val="00B56704"/>
    <w:rsid w:val="00B57C79"/>
    <w:rsid w:val="00B60D5F"/>
    <w:rsid w:val="00B62BCC"/>
    <w:rsid w:val="00B65545"/>
    <w:rsid w:val="00B66012"/>
    <w:rsid w:val="00B721CB"/>
    <w:rsid w:val="00B722A7"/>
    <w:rsid w:val="00B72AE6"/>
    <w:rsid w:val="00B73B8B"/>
    <w:rsid w:val="00B8080C"/>
    <w:rsid w:val="00B82399"/>
    <w:rsid w:val="00B849E2"/>
    <w:rsid w:val="00B84D29"/>
    <w:rsid w:val="00B931C9"/>
    <w:rsid w:val="00B97B40"/>
    <w:rsid w:val="00BA0055"/>
    <w:rsid w:val="00BA0461"/>
    <w:rsid w:val="00BA1A1A"/>
    <w:rsid w:val="00BA2175"/>
    <w:rsid w:val="00BB04D2"/>
    <w:rsid w:val="00BB2F58"/>
    <w:rsid w:val="00BB326E"/>
    <w:rsid w:val="00BB3D77"/>
    <w:rsid w:val="00BB45A3"/>
    <w:rsid w:val="00BC07A2"/>
    <w:rsid w:val="00BC297D"/>
    <w:rsid w:val="00BC3DCC"/>
    <w:rsid w:val="00BC6216"/>
    <w:rsid w:val="00BD0546"/>
    <w:rsid w:val="00BD20F1"/>
    <w:rsid w:val="00BE1179"/>
    <w:rsid w:val="00BE5113"/>
    <w:rsid w:val="00BE6332"/>
    <w:rsid w:val="00BF2DAD"/>
    <w:rsid w:val="00BF442F"/>
    <w:rsid w:val="00C01AB1"/>
    <w:rsid w:val="00C01E24"/>
    <w:rsid w:val="00C0355A"/>
    <w:rsid w:val="00C03E8C"/>
    <w:rsid w:val="00C05CD4"/>
    <w:rsid w:val="00C05DD8"/>
    <w:rsid w:val="00C06D29"/>
    <w:rsid w:val="00C15BEA"/>
    <w:rsid w:val="00C16F6F"/>
    <w:rsid w:val="00C2032C"/>
    <w:rsid w:val="00C22A89"/>
    <w:rsid w:val="00C2737C"/>
    <w:rsid w:val="00C30E72"/>
    <w:rsid w:val="00C31A6B"/>
    <w:rsid w:val="00C31EE2"/>
    <w:rsid w:val="00C336EC"/>
    <w:rsid w:val="00C34BD6"/>
    <w:rsid w:val="00C36982"/>
    <w:rsid w:val="00C36DBF"/>
    <w:rsid w:val="00C41235"/>
    <w:rsid w:val="00C4151F"/>
    <w:rsid w:val="00C41BA6"/>
    <w:rsid w:val="00C45F7C"/>
    <w:rsid w:val="00C472D1"/>
    <w:rsid w:val="00C476A3"/>
    <w:rsid w:val="00C50741"/>
    <w:rsid w:val="00C51AC0"/>
    <w:rsid w:val="00C54C73"/>
    <w:rsid w:val="00C55E97"/>
    <w:rsid w:val="00C56515"/>
    <w:rsid w:val="00C64989"/>
    <w:rsid w:val="00C67BB3"/>
    <w:rsid w:val="00C70270"/>
    <w:rsid w:val="00C71664"/>
    <w:rsid w:val="00C74513"/>
    <w:rsid w:val="00C80B9C"/>
    <w:rsid w:val="00C819AC"/>
    <w:rsid w:val="00C87599"/>
    <w:rsid w:val="00C91BA4"/>
    <w:rsid w:val="00C920D8"/>
    <w:rsid w:val="00C95C9E"/>
    <w:rsid w:val="00C97773"/>
    <w:rsid w:val="00CA3DFE"/>
    <w:rsid w:val="00CA44AC"/>
    <w:rsid w:val="00CA66E9"/>
    <w:rsid w:val="00CA68FA"/>
    <w:rsid w:val="00CB020E"/>
    <w:rsid w:val="00CB4783"/>
    <w:rsid w:val="00CB5A66"/>
    <w:rsid w:val="00CB75C5"/>
    <w:rsid w:val="00CC2D55"/>
    <w:rsid w:val="00CC7E18"/>
    <w:rsid w:val="00CD02E5"/>
    <w:rsid w:val="00CD2FFF"/>
    <w:rsid w:val="00CD4487"/>
    <w:rsid w:val="00CD4996"/>
    <w:rsid w:val="00CE0538"/>
    <w:rsid w:val="00CE26CD"/>
    <w:rsid w:val="00CE3575"/>
    <w:rsid w:val="00CE60A2"/>
    <w:rsid w:val="00CF770B"/>
    <w:rsid w:val="00D03483"/>
    <w:rsid w:val="00D04C90"/>
    <w:rsid w:val="00D05677"/>
    <w:rsid w:val="00D1038D"/>
    <w:rsid w:val="00D10D60"/>
    <w:rsid w:val="00D15C24"/>
    <w:rsid w:val="00D224F2"/>
    <w:rsid w:val="00D23EAF"/>
    <w:rsid w:val="00D242C4"/>
    <w:rsid w:val="00D27ECE"/>
    <w:rsid w:val="00D30BF8"/>
    <w:rsid w:val="00D32904"/>
    <w:rsid w:val="00D33868"/>
    <w:rsid w:val="00D3400D"/>
    <w:rsid w:val="00D35756"/>
    <w:rsid w:val="00D36BDB"/>
    <w:rsid w:val="00D37743"/>
    <w:rsid w:val="00D40532"/>
    <w:rsid w:val="00D4165C"/>
    <w:rsid w:val="00D4248C"/>
    <w:rsid w:val="00D43275"/>
    <w:rsid w:val="00D45012"/>
    <w:rsid w:val="00D46427"/>
    <w:rsid w:val="00D4657C"/>
    <w:rsid w:val="00D46F4A"/>
    <w:rsid w:val="00D52FED"/>
    <w:rsid w:val="00D531BB"/>
    <w:rsid w:val="00D556A5"/>
    <w:rsid w:val="00D561A5"/>
    <w:rsid w:val="00D5694B"/>
    <w:rsid w:val="00D6258D"/>
    <w:rsid w:val="00D70A64"/>
    <w:rsid w:val="00D74E71"/>
    <w:rsid w:val="00D758F7"/>
    <w:rsid w:val="00D7607E"/>
    <w:rsid w:val="00D76F62"/>
    <w:rsid w:val="00D801FE"/>
    <w:rsid w:val="00D86F58"/>
    <w:rsid w:val="00D90DCE"/>
    <w:rsid w:val="00D91BB7"/>
    <w:rsid w:val="00D91F47"/>
    <w:rsid w:val="00D91F53"/>
    <w:rsid w:val="00D9373E"/>
    <w:rsid w:val="00D94321"/>
    <w:rsid w:val="00D949E9"/>
    <w:rsid w:val="00DA0BDB"/>
    <w:rsid w:val="00DA4B7D"/>
    <w:rsid w:val="00DA624A"/>
    <w:rsid w:val="00DA6DDF"/>
    <w:rsid w:val="00DB2259"/>
    <w:rsid w:val="00DB39E2"/>
    <w:rsid w:val="00DB4409"/>
    <w:rsid w:val="00DC06B8"/>
    <w:rsid w:val="00DC0BA8"/>
    <w:rsid w:val="00DC12E7"/>
    <w:rsid w:val="00DC57FD"/>
    <w:rsid w:val="00DC5CB2"/>
    <w:rsid w:val="00DD1542"/>
    <w:rsid w:val="00DD2714"/>
    <w:rsid w:val="00DD3EA6"/>
    <w:rsid w:val="00DD5217"/>
    <w:rsid w:val="00DD5254"/>
    <w:rsid w:val="00DD57EC"/>
    <w:rsid w:val="00DD5D6A"/>
    <w:rsid w:val="00DE0DED"/>
    <w:rsid w:val="00DE306D"/>
    <w:rsid w:val="00DE3214"/>
    <w:rsid w:val="00DE3764"/>
    <w:rsid w:val="00DE3BED"/>
    <w:rsid w:val="00DE4763"/>
    <w:rsid w:val="00DF10D6"/>
    <w:rsid w:val="00DF23B9"/>
    <w:rsid w:val="00DF383F"/>
    <w:rsid w:val="00DF4B2C"/>
    <w:rsid w:val="00E034D2"/>
    <w:rsid w:val="00E03F69"/>
    <w:rsid w:val="00E044BB"/>
    <w:rsid w:val="00E14B00"/>
    <w:rsid w:val="00E15141"/>
    <w:rsid w:val="00E215ED"/>
    <w:rsid w:val="00E23888"/>
    <w:rsid w:val="00E24998"/>
    <w:rsid w:val="00E26A56"/>
    <w:rsid w:val="00E26BA9"/>
    <w:rsid w:val="00E27158"/>
    <w:rsid w:val="00E27329"/>
    <w:rsid w:val="00E3415F"/>
    <w:rsid w:val="00E3428C"/>
    <w:rsid w:val="00E357A6"/>
    <w:rsid w:val="00E3749D"/>
    <w:rsid w:val="00E375F3"/>
    <w:rsid w:val="00E416B2"/>
    <w:rsid w:val="00E45ABC"/>
    <w:rsid w:val="00E5137C"/>
    <w:rsid w:val="00E52667"/>
    <w:rsid w:val="00E54844"/>
    <w:rsid w:val="00E5491F"/>
    <w:rsid w:val="00E54F68"/>
    <w:rsid w:val="00E550B7"/>
    <w:rsid w:val="00E60166"/>
    <w:rsid w:val="00E6214E"/>
    <w:rsid w:val="00E625B2"/>
    <w:rsid w:val="00E64D99"/>
    <w:rsid w:val="00E65EC8"/>
    <w:rsid w:val="00E6668F"/>
    <w:rsid w:val="00E67AEF"/>
    <w:rsid w:val="00E709AB"/>
    <w:rsid w:val="00E749C2"/>
    <w:rsid w:val="00E75AAD"/>
    <w:rsid w:val="00E75AE1"/>
    <w:rsid w:val="00E76009"/>
    <w:rsid w:val="00E77DB8"/>
    <w:rsid w:val="00E83620"/>
    <w:rsid w:val="00E85207"/>
    <w:rsid w:val="00E85DCB"/>
    <w:rsid w:val="00E877BE"/>
    <w:rsid w:val="00EA057F"/>
    <w:rsid w:val="00EA0B26"/>
    <w:rsid w:val="00EA251E"/>
    <w:rsid w:val="00EA3D23"/>
    <w:rsid w:val="00EA43D2"/>
    <w:rsid w:val="00EA48FC"/>
    <w:rsid w:val="00EA5771"/>
    <w:rsid w:val="00EB2C96"/>
    <w:rsid w:val="00EB4804"/>
    <w:rsid w:val="00EB7F08"/>
    <w:rsid w:val="00EC18E4"/>
    <w:rsid w:val="00EC290A"/>
    <w:rsid w:val="00ED57E8"/>
    <w:rsid w:val="00ED7936"/>
    <w:rsid w:val="00EE2E62"/>
    <w:rsid w:val="00EE57E4"/>
    <w:rsid w:val="00EF0C69"/>
    <w:rsid w:val="00EF3D92"/>
    <w:rsid w:val="00EF3DE1"/>
    <w:rsid w:val="00EF4BE2"/>
    <w:rsid w:val="00EF63F5"/>
    <w:rsid w:val="00F00771"/>
    <w:rsid w:val="00F00C32"/>
    <w:rsid w:val="00F064A3"/>
    <w:rsid w:val="00F108D3"/>
    <w:rsid w:val="00F10F7B"/>
    <w:rsid w:val="00F13172"/>
    <w:rsid w:val="00F158E4"/>
    <w:rsid w:val="00F218C6"/>
    <w:rsid w:val="00F23850"/>
    <w:rsid w:val="00F26563"/>
    <w:rsid w:val="00F27D6E"/>
    <w:rsid w:val="00F32F8F"/>
    <w:rsid w:val="00F342B3"/>
    <w:rsid w:val="00F3491E"/>
    <w:rsid w:val="00F4224C"/>
    <w:rsid w:val="00F43DA5"/>
    <w:rsid w:val="00F4455A"/>
    <w:rsid w:val="00F449C4"/>
    <w:rsid w:val="00F4618B"/>
    <w:rsid w:val="00F470A3"/>
    <w:rsid w:val="00F4738A"/>
    <w:rsid w:val="00F527C5"/>
    <w:rsid w:val="00F704C7"/>
    <w:rsid w:val="00F714E0"/>
    <w:rsid w:val="00F75960"/>
    <w:rsid w:val="00F7753A"/>
    <w:rsid w:val="00F77791"/>
    <w:rsid w:val="00F80B65"/>
    <w:rsid w:val="00F81A39"/>
    <w:rsid w:val="00F8205B"/>
    <w:rsid w:val="00F829E4"/>
    <w:rsid w:val="00F8519A"/>
    <w:rsid w:val="00F92428"/>
    <w:rsid w:val="00F93E6E"/>
    <w:rsid w:val="00F9409F"/>
    <w:rsid w:val="00FA212E"/>
    <w:rsid w:val="00FA3934"/>
    <w:rsid w:val="00FA5528"/>
    <w:rsid w:val="00FA559F"/>
    <w:rsid w:val="00FA7072"/>
    <w:rsid w:val="00FB1B1B"/>
    <w:rsid w:val="00FB257D"/>
    <w:rsid w:val="00FC2181"/>
    <w:rsid w:val="00FC4A4C"/>
    <w:rsid w:val="00FC7D14"/>
    <w:rsid w:val="00FD5169"/>
    <w:rsid w:val="00FD6B3C"/>
    <w:rsid w:val="00FE058F"/>
    <w:rsid w:val="00FE45F7"/>
    <w:rsid w:val="00FE5B11"/>
    <w:rsid w:val="00FE6A2D"/>
    <w:rsid w:val="00FF0C1A"/>
    <w:rsid w:val="00FF14BC"/>
    <w:rsid w:val="00FF2D20"/>
    <w:rsid w:val="00FF4BAF"/>
    <w:rsid w:val="00FF4F8C"/>
    <w:rsid w:val="00FF5E68"/>
    <w:rsid w:val="00FF7F0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3" w:uiPriority="39"/>
    <w:lsdException w:name="annotation text" w:uiPriority="0"/>
    <w:lsdException w:name="caption" w:semiHidden="0" w:uiPriority="0" w:unhideWhenUsed="0" w:qFormat="1"/>
    <w:lsdException w:name="annotation reference" w:uiPriority="0"/>
    <w:lsdException w:name="line number" w:uiPriority="0"/>
    <w:lsdException w:name="List" w:uiPriority="0"/>
    <w:lsdException w:name="List Bullet" w:uiPriority="0"/>
    <w:lsdException w:name="List 2" w:uiPriority="0"/>
    <w:lsdException w:name="Title" w:semiHidden="0" w:unhideWhenUsed="0" w:qFormat="1"/>
    <w:lsdException w:name="Default Paragraph Font" w:uiPriority="1"/>
    <w:lsdException w:name="Body Text Indent" w:uiPriority="0"/>
    <w:lsdException w:name="Subtitle" w:semiHidden="0" w:unhideWhenUsed="0" w:qFormat="1"/>
    <w:lsdException w:name="Note Heading"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link w:val="Ttulo1Car"/>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link w:val="Ttulo2Car"/>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link w:val="Ttulo3Car"/>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link w:val="Ttulo4Car"/>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link w:val="Ttulo6Car"/>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uiPriority w:val="39"/>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e,e Car Car Car Car,Car, Car,Encabezado Car2,Encabezado Car Car1,Encabezado Car1 Car Car,Encabezado Car Car Car Car,Encabezado Car1 Car Car Car Car,Encabezado Car Car Car Car Car Car,Encabezado Car2 Car Car Car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e Car,e Car Car Car Car Car,Car Car3, Car Car,Encabezado Car2 Car,Encabezado Car Car1 Car,Encabezado Car1 Car Car Car,Encabezado Car Car Car Car Car,Encabezado Car1 Car Car Car Car Car,Encabezado Car Car Car Car Car Car Car"/>
    <w:basedOn w:val="Fuentedeprrafopredeter"/>
    <w:link w:val="Encabezado"/>
    <w:uiPriority w:val="99"/>
    <w:rsid w:val="00705190"/>
    <w:rPr>
      <w:rFonts w:ascii="Arial" w:hAnsi="Arial"/>
      <w:sz w:val="18"/>
      <w:szCs w:val="24"/>
    </w:rPr>
  </w:style>
  <w:style w:type="paragraph" w:styleId="Piedepgina">
    <w:name w:val="footer"/>
    <w:aliases w:val="Página X de Y"/>
    <w:basedOn w:val="Normal"/>
    <w:link w:val="PiedepginaCar"/>
    <w:uiPriority w:val="99"/>
    <w:rsid w:val="00B65545"/>
    <w:pPr>
      <w:tabs>
        <w:tab w:val="center" w:pos="4252"/>
        <w:tab w:val="right" w:pos="8504"/>
      </w:tabs>
    </w:pPr>
  </w:style>
  <w:style w:type="character" w:customStyle="1" w:styleId="PiedepginaCar">
    <w:name w:val="Pie de página Car"/>
    <w:aliases w:val="Página X de Y Car"/>
    <w:basedOn w:val="Fuentedeprrafopredeter"/>
    <w:link w:val="Piedepgina"/>
    <w:uiPriority w:val="99"/>
    <w:rsid w:val="00F158E4"/>
    <w:rPr>
      <w:rFonts w:ascii="Arial" w:hAnsi="Arial"/>
      <w:sz w:val="18"/>
      <w:szCs w:val="24"/>
    </w:rPr>
  </w:style>
  <w:style w:type="character" w:styleId="Nmerodepgina">
    <w:name w:val="page number"/>
    <w:basedOn w:val="Fuentedeprrafopredeter"/>
    <w:uiPriority w:val="99"/>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
    <w:rsid w:val="00B65545"/>
    <w:rPr>
      <w:sz w:val="20"/>
      <w:szCs w:val="20"/>
    </w:rPr>
  </w:style>
  <w:style w:type="paragraph" w:styleId="Asuntodelcomentario">
    <w:name w:val="annotation subject"/>
    <w:basedOn w:val="Textocomentario"/>
    <w:next w:val="Textocomentario"/>
    <w:link w:val="AsuntodelcomentarioCar"/>
    <w:semiHidden/>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semiHidden/>
    <w:rsid w:val="00C87599"/>
    <w:rPr>
      <w:rFonts w:ascii="Tahoma" w:hAnsi="Tahoma" w:cs="Tahoma"/>
      <w:sz w:val="16"/>
      <w:szCs w:val="16"/>
    </w:rPr>
  </w:style>
  <w:style w:type="paragraph" w:styleId="Textoindependiente2">
    <w:name w:val="Body Text 2"/>
    <w:basedOn w:val="Normal"/>
    <w:link w:val="Textoindependiente2Car"/>
    <w:uiPriority w:val="99"/>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uiPriority w:val="99"/>
    <w:rsid w:val="00B65545"/>
    <w:pPr>
      <w:spacing w:after="120"/>
    </w:pPr>
  </w:style>
  <w:style w:type="paragraph" w:styleId="TDC2">
    <w:name w:val="toc 2"/>
    <w:basedOn w:val="Normal"/>
    <w:next w:val="Normal"/>
    <w:autoRedefine/>
    <w:uiPriority w:val="99"/>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
    <w:uiPriority w:val="99"/>
    <w:qFormat/>
    <w:rsid w:val="00B65545"/>
    <w:pPr>
      <w:jc w:val="center"/>
    </w:pPr>
    <w:rPr>
      <w:rFonts w:ascii="Times New Roman" w:hAnsi="Times New Roman"/>
      <w:b/>
      <w:bCs/>
      <w:sz w:val="24"/>
    </w:rPr>
  </w:style>
  <w:style w:type="paragraph" w:styleId="Textoindependiente3">
    <w:name w:val="Body Text 3"/>
    <w:basedOn w:val="Normal"/>
    <w:link w:val="Textoindependiente3Car"/>
    <w:uiPriority w:val="99"/>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uiPriority w:val="99"/>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paragraph" w:styleId="Sinespaciado">
    <w:name w:val="No Spacing"/>
    <w:uiPriority w:val="1"/>
    <w:qFormat/>
    <w:rsid w:val="00AC3883"/>
    <w:rPr>
      <w:rFonts w:asciiTheme="minorHAnsi" w:eastAsiaTheme="minorHAnsi" w:hAnsiTheme="minorHAnsi" w:cstheme="minorBidi"/>
      <w:sz w:val="22"/>
      <w:szCs w:val="22"/>
      <w:lang w:eastAsia="en-US"/>
    </w:rPr>
  </w:style>
  <w:style w:type="character" w:customStyle="1" w:styleId="SubttuloCar">
    <w:name w:val="Subtítulo Car"/>
    <w:basedOn w:val="Fuentedeprrafopredeter"/>
    <w:link w:val="Subttulo"/>
    <w:uiPriority w:val="99"/>
    <w:rsid w:val="007142A1"/>
    <w:rPr>
      <w:rFonts w:ascii="Arial" w:hAnsi="Arial" w:cs="Arial"/>
      <w:b/>
      <w:bCs/>
      <w:sz w:val="18"/>
      <w:szCs w:val="18"/>
    </w:rPr>
  </w:style>
  <w:style w:type="numbering" w:customStyle="1" w:styleId="Sinlista1">
    <w:name w:val="Sin lista1"/>
    <w:next w:val="Sinlista"/>
    <w:uiPriority w:val="99"/>
    <w:semiHidden/>
    <w:unhideWhenUsed/>
    <w:rsid w:val="0079334C"/>
  </w:style>
  <w:style w:type="paragraph" w:customStyle="1" w:styleId="Normal0">
    <w:name w:val="[Normal]"/>
    <w:rsid w:val="0079334C"/>
    <w:pPr>
      <w:widowControl w:val="0"/>
      <w:autoSpaceDE w:val="0"/>
      <w:autoSpaceDN w:val="0"/>
      <w:adjustRightInd w:val="0"/>
    </w:pPr>
    <w:rPr>
      <w:rFonts w:ascii="Arial" w:hAnsi="Arial" w:cs="Arial"/>
      <w:sz w:val="24"/>
      <w:szCs w:val="24"/>
    </w:rPr>
  </w:style>
  <w:style w:type="paragraph" w:styleId="Textosinformato">
    <w:name w:val="Plain Text"/>
    <w:basedOn w:val="Normal"/>
    <w:link w:val="TextosinformatoCar"/>
    <w:uiPriority w:val="99"/>
    <w:rsid w:val="0079334C"/>
    <w:pPr>
      <w:jc w:val="left"/>
    </w:pPr>
    <w:rPr>
      <w:rFonts w:ascii="Courier New" w:hAnsi="Courier New"/>
      <w:sz w:val="20"/>
      <w:szCs w:val="20"/>
    </w:rPr>
  </w:style>
  <w:style w:type="character" w:customStyle="1" w:styleId="TextosinformatoCar">
    <w:name w:val="Texto sin formato Car"/>
    <w:basedOn w:val="Fuentedeprrafopredeter"/>
    <w:link w:val="Textosinformato"/>
    <w:uiPriority w:val="99"/>
    <w:rsid w:val="0079334C"/>
    <w:rPr>
      <w:rFonts w:ascii="Courier New" w:hAnsi="Courier New"/>
    </w:rPr>
  </w:style>
  <w:style w:type="paragraph" w:styleId="Sangradetextonormal">
    <w:name w:val="Body Text Indent"/>
    <w:basedOn w:val="Normal"/>
    <w:link w:val="SangradetextonormalCar"/>
    <w:rsid w:val="0079334C"/>
    <w:pPr>
      <w:spacing w:line="480" w:lineRule="auto"/>
      <w:ind w:left="567"/>
    </w:pPr>
    <w:rPr>
      <w:rFonts w:ascii="Courier New" w:hAnsi="Courier New"/>
      <w:sz w:val="24"/>
      <w:szCs w:val="20"/>
      <w:lang w:val="es-ES_tradnl"/>
    </w:rPr>
  </w:style>
  <w:style w:type="character" w:customStyle="1" w:styleId="SangradetextonormalCar">
    <w:name w:val="Sangría de texto normal Car"/>
    <w:basedOn w:val="Fuentedeprrafopredeter"/>
    <w:link w:val="Sangradetextonormal"/>
    <w:rsid w:val="0079334C"/>
    <w:rPr>
      <w:rFonts w:ascii="Courier New" w:hAnsi="Courier New"/>
      <w:sz w:val="24"/>
      <w:lang w:val="es-ES_tradnl"/>
    </w:rPr>
  </w:style>
  <w:style w:type="paragraph" w:styleId="NormalWeb">
    <w:name w:val="Normal (Web)"/>
    <w:basedOn w:val="Normal"/>
    <w:uiPriority w:val="99"/>
    <w:rsid w:val="0079334C"/>
    <w:pPr>
      <w:spacing w:before="100" w:beforeAutospacing="1" w:after="100" w:afterAutospacing="1"/>
      <w:jc w:val="left"/>
    </w:pPr>
    <w:rPr>
      <w:rFonts w:cs="Arial"/>
      <w:sz w:val="24"/>
    </w:rPr>
  </w:style>
  <w:style w:type="paragraph" w:styleId="Listaconvietas">
    <w:name w:val="List Bullet"/>
    <w:basedOn w:val="Normal"/>
    <w:rsid w:val="0079334C"/>
    <w:pPr>
      <w:widowControl w:val="0"/>
      <w:tabs>
        <w:tab w:val="num" w:pos="360"/>
      </w:tabs>
      <w:autoSpaceDE w:val="0"/>
      <w:autoSpaceDN w:val="0"/>
      <w:adjustRightInd w:val="0"/>
      <w:ind w:left="360" w:hanging="360"/>
      <w:jc w:val="left"/>
    </w:pPr>
    <w:rPr>
      <w:rFonts w:ascii="Monospac821 BT" w:hAnsi="Monospac821 BT"/>
      <w:sz w:val="20"/>
      <w:lang w:val="en-US"/>
    </w:rPr>
  </w:style>
  <w:style w:type="character" w:customStyle="1" w:styleId="Ttulo3Car">
    <w:name w:val="Título 3 Car"/>
    <w:link w:val="Ttulo3"/>
    <w:rsid w:val="0079334C"/>
    <w:rPr>
      <w:rFonts w:ascii="Arial" w:hAnsi="Arial"/>
      <w:snapToGrid w:val="0"/>
      <w:szCs w:val="22"/>
      <w:u w:val="single"/>
    </w:rPr>
  </w:style>
  <w:style w:type="character" w:customStyle="1" w:styleId="Ttulo1Car">
    <w:name w:val="Título 1 Car"/>
    <w:link w:val="Ttulo1"/>
    <w:rsid w:val="0079334C"/>
    <w:rPr>
      <w:rFonts w:ascii="Arial" w:hAnsi="Arial"/>
      <w:b/>
      <w:snapToGrid w:val="0"/>
      <w:kern w:val="28"/>
      <w:szCs w:val="22"/>
    </w:rPr>
  </w:style>
  <w:style w:type="character" w:customStyle="1" w:styleId="Ttulo2Car">
    <w:name w:val="Título 2 Car"/>
    <w:link w:val="Ttulo2"/>
    <w:rsid w:val="0079334C"/>
    <w:rPr>
      <w:rFonts w:ascii="Arial" w:hAnsi="Arial"/>
      <w:snapToGrid w:val="0"/>
      <w:szCs w:val="22"/>
    </w:rPr>
  </w:style>
  <w:style w:type="numbering" w:customStyle="1" w:styleId="Sinlista2">
    <w:name w:val="Sin lista2"/>
    <w:next w:val="Sinlista"/>
    <w:uiPriority w:val="99"/>
    <w:semiHidden/>
    <w:unhideWhenUsed/>
    <w:rsid w:val="001228F2"/>
  </w:style>
  <w:style w:type="numbering" w:customStyle="1" w:styleId="Sinlista3">
    <w:name w:val="Sin lista3"/>
    <w:next w:val="Sinlista"/>
    <w:uiPriority w:val="99"/>
    <w:semiHidden/>
    <w:unhideWhenUsed/>
    <w:rsid w:val="007C7BA5"/>
  </w:style>
  <w:style w:type="character" w:customStyle="1" w:styleId="Ttulo5Car">
    <w:name w:val="Título 5 Car"/>
    <w:link w:val="Ttulo5"/>
    <w:rsid w:val="007C7BA5"/>
    <w:rPr>
      <w:rFonts w:ascii="Arial" w:hAnsi="Arial"/>
      <w:snapToGrid w:val="0"/>
      <w:szCs w:val="22"/>
      <w:u w:val="single"/>
    </w:rPr>
  </w:style>
  <w:style w:type="character" w:customStyle="1" w:styleId="Ttulo6Car">
    <w:name w:val="Título 6 Car"/>
    <w:link w:val="Ttulo6"/>
    <w:rsid w:val="007C7BA5"/>
    <w:rPr>
      <w:rFonts w:ascii="Arial" w:hAnsi="Arial"/>
      <w:b/>
      <w:snapToGrid w:val="0"/>
      <w:szCs w:val="22"/>
    </w:rPr>
  </w:style>
  <w:style w:type="character" w:customStyle="1" w:styleId="Ttulo7Car">
    <w:name w:val="Título 7 Car"/>
    <w:link w:val="Ttulo7"/>
    <w:rsid w:val="007C7BA5"/>
    <w:rPr>
      <w:rFonts w:ascii="Arial" w:hAnsi="Arial"/>
      <w:b/>
      <w:snapToGrid w:val="0"/>
      <w:szCs w:val="22"/>
    </w:rPr>
  </w:style>
  <w:style w:type="character" w:customStyle="1" w:styleId="Ttulo8Car">
    <w:name w:val="Título 8 Car"/>
    <w:link w:val="Ttulo8"/>
    <w:rsid w:val="007C7BA5"/>
    <w:rPr>
      <w:rFonts w:ascii="Arial" w:hAnsi="Arial"/>
      <w:b/>
      <w:snapToGrid w:val="0"/>
      <w:szCs w:val="22"/>
    </w:rPr>
  </w:style>
  <w:style w:type="character" w:customStyle="1" w:styleId="Ttulo9Car">
    <w:name w:val="Título 9 Car"/>
    <w:link w:val="Ttulo9"/>
    <w:rsid w:val="007C7BA5"/>
    <w:rPr>
      <w:rFonts w:ascii="Arial" w:hAnsi="Arial"/>
      <w:b/>
      <w:snapToGrid w:val="0"/>
      <w:sz w:val="24"/>
      <w:szCs w:val="22"/>
    </w:rPr>
  </w:style>
  <w:style w:type="character" w:customStyle="1" w:styleId="Ttulo4Car">
    <w:name w:val="Título 4 Car"/>
    <w:link w:val="Ttulo4"/>
    <w:locked/>
    <w:rsid w:val="007C7BA5"/>
    <w:rPr>
      <w:rFonts w:ascii="Arial" w:hAnsi="Arial"/>
      <w:snapToGrid w:val="0"/>
      <w:szCs w:val="22"/>
      <w:u w:val="single"/>
    </w:rPr>
  </w:style>
  <w:style w:type="table" w:styleId="Tablaconcuadrcula">
    <w:name w:val="Table Grid"/>
    <w:basedOn w:val="Tablanormal"/>
    <w:rsid w:val="007C7B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
    <w:name w:val="Párrafo"/>
    <w:basedOn w:val="Normal"/>
    <w:uiPriority w:val="99"/>
    <w:rsid w:val="007C7BA5"/>
    <w:pPr>
      <w:spacing w:before="120" w:after="120" w:line="360" w:lineRule="auto"/>
      <w:ind w:firstLine="357"/>
    </w:pPr>
    <w:rPr>
      <w:rFonts w:cs="Arial"/>
      <w:spacing w:val="-5"/>
      <w:sz w:val="24"/>
    </w:rPr>
  </w:style>
  <w:style w:type="character" w:styleId="Hipervnculo">
    <w:name w:val="Hyperlink"/>
    <w:uiPriority w:val="99"/>
    <w:rsid w:val="00C50741"/>
    <w:rPr>
      <w:color w:val="0000FF"/>
      <w:u w:val="single"/>
    </w:rPr>
  </w:style>
  <w:style w:type="character" w:styleId="Hipervnculovisitado">
    <w:name w:val="FollowedHyperlink"/>
    <w:uiPriority w:val="99"/>
    <w:rsid w:val="00C50741"/>
    <w:rPr>
      <w:color w:val="800080"/>
      <w:u w:val="single"/>
    </w:rPr>
  </w:style>
  <w:style w:type="paragraph" w:customStyle="1" w:styleId="c4">
    <w:name w:val="c4"/>
    <w:basedOn w:val="Normal"/>
    <w:rsid w:val="00C50741"/>
    <w:pPr>
      <w:jc w:val="left"/>
    </w:pPr>
    <w:rPr>
      <w:rFonts w:ascii="Arial Unicode MS" w:eastAsia="Arial Unicode MS" w:hAnsi="Arial Unicode MS" w:cs="Arial Unicode MS"/>
      <w:b/>
      <w:bCs/>
      <w:sz w:val="24"/>
    </w:rPr>
  </w:style>
  <w:style w:type="paragraph" w:customStyle="1" w:styleId="Estilo4">
    <w:name w:val="Estilo4"/>
    <w:basedOn w:val="Normal"/>
    <w:rsid w:val="00C50741"/>
    <w:pPr>
      <w:numPr>
        <w:numId w:val="12"/>
      </w:numPr>
      <w:tabs>
        <w:tab w:val="clear" w:pos="360"/>
        <w:tab w:val="left" w:pos="340"/>
      </w:tabs>
      <w:spacing w:before="60" w:after="60" w:line="264" w:lineRule="auto"/>
      <w:ind w:left="340" w:hanging="340"/>
    </w:pPr>
    <w:rPr>
      <w:sz w:val="20"/>
      <w:szCs w:val="20"/>
    </w:rPr>
  </w:style>
  <w:style w:type="character" w:customStyle="1" w:styleId="CarCar">
    <w:name w:val="Car Car"/>
    <w:locked/>
    <w:rsid w:val="00C50741"/>
    <w:rPr>
      <w:lang w:val="es-ES" w:eastAsia="es-ES" w:bidi="ar-SA"/>
    </w:rPr>
  </w:style>
  <w:style w:type="character" w:customStyle="1" w:styleId="CarCar10">
    <w:name w:val="Car Car1"/>
    <w:aliases w:val="Encabezado Car1,encabezado Car1,e Car1,e Car Car Car Car Car1,Encabezado Car2 Car1,Encabezado Car Car1 Car1,Encabezado Car1 Car Car Car1,Encabezado Car Car Car Car Car1,Encabezado Car1 Car Car Car Car Car1"/>
    <w:rsid w:val="00C50741"/>
    <w:rPr>
      <w:sz w:val="24"/>
      <w:szCs w:val="24"/>
      <w:lang w:val="es-ES_tradnl"/>
    </w:rPr>
  </w:style>
  <w:style w:type="character" w:styleId="Textoennegrita">
    <w:name w:val="Strong"/>
    <w:uiPriority w:val="22"/>
    <w:qFormat/>
    <w:rsid w:val="00C50741"/>
    <w:rPr>
      <w:b/>
      <w:bCs w:val="0"/>
    </w:rPr>
  </w:style>
  <w:style w:type="paragraph" w:customStyle="1" w:styleId="Textoentabla">
    <w:name w:val="Texto en tabla"/>
    <w:basedOn w:val="Normal"/>
    <w:rsid w:val="00C50741"/>
    <w:pPr>
      <w:keepNext/>
      <w:keepLines/>
      <w:snapToGrid w:val="0"/>
      <w:spacing w:before="60" w:after="60"/>
      <w:jc w:val="left"/>
    </w:pPr>
    <w:rPr>
      <w:szCs w:val="20"/>
    </w:rPr>
  </w:style>
  <w:style w:type="character" w:customStyle="1" w:styleId="Simbolo">
    <w:name w:val="Simbolo"/>
    <w:rsid w:val="00C50741"/>
    <w:rPr>
      <w:rFonts w:ascii="Symbol" w:hAnsi="Symbol"/>
    </w:rPr>
  </w:style>
  <w:style w:type="paragraph" w:customStyle="1" w:styleId="Rellenartabla">
    <w:name w:val="Rellenar tabla"/>
    <w:basedOn w:val="Textoentabla"/>
    <w:rsid w:val="00C50741"/>
    <w:pPr>
      <w:snapToGrid/>
      <w:jc w:val="center"/>
    </w:pPr>
    <w:rPr>
      <w:snapToGrid w:val="0"/>
    </w:rPr>
  </w:style>
  <w:style w:type="character" w:customStyle="1" w:styleId="CarCar2">
    <w:name w:val="Car Car2"/>
    <w:locked/>
    <w:rsid w:val="00C50741"/>
    <w:rPr>
      <w:sz w:val="24"/>
      <w:lang w:val="es-ES" w:eastAsia="es-ES" w:bidi="ar-SA"/>
    </w:rPr>
  </w:style>
  <w:style w:type="paragraph" w:customStyle="1" w:styleId="titulo1">
    <w:name w:val="titulo 1"/>
    <w:basedOn w:val="Encabezadodenota"/>
    <w:next w:val="Ttulo2"/>
    <w:rsid w:val="00C50741"/>
    <w:pPr>
      <w:framePr w:hSpace="142" w:vSpace="142" w:wrap="around" w:vAnchor="text" w:hAnchor="text" w:y="1"/>
      <w:numPr>
        <w:numId w:val="13"/>
      </w:numPr>
      <w:jc w:val="both"/>
    </w:pPr>
    <w:rPr>
      <w:b/>
      <w:sz w:val="28"/>
      <w:lang w:val="es-ES_tradnl"/>
    </w:rPr>
  </w:style>
  <w:style w:type="paragraph" w:styleId="Encabezadodenota">
    <w:name w:val="Note Heading"/>
    <w:basedOn w:val="Normal"/>
    <w:next w:val="Normal"/>
    <w:link w:val="EncabezadodenotaCar"/>
    <w:rsid w:val="00C50741"/>
    <w:pPr>
      <w:jc w:val="left"/>
    </w:pPr>
    <w:rPr>
      <w:sz w:val="24"/>
      <w:szCs w:val="20"/>
    </w:rPr>
  </w:style>
  <w:style w:type="character" w:customStyle="1" w:styleId="EncabezadodenotaCar">
    <w:name w:val="Encabezado de nota Car"/>
    <w:basedOn w:val="Fuentedeprrafopredeter"/>
    <w:link w:val="Encabezadodenota"/>
    <w:rsid w:val="00C50741"/>
    <w:rPr>
      <w:rFonts w:ascii="Arial" w:hAnsi="Arial"/>
      <w:sz w:val="24"/>
    </w:rPr>
  </w:style>
  <w:style w:type="paragraph" w:customStyle="1" w:styleId="artculo-tex">
    <w:name w:val="artículo-tex"/>
    <w:basedOn w:val="Normal"/>
    <w:autoRedefine/>
    <w:rsid w:val="00C50741"/>
    <w:pPr>
      <w:numPr>
        <w:numId w:val="14"/>
      </w:numPr>
      <w:tabs>
        <w:tab w:val="left" w:pos="3876"/>
      </w:tabs>
      <w:spacing w:before="60" w:after="60"/>
    </w:pPr>
    <w:rPr>
      <w:sz w:val="20"/>
      <w:szCs w:val="20"/>
      <w:lang w:val="es-ES_tradnl"/>
    </w:rPr>
  </w:style>
  <w:style w:type="paragraph" w:customStyle="1" w:styleId="artculoCTE">
    <w:name w:val="artículoCTE"/>
    <w:basedOn w:val="Normal"/>
    <w:next w:val="Normal"/>
    <w:autoRedefine/>
    <w:rsid w:val="00C50741"/>
    <w:pPr>
      <w:keepNext/>
      <w:outlineLvl w:val="3"/>
    </w:pPr>
    <w:rPr>
      <w:b/>
      <w:i/>
      <w:sz w:val="20"/>
      <w:szCs w:val="20"/>
    </w:rPr>
  </w:style>
  <w:style w:type="paragraph" w:customStyle="1" w:styleId="subartculoCTE">
    <w:name w:val="subartículoCTE"/>
    <w:basedOn w:val="artculoCTE"/>
    <w:next w:val="Normal"/>
    <w:autoRedefine/>
    <w:rsid w:val="00C50741"/>
    <w:pPr>
      <w:outlineLvl w:val="4"/>
    </w:pPr>
    <w:rPr>
      <w:b w:val="0"/>
      <w:i w:val="0"/>
      <w:sz w:val="16"/>
      <w:lang w:val="es-ES_tradnl"/>
    </w:rPr>
  </w:style>
  <w:style w:type="paragraph" w:customStyle="1" w:styleId="CTENormal">
    <w:name w:val="CTE Normal"/>
    <w:basedOn w:val="Normal"/>
    <w:rsid w:val="00C50741"/>
    <w:pPr>
      <w:numPr>
        <w:numId w:val="15"/>
      </w:numPr>
      <w:spacing w:before="60" w:after="60"/>
    </w:pPr>
    <w:rPr>
      <w:sz w:val="20"/>
      <w:szCs w:val="20"/>
    </w:rPr>
  </w:style>
  <w:style w:type="paragraph" w:customStyle="1" w:styleId="CTETtulo2">
    <w:name w:val="CTE Título 2"/>
    <w:basedOn w:val="Normal"/>
    <w:next w:val="CTENormal"/>
    <w:rsid w:val="00C50741"/>
    <w:pPr>
      <w:keepNext/>
      <w:tabs>
        <w:tab w:val="left" w:pos="454"/>
      </w:tabs>
      <w:spacing w:before="280" w:after="100"/>
      <w:jc w:val="left"/>
      <w:outlineLvl w:val="1"/>
    </w:pPr>
    <w:rPr>
      <w:b/>
      <w:kern w:val="32"/>
      <w:sz w:val="24"/>
      <w:szCs w:val="20"/>
    </w:rPr>
  </w:style>
  <w:style w:type="paragraph" w:customStyle="1" w:styleId="NumeracinCTE">
    <w:name w:val="NumeraciónCTE"/>
    <w:basedOn w:val="Normal"/>
    <w:rsid w:val="00C50741"/>
    <w:pPr>
      <w:numPr>
        <w:numId w:val="16"/>
      </w:numPr>
      <w:spacing w:after="60"/>
    </w:pPr>
    <w:rPr>
      <w:sz w:val="20"/>
      <w:szCs w:val="20"/>
      <w:lang w:val="es-ES_tradnl"/>
    </w:rPr>
  </w:style>
  <w:style w:type="character" w:customStyle="1" w:styleId="TextoindependienteCar">
    <w:name w:val="Texto independiente Car"/>
    <w:link w:val="Textoindependiente"/>
    <w:uiPriority w:val="99"/>
    <w:rsid w:val="00C50741"/>
    <w:rPr>
      <w:rFonts w:ascii="Arial" w:hAnsi="Arial"/>
      <w:sz w:val="18"/>
      <w:szCs w:val="24"/>
    </w:rPr>
  </w:style>
  <w:style w:type="character" w:customStyle="1" w:styleId="CarCar7">
    <w:name w:val="Car Car7"/>
    <w:rsid w:val="00C50741"/>
    <w:rPr>
      <w:rFonts w:ascii="Futura Md BT" w:hAnsi="Futura Md BT" w:cs="Courier New"/>
      <w:sz w:val="32"/>
      <w:lang w:val="es-ES" w:eastAsia="es-ES" w:bidi="ar-SA"/>
    </w:rPr>
  </w:style>
  <w:style w:type="character" w:customStyle="1" w:styleId="Ttulo2Car1">
    <w:name w:val="Título 2 Car1"/>
    <w:rsid w:val="00C50741"/>
    <w:rPr>
      <w:rFonts w:ascii="Futura Md BT" w:hAnsi="Futura Md BT" w:cs="Courier New"/>
      <w:sz w:val="28"/>
      <w:lang w:val="es-ES" w:eastAsia="es-ES" w:bidi="ar-SA"/>
    </w:rPr>
  </w:style>
  <w:style w:type="character" w:customStyle="1" w:styleId="Ttulo5Car1">
    <w:name w:val="Título 5 Car1"/>
    <w:aliases w:val="Título 5 Car Car"/>
    <w:rsid w:val="00C50741"/>
    <w:rPr>
      <w:rFonts w:ascii="Verdana" w:hAnsi="Verdana" w:cs="Arial"/>
      <w:b/>
      <w:bCs/>
      <w:lang w:val="es-ES" w:eastAsia="es-ES" w:bidi="ar-SA"/>
    </w:rPr>
  </w:style>
  <w:style w:type="character" w:customStyle="1" w:styleId="Textoindependiente2Car">
    <w:name w:val="Texto independiente 2 Car"/>
    <w:link w:val="Textoindependiente2"/>
    <w:uiPriority w:val="99"/>
    <w:rsid w:val="00C50741"/>
    <w:rPr>
      <w:rFonts w:ascii="Century Gothic" w:hAnsi="Century Gothic" w:cs="Arial"/>
      <w:sz w:val="18"/>
    </w:rPr>
  </w:style>
  <w:style w:type="character" w:styleId="Nmerodelnea">
    <w:name w:val="line number"/>
    <w:rsid w:val="00C50741"/>
    <w:rPr>
      <w:rFonts w:cs="Times New Roman"/>
    </w:rPr>
  </w:style>
  <w:style w:type="paragraph" w:styleId="Textodebloque">
    <w:name w:val="Block Text"/>
    <w:basedOn w:val="Normal"/>
    <w:rsid w:val="00C50741"/>
    <w:pPr>
      <w:spacing w:line="360" w:lineRule="auto"/>
      <w:ind w:left="284" w:right="-1"/>
    </w:pPr>
    <w:rPr>
      <w:sz w:val="20"/>
      <w:szCs w:val="20"/>
    </w:rPr>
  </w:style>
  <w:style w:type="paragraph" w:customStyle="1" w:styleId="xl24">
    <w:name w:val="xl24"/>
    <w:basedOn w:val="Normal"/>
    <w:rsid w:val="00C50741"/>
    <w:pPr>
      <w:pBdr>
        <w:top w:val="single" w:sz="4" w:space="0" w:color="auto"/>
        <w:left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5">
    <w:name w:val="xl25"/>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6">
    <w:name w:val="xl26"/>
    <w:basedOn w:val="Normal"/>
    <w:rsid w:val="00C50741"/>
    <w:pPr>
      <w:pBdr>
        <w:left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7">
    <w:name w:val="xl2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sz w:val="24"/>
    </w:rPr>
  </w:style>
  <w:style w:type="paragraph" w:customStyle="1" w:styleId="xl28">
    <w:name w:val="xl28"/>
    <w:basedOn w:val="Normal"/>
    <w:rsid w:val="00C50741"/>
    <w:pPr>
      <w:pBdr>
        <w:top w:val="single" w:sz="4" w:space="0" w:color="auto"/>
        <w:left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29">
    <w:name w:val="xl29"/>
    <w:basedOn w:val="Normal"/>
    <w:rsid w:val="00C50741"/>
    <w:pPr>
      <w:pBdr>
        <w:left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30">
    <w:name w:val="xl30"/>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1">
    <w:name w:val="xl31"/>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2">
    <w:name w:val="xl32"/>
    <w:basedOn w:val="Normal"/>
    <w:rsid w:val="00C50741"/>
    <w:pPr>
      <w:spacing w:before="100" w:beforeAutospacing="1" w:after="100" w:afterAutospacing="1"/>
      <w:jc w:val="center"/>
    </w:pPr>
    <w:rPr>
      <w:rFonts w:ascii="Arial Unicode MS" w:eastAsia="Arial Unicode MS" w:hAnsi="Arial Unicode MS" w:cs="Arial Unicode MS"/>
      <w:sz w:val="24"/>
    </w:rPr>
  </w:style>
  <w:style w:type="paragraph" w:customStyle="1" w:styleId="xl33">
    <w:name w:val="xl33"/>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sz w:val="24"/>
    </w:rPr>
  </w:style>
  <w:style w:type="paragraph" w:customStyle="1" w:styleId="xl34">
    <w:name w:val="xl34"/>
    <w:basedOn w:val="Normal"/>
    <w:rsid w:val="00C50741"/>
    <w:pPr>
      <w:pBdr>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5">
    <w:name w:val="xl35"/>
    <w:basedOn w:val="Normal"/>
    <w:rsid w:val="00C50741"/>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36">
    <w:name w:val="xl36"/>
    <w:basedOn w:val="Normal"/>
    <w:rsid w:val="00C50741"/>
    <w:pPr>
      <w:pBdr>
        <w:left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37">
    <w:name w:val="xl37"/>
    <w:basedOn w:val="Normal"/>
    <w:rsid w:val="00C50741"/>
    <w:pPr>
      <w:pBdr>
        <w:top w:val="single" w:sz="4" w:space="0" w:color="auto"/>
        <w:left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38">
    <w:name w:val="xl38"/>
    <w:basedOn w:val="Normal"/>
    <w:rsid w:val="00C50741"/>
    <w:pPr>
      <w:pBdr>
        <w:left w:val="single" w:sz="4" w:space="0" w:color="auto"/>
        <w:right w:val="single" w:sz="4" w:space="0" w:color="auto"/>
      </w:pBdr>
      <w:spacing w:before="100" w:beforeAutospacing="1" w:after="100" w:afterAutospacing="1"/>
      <w:jc w:val="left"/>
    </w:pPr>
    <w:rPr>
      <w:rFonts w:eastAsia="Arial Unicode MS" w:cs="Arial"/>
      <w:color w:val="FF0000"/>
      <w:sz w:val="24"/>
    </w:rPr>
  </w:style>
  <w:style w:type="paragraph" w:customStyle="1" w:styleId="xl39">
    <w:name w:val="xl39"/>
    <w:basedOn w:val="Normal"/>
    <w:rsid w:val="00C50741"/>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40">
    <w:name w:val="xl40"/>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41">
    <w:name w:val="xl41"/>
    <w:basedOn w:val="Normal"/>
    <w:rsid w:val="00C50741"/>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w:sz w:val="24"/>
    </w:rPr>
  </w:style>
  <w:style w:type="paragraph" w:customStyle="1" w:styleId="Topos">
    <w:name w:val="Topos"/>
    <w:basedOn w:val="Normal"/>
    <w:rsid w:val="00C50741"/>
    <w:pPr>
      <w:keepLines/>
      <w:tabs>
        <w:tab w:val="left" w:pos="1021"/>
      </w:tabs>
      <w:spacing w:before="60" w:after="60" w:line="360" w:lineRule="auto"/>
      <w:ind w:left="993" w:hanging="284"/>
    </w:pPr>
    <w:rPr>
      <w:rFonts w:ascii="Century Gothic" w:hAnsi="Century Gothic"/>
      <w:sz w:val="20"/>
      <w:szCs w:val="20"/>
    </w:rPr>
  </w:style>
  <w:style w:type="paragraph" w:customStyle="1" w:styleId="Pantallas">
    <w:name w:val="Pantallas"/>
    <w:basedOn w:val="Normal"/>
    <w:next w:val="Normal"/>
    <w:rsid w:val="00C50741"/>
    <w:pPr>
      <w:keepLines/>
      <w:spacing w:before="60" w:after="60" w:line="360" w:lineRule="auto"/>
      <w:ind w:left="57" w:firstLine="284"/>
      <w:jc w:val="center"/>
    </w:pPr>
    <w:rPr>
      <w:rFonts w:ascii="Century Gothic" w:hAnsi="Century Gothic"/>
      <w:sz w:val="16"/>
      <w:szCs w:val="20"/>
    </w:rPr>
  </w:style>
  <w:style w:type="paragraph" w:customStyle="1" w:styleId="Ecuaciones">
    <w:name w:val="Ecuaciones"/>
    <w:basedOn w:val="Normal"/>
    <w:next w:val="Normal"/>
    <w:rsid w:val="00C50741"/>
    <w:pPr>
      <w:keepLines/>
      <w:spacing w:after="60" w:line="360" w:lineRule="auto"/>
      <w:ind w:left="57" w:firstLine="284"/>
      <w:jc w:val="center"/>
    </w:pPr>
    <w:rPr>
      <w:rFonts w:ascii="Century Gothic" w:hAnsi="Century Gothic"/>
      <w:position w:val="-12"/>
      <w:sz w:val="20"/>
      <w:szCs w:val="20"/>
    </w:rPr>
  </w:style>
  <w:style w:type="paragraph" w:customStyle="1" w:styleId="Leyenda">
    <w:name w:val="Leyenda"/>
    <w:basedOn w:val="Normal"/>
    <w:next w:val="Normal"/>
    <w:rsid w:val="00C50741"/>
    <w:pPr>
      <w:keepLines/>
      <w:spacing w:before="60" w:after="85" w:line="360" w:lineRule="auto"/>
      <w:ind w:left="1134" w:firstLine="284"/>
    </w:pPr>
    <w:rPr>
      <w:rFonts w:ascii="Century Gothic" w:hAnsi="Century Gothic"/>
      <w:sz w:val="16"/>
      <w:szCs w:val="20"/>
    </w:rPr>
  </w:style>
  <w:style w:type="paragraph" w:customStyle="1" w:styleId="Usuario">
    <w:name w:val="Usuario"/>
    <w:basedOn w:val="Normal"/>
    <w:next w:val="Normal"/>
    <w:rsid w:val="00C50741"/>
    <w:pPr>
      <w:keepLines/>
      <w:spacing w:before="60" w:after="60" w:line="360" w:lineRule="auto"/>
      <w:ind w:left="255" w:firstLine="284"/>
    </w:pPr>
    <w:rPr>
      <w:rFonts w:ascii="Century Gothic" w:hAnsi="Century Gothic"/>
      <w:i/>
      <w:sz w:val="20"/>
      <w:szCs w:val="20"/>
    </w:rPr>
  </w:style>
  <w:style w:type="character" w:customStyle="1" w:styleId="Seccion">
    <w:name w:val="Seccion"/>
    <w:rsid w:val="00C50741"/>
    <w:rPr>
      <w:rFonts w:cs="Times New Roman"/>
      <w:b/>
      <w:bCs w:val="0"/>
      <w:w w:val="90"/>
      <w:sz w:val="21"/>
    </w:rPr>
  </w:style>
  <w:style w:type="paragraph" w:customStyle="1" w:styleId="Sangria">
    <w:name w:val="Sangria"/>
    <w:basedOn w:val="Normal"/>
    <w:next w:val="Normal"/>
    <w:rsid w:val="00C50741"/>
    <w:pPr>
      <w:keepLines/>
      <w:spacing w:before="60" w:after="60" w:line="360" w:lineRule="auto"/>
      <w:ind w:left="567" w:firstLine="284"/>
    </w:pPr>
    <w:rPr>
      <w:rFonts w:ascii="Century Gothic" w:hAnsi="Century Gothic"/>
      <w:sz w:val="20"/>
      <w:szCs w:val="20"/>
    </w:rPr>
  </w:style>
  <w:style w:type="paragraph" w:customStyle="1" w:styleId="Topos2">
    <w:name w:val="Topos2"/>
    <w:basedOn w:val="Topos"/>
    <w:next w:val="Normal"/>
    <w:rsid w:val="00C50741"/>
    <w:pPr>
      <w:tabs>
        <w:tab w:val="clear" w:pos="1021"/>
        <w:tab w:val="left" w:pos="1418"/>
      </w:tabs>
      <w:ind w:left="1418" w:hanging="142"/>
    </w:pPr>
  </w:style>
  <w:style w:type="paragraph" w:customStyle="1" w:styleId="Sangria2">
    <w:name w:val="Sangria2"/>
    <w:basedOn w:val="Sangria"/>
    <w:next w:val="Normal"/>
    <w:rsid w:val="00C50741"/>
    <w:pPr>
      <w:ind w:left="680"/>
    </w:pPr>
  </w:style>
  <w:style w:type="paragraph" w:customStyle="1" w:styleId="Subttulo4">
    <w:name w:val="Subtítulo 4"/>
    <w:basedOn w:val="Cdetexto"/>
    <w:next w:val="Cdetexto"/>
    <w:rsid w:val="00C50741"/>
    <w:pPr>
      <w:spacing w:after="57"/>
    </w:pPr>
    <w:rPr>
      <w:b/>
      <w:color w:val="auto"/>
    </w:rPr>
  </w:style>
  <w:style w:type="paragraph" w:customStyle="1" w:styleId="Cdetexto">
    <w:name w:val="C. de texto"/>
    <w:rsid w:val="00C50741"/>
    <w:pPr>
      <w:spacing w:after="113" w:line="260" w:lineRule="atLeast"/>
    </w:pPr>
    <w:rPr>
      <w:rFonts w:ascii="Novarese Bk BT" w:hAnsi="Novarese Bk BT"/>
      <w:color w:val="000000"/>
    </w:rPr>
  </w:style>
  <w:style w:type="paragraph" w:customStyle="1" w:styleId="ecuaciones0">
    <w:name w:val="ecuaciones"/>
    <w:basedOn w:val="Cdetexto"/>
    <w:rsid w:val="00C50741"/>
    <w:pPr>
      <w:jc w:val="center"/>
    </w:pPr>
    <w:rPr>
      <w:color w:val="auto"/>
      <w:sz w:val="18"/>
    </w:rPr>
  </w:style>
  <w:style w:type="paragraph" w:customStyle="1" w:styleId="texto">
    <w:name w:val="texto"/>
    <w:basedOn w:val="Normal"/>
    <w:rsid w:val="00C50741"/>
    <w:pPr>
      <w:widowControl w:val="0"/>
      <w:overflowPunct w:val="0"/>
      <w:autoSpaceDE w:val="0"/>
      <w:autoSpaceDN w:val="0"/>
      <w:adjustRightInd w:val="0"/>
      <w:spacing w:before="60" w:after="180" w:line="360" w:lineRule="auto"/>
      <w:jc w:val="left"/>
      <w:textAlignment w:val="baseline"/>
    </w:pPr>
    <w:rPr>
      <w:sz w:val="20"/>
      <w:szCs w:val="20"/>
    </w:rPr>
  </w:style>
  <w:style w:type="paragraph" w:customStyle="1" w:styleId="listas">
    <w:name w:val="listas"/>
    <w:basedOn w:val="Normal"/>
    <w:rsid w:val="00C50741"/>
    <w:pPr>
      <w:widowControl w:val="0"/>
      <w:overflowPunct w:val="0"/>
      <w:autoSpaceDE w:val="0"/>
      <w:autoSpaceDN w:val="0"/>
      <w:adjustRightInd w:val="0"/>
      <w:spacing w:line="360" w:lineRule="auto"/>
      <w:jc w:val="left"/>
      <w:textAlignment w:val="baseline"/>
    </w:pPr>
    <w:rPr>
      <w:sz w:val="20"/>
      <w:szCs w:val="20"/>
    </w:rPr>
  </w:style>
  <w:style w:type="paragraph" w:styleId="Lista">
    <w:name w:val="List"/>
    <w:basedOn w:val="Normal"/>
    <w:rsid w:val="00C50741"/>
    <w:pPr>
      <w:ind w:left="283" w:hanging="283"/>
      <w:jc w:val="left"/>
    </w:pPr>
    <w:rPr>
      <w:sz w:val="20"/>
      <w:szCs w:val="20"/>
    </w:rPr>
  </w:style>
  <w:style w:type="paragraph" w:styleId="Lista2">
    <w:name w:val="List 2"/>
    <w:basedOn w:val="Normal"/>
    <w:rsid w:val="00C50741"/>
    <w:pPr>
      <w:ind w:left="566" w:hanging="283"/>
      <w:jc w:val="left"/>
    </w:pPr>
    <w:rPr>
      <w:sz w:val="20"/>
      <w:szCs w:val="20"/>
    </w:rPr>
  </w:style>
  <w:style w:type="paragraph" w:customStyle="1" w:styleId="Default">
    <w:name w:val="Default"/>
    <w:rsid w:val="00C50741"/>
    <w:pPr>
      <w:widowControl w:val="0"/>
      <w:autoSpaceDE w:val="0"/>
      <w:autoSpaceDN w:val="0"/>
      <w:adjustRightInd w:val="0"/>
    </w:pPr>
    <w:rPr>
      <w:rFonts w:ascii="Arial" w:hAnsi="Arial" w:cs="Arial"/>
      <w:color w:val="000000"/>
      <w:sz w:val="24"/>
      <w:szCs w:val="24"/>
    </w:rPr>
  </w:style>
  <w:style w:type="paragraph" w:customStyle="1" w:styleId="Sangradetindependiente">
    <w:name w:val="Sangría de t. independiente"/>
    <w:basedOn w:val="Default"/>
    <w:next w:val="Default"/>
    <w:rsid w:val="00C50741"/>
    <w:rPr>
      <w:rFonts w:cs="Times New Roman"/>
      <w:color w:val="auto"/>
    </w:rPr>
  </w:style>
  <w:style w:type="paragraph" w:styleId="TDC3">
    <w:name w:val="toc 3"/>
    <w:basedOn w:val="Normal"/>
    <w:next w:val="Normal"/>
    <w:autoRedefine/>
    <w:uiPriority w:val="39"/>
    <w:rsid w:val="00C50741"/>
    <w:pPr>
      <w:ind w:left="480"/>
      <w:jc w:val="left"/>
    </w:pPr>
    <w:rPr>
      <w:sz w:val="20"/>
    </w:rPr>
  </w:style>
  <w:style w:type="paragraph" w:styleId="TDC4">
    <w:name w:val="toc 4"/>
    <w:basedOn w:val="Normal"/>
    <w:next w:val="Normal"/>
    <w:autoRedefine/>
    <w:uiPriority w:val="99"/>
    <w:rsid w:val="00C50741"/>
    <w:pPr>
      <w:ind w:left="720"/>
      <w:jc w:val="left"/>
    </w:pPr>
    <w:rPr>
      <w:sz w:val="20"/>
    </w:rPr>
  </w:style>
  <w:style w:type="paragraph" w:styleId="TDC5">
    <w:name w:val="toc 5"/>
    <w:basedOn w:val="Normal"/>
    <w:next w:val="Normal"/>
    <w:autoRedefine/>
    <w:uiPriority w:val="99"/>
    <w:rsid w:val="00C50741"/>
    <w:pPr>
      <w:ind w:left="960"/>
      <w:jc w:val="left"/>
    </w:pPr>
    <w:rPr>
      <w:sz w:val="20"/>
    </w:rPr>
  </w:style>
  <w:style w:type="paragraph" w:styleId="TDC6">
    <w:name w:val="toc 6"/>
    <w:basedOn w:val="Normal"/>
    <w:next w:val="Normal"/>
    <w:autoRedefine/>
    <w:uiPriority w:val="99"/>
    <w:rsid w:val="00C50741"/>
    <w:pPr>
      <w:ind w:left="1200"/>
      <w:jc w:val="left"/>
    </w:pPr>
    <w:rPr>
      <w:sz w:val="20"/>
    </w:rPr>
  </w:style>
  <w:style w:type="paragraph" w:styleId="TDC7">
    <w:name w:val="toc 7"/>
    <w:basedOn w:val="Normal"/>
    <w:next w:val="Normal"/>
    <w:autoRedefine/>
    <w:uiPriority w:val="99"/>
    <w:rsid w:val="00C50741"/>
    <w:pPr>
      <w:ind w:left="1440"/>
      <w:jc w:val="left"/>
    </w:pPr>
    <w:rPr>
      <w:sz w:val="20"/>
    </w:rPr>
  </w:style>
  <w:style w:type="paragraph" w:styleId="TDC8">
    <w:name w:val="toc 8"/>
    <w:basedOn w:val="Normal"/>
    <w:next w:val="Normal"/>
    <w:autoRedefine/>
    <w:uiPriority w:val="99"/>
    <w:rsid w:val="00C50741"/>
    <w:pPr>
      <w:ind w:left="1680"/>
      <w:jc w:val="left"/>
    </w:pPr>
    <w:rPr>
      <w:sz w:val="20"/>
    </w:rPr>
  </w:style>
  <w:style w:type="paragraph" w:styleId="TDC9">
    <w:name w:val="toc 9"/>
    <w:basedOn w:val="Normal"/>
    <w:next w:val="Normal"/>
    <w:autoRedefine/>
    <w:uiPriority w:val="99"/>
    <w:rsid w:val="00C50741"/>
    <w:pPr>
      <w:ind w:left="1920"/>
      <w:jc w:val="left"/>
    </w:pPr>
    <w:rPr>
      <w:sz w:val="20"/>
    </w:rPr>
  </w:style>
  <w:style w:type="paragraph" w:customStyle="1" w:styleId="Numerado1">
    <w:name w:val="Numerado1"/>
    <w:basedOn w:val="Normal"/>
    <w:rsid w:val="00C50741"/>
    <w:pPr>
      <w:numPr>
        <w:numId w:val="17"/>
      </w:numPr>
      <w:spacing w:line="360" w:lineRule="auto"/>
    </w:pPr>
    <w:rPr>
      <w:sz w:val="22"/>
      <w:szCs w:val="20"/>
      <w:lang w:eastAsia="es-ES_tradnl"/>
    </w:rPr>
  </w:style>
  <w:style w:type="character" w:customStyle="1" w:styleId="CarCar20">
    <w:name w:val="Car Car2"/>
    <w:locked/>
    <w:rsid w:val="00C50741"/>
    <w:rPr>
      <w:sz w:val="24"/>
      <w:lang w:val="es-ES" w:eastAsia="es-ES" w:bidi="ar-SA"/>
    </w:rPr>
  </w:style>
  <w:style w:type="character" w:customStyle="1" w:styleId="CarCar70">
    <w:name w:val="Car Car7"/>
    <w:rsid w:val="00C50741"/>
    <w:rPr>
      <w:rFonts w:ascii="Futura Md BT" w:hAnsi="Futura Md BT" w:cs="Courier New"/>
      <w:sz w:val="32"/>
      <w:lang w:val="es-ES" w:eastAsia="es-ES" w:bidi="ar-SA"/>
    </w:rPr>
  </w:style>
  <w:style w:type="paragraph" w:customStyle="1" w:styleId="Parrafo2">
    <w:name w:val="Parrafo2"/>
    <w:basedOn w:val="Normal"/>
    <w:rsid w:val="00C50741"/>
    <w:pPr>
      <w:spacing w:line="360" w:lineRule="auto"/>
      <w:ind w:left="284"/>
    </w:pPr>
    <w:rPr>
      <w:rFonts w:cs="Arial"/>
      <w:sz w:val="22"/>
      <w:szCs w:val="20"/>
    </w:rPr>
  </w:style>
  <w:style w:type="paragraph" w:customStyle="1" w:styleId="font5">
    <w:name w:val="font5"/>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6">
    <w:name w:val="font6"/>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7">
    <w:name w:val="font7"/>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8">
    <w:name w:val="font8"/>
    <w:basedOn w:val="Normal"/>
    <w:rsid w:val="00C50741"/>
    <w:pPr>
      <w:spacing w:before="100" w:beforeAutospacing="1" w:after="100" w:afterAutospacing="1"/>
      <w:jc w:val="left"/>
    </w:pPr>
    <w:rPr>
      <w:rFonts w:cs="Arial"/>
      <w:color w:val="000000"/>
      <w:sz w:val="16"/>
      <w:szCs w:val="16"/>
      <w:lang w:val="es-ES_tradnl" w:eastAsia="es-ES_tradnl"/>
    </w:rPr>
  </w:style>
  <w:style w:type="paragraph" w:customStyle="1" w:styleId="font9">
    <w:name w:val="font9"/>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xl65">
    <w:name w:val="xl65"/>
    <w:basedOn w:val="Normal"/>
    <w:rsid w:val="00C50741"/>
    <w:pPr>
      <w:spacing w:before="100" w:beforeAutospacing="1" w:after="100" w:afterAutospacing="1"/>
      <w:jc w:val="left"/>
    </w:pPr>
    <w:rPr>
      <w:rFonts w:ascii="Times New Roman" w:hAnsi="Times New Roman"/>
      <w:sz w:val="12"/>
      <w:szCs w:val="12"/>
      <w:lang w:val="es-ES_tradnl" w:eastAsia="es-ES_tradnl"/>
    </w:rPr>
  </w:style>
  <w:style w:type="paragraph" w:customStyle="1" w:styleId="xl66">
    <w:name w:val="xl66"/>
    <w:basedOn w:val="Normal"/>
    <w:rsid w:val="00C50741"/>
    <w:pPr>
      <w:spacing w:before="100" w:beforeAutospacing="1" w:after="100" w:afterAutospacing="1"/>
      <w:jc w:val="center"/>
    </w:pPr>
    <w:rPr>
      <w:rFonts w:ascii="Times New Roman" w:hAnsi="Times New Roman"/>
      <w:sz w:val="12"/>
      <w:szCs w:val="12"/>
      <w:lang w:val="es-ES_tradnl" w:eastAsia="es-ES_tradnl"/>
    </w:rPr>
  </w:style>
  <w:style w:type="paragraph" w:customStyle="1" w:styleId="xl67">
    <w:name w:val="xl6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68">
    <w:name w:val="xl68"/>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69">
    <w:name w:val="xl69"/>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16"/>
      <w:szCs w:val="16"/>
      <w:lang w:val="es-ES_tradnl" w:eastAsia="es-ES_tradnl"/>
    </w:rPr>
  </w:style>
  <w:style w:type="paragraph" w:customStyle="1" w:styleId="xl70">
    <w:name w:val="xl70"/>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71">
    <w:name w:val="xl71"/>
    <w:basedOn w:val="Normal"/>
    <w:rsid w:val="00C50741"/>
    <w:pPr>
      <w:spacing w:before="100" w:beforeAutospacing="1" w:after="100" w:afterAutospacing="1"/>
      <w:jc w:val="left"/>
      <w:textAlignment w:val="center"/>
    </w:pPr>
    <w:rPr>
      <w:rFonts w:ascii="Times New Roman" w:hAnsi="Times New Roman"/>
      <w:sz w:val="16"/>
      <w:szCs w:val="16"/>
      <w:lang w:val="es-ES_tradnl" w:eastAsia="es-ES_tradnl"/>
    </w:rPr>
  </w:style>
  <w:style w:type="paragraph" w:customStyle="1" w:styleId="xl73">
    <w:name w:val="xl73"/>
    <w:basedOn w:val="Normal"/>
    <w:rsid w:val="00C50741"/>
    <w:pPr>
      <w:pBdr>
        <w:bottom w:val="single" w:sz="4" w:space="0" w:color="auto"/>
      </w:pBdr>
      <w:shd w:val="clear" w:color="000000" w:fill="FFFFCC"/>
      <w:spacing w:before="100" w:beforeAutospacing="1" w:after="100" w:afterAutospacing="1"/>
      <w:jc w:val="left"/>
    </w:pPr>
    <w:rPr>
      <w:rFonts w:ascii="Times New Roman" w:hAnsi="Times New Roman"/>
      <w:sz w:val="12"/>
      <w:szCs w:val="12"/>
      <w:lang w:val="es-ES_tradnl" w:eastAsia="es-ES_tradnl"/>
    </w:rPr>
  </w:style>
  <w:style w:type="paragraph" w:customStyle="1" w:styleId="xl74">
    <w:name w:val="xl74"/>
    <w:basedOn w:val="Normal"/>
    <w:rsid w:val="00C50741"/>
    <w:pPr>
      <w:pBdr>
        <w:bottom w:val="single" w:sz="4" w:space="0" w:color="auto"/>
      </w:pBdr>
      <w:shd w:val="clear" w:color="000000" w:fill="FFFFCC"/>
      <w:spacing w:before="100" w:beforeAutospacing="1" w:after="100" w:afterAutospacing="1"/>
      <w:jc w:val="center"/>
    </w:pPr>
    <w:rPr>
      <w:rFonts w:ascii="Times New Roman" w:hAnsi="Times New Roman"/>
      <w:sz w:val="12"/>
      <w:szCs w:val="12"/>
      <w:lang w:val="es-ES_tradnl" w:eastAsia="es-ES_tradnl"/>
    </w:rPr>
  </w:style>
  <w:style w:type="paragraph" w:customStyle="1" w:styleId="xl75">
    <w:name w:val="xl75"/>
    <w:basedOn w:val="Normal"/>
    <w:rsid w:val="00C50741"/>
    <w:pPr>
      <w:pBdr>
        <w:bottom w:val="single" w:sz="4" w:space="0" w:color="auto"/>
      </w:pBdr>
      <w:shd w:val="clear" w:color="000000" w:fill="FFCCFF"/>
      <w:spacing w:before="100" w:beforeAutospacing="1" w:after="100" w:afterAutospacing="1"/>
      <w:jc w:val="left"/>
    </w:pPr>
    <w:rPr>
      <w:rFonts w:ascii="Times New Roman" w:hAnsi="Times New Roman"/>
      <w:sz w:val="12"/>
      <w:szCs w:val="12"/>
      <w:lang w:val="es-ES_tradnl" w:eastAsia="es-ES_tradnl"/>
    </w:rPr>
  </w:style>
  <w:style w:type="paragraph" w:customStyle="1" w:styleId="xl76">
    <w:name w:val="xl76"/>
    <w:basedOn w:val="Normal"/>
    <w:rsid w:val="00C50741"/>
    <w:pPr>
      <w:pBdr>
        <w:bottom w:val="single" w:sz="4" w:space="0" w:color="auto"/>
      </w:pBdr>
      <w:shd w:val="clear" w:color="000000" w:fill="FFCCFF"/>
      <w:spacing w:before="100" w:beforeAutospacing="1" w:after="100" w:afterAutospacing="1"/>
      <w:jc w:val="center"/>
    </w:pPr>
    <w:rPr>
      <w:rFonts w:ascii="Times New Roman" w:hAnsi="Times New Roman"/>
      <w:sz w:val="12"/>
      <w:szCs w:val="12"/>
      <w:lang w:val="es-ES_tradnl" w:eastAsia="es-ES_tradnl"/>
    </w:rPr>
  </w:style>
  <w:style w:type="paragraph" w:customStyle="1" w:styleId="xl77">
    <w:name w:val="xl7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78">
    <w:name w:val="xl78"/>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79">
    <w:name w:val="xl79"/>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0">
    <w:name w:val="xl80"/>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1">
    <w:name w:val="xl81"/>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2">
    <w:name w:val="xl82"/>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3">
    <w:name w:val="xl83"/>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84">
    <w:name w:val="xl84"/>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85">
    <w:name w:val="xl85"/>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6">
    <w:name w:val="xl86"/>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7">
    <w:name w:val="xl87"/>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8">
    <w:name w:val="xl88"/>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9">
    <w:name w:val="xl89"/>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90">
    <w:name w:val="xl90"/>
    <w:basedOn w:val="Normal"/>
    <w:rsid w:val="00C50741"/>
    <w:pPr>
      <w:pBdr>
        <w:bottom w:val="single" w:sz="4" w:space="0" w:color="auto"/>
      </w:pBdr>
      <w:shd w:val="clear" w:color="000000" w:fill="CCFFCC"/>
      <w:spacing w:before="100" w:beforeAutospacing="1" w:after="100" w:afterAutospacing="1"/>
      <w:jc w:val="left"/>
    </w:pPr>
    <w:rPr>
      <w:rFonts w:ascii="Times New Roman" w:hAnsi="Times New Roman"/>
      <w:sz w:val="12"/>
      <w:szCs w:val="12"/>
      <w:lang w:val="es-ES_tradnl" w:eastAsia="es-ES_tradnl"/>
    </w:rPr>
  </w:style>
  <w:style w:type="paragraph" w:customStyle="1" w:styleId="xl91">
    <w:name w:val="xl91"/>
    <w:basedOn w:val="Normal"/>
    <w:rsid w:val="00C50741"/>
    <w:pPr>
      <w:pBdr>
        <w:bottom w:val="single" w:sz="4" w:space="0" w:color="auto"/>
      </w:pBdr>
      <w:shd w:val="clear" w:color="000000" w:fill="CCFFCC"/>
      <w:spacing w:before="100" w:beforeAutospacing="1" w:after="100" w:afterAutospacing="1"/>
      <w:jc w:val="center"/>
    </w:pPr>
    <w:rPr>
      <w:rFonts w:ascii="Times New Roman" w:hAnsi="Times New Roman"/>
      <w:sz w:val="12"/>
      <w:szCs w:val="12"/>
      <w:lang w:val="es-ES_tradnl" w:eastAsia="es-ES_tradnl"/>
    </w:rPr>
  </w:style>
  <w:style w:type="paragraph" w:customStyle="1" w:styleId="xl92">
    <w:name w:val="xl92"/>
    <w:basedOn w:val="Normal"/>
    <w:rsid w:val="00C50741"/>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93">
    <w:name w:val="xl93"/>
    <w:basedOn w:val="Normal"/>
    <w:rsid w:val="00C50741"/>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94">
    <w:name w:val="xl94"/>
    <w:basedOn w:val="Normal"/>
    <w:rsid w:val="00C50741"/>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IsabelTabla8">
    <w:name w:val="IsabelTabla8"/>
    <w:basedOn w:val="Normal"/>
    <w:qFormat/>
    <w:rsid w:val="00C50741"/>
    <w:pPr>
      <w:spacing w:before="30" w:after="30"/>
    </w:pPr>
    <w:rPr>
      <w:rFonts w:eastAsia="Calibri"/>
      <w:sz w:val="16"/>
      <w:szCs w:val="16"/>
      <w:lang w:val="es-ES_tradnl" w:eastAsia="en-US"/>
    </w:rPr>
  </w:style>
  <w:style w:type="paragraph" w:customStyle="1" w:styleId="Sencillo">
    <w:name w:val="Sencillo"/>
    <w:basedOn w:val="Normal"/>
    <w:next w:val="Normal"/>
    <w:qFormat/>
    <w:rsid w:val="00C50741"/>
    <w:rPr>
      <w:rFonts w:eastAsia="Calibri"/>
      <w:sz w:val="10"/>
      <w:szCs w:val="10"/>
      <w:lang w:val="es-ES_tradnl" w:eastAsia="en-US"/>
    </w:rPr>
  </w:style>
  <w:style w:type="paragraph" w:customStyle="1" w:styleId="sencillo0">
    <w:name w:val="sencillo"/>
    <w:basedOn w:val="Normal"/>
    <w:qFormat/>
    <w:rsid w:val="00C50741"/>
    <w:rPr>
      <w:rFonts w:eastAsia="Calibri"/>
      <w:sz w:val="20"/>
      <w:szCs w:val="22"/>
      <w:lang w:val="es-ES_tradnl" w:eastAsia="en-US"/>
    </w:rPr>
  </w:style>
  <w:style w:type="character" w:customStyle="1" w:styleId="Textoindependiente3Car">
    <w:name w:val="Texto independiente 3 Car"/>
    <w:link w:val="Textoindependiente3"/>
    <w:uiPriority w:val="99"/>
    <w:rsid w:val="002A30FD"/>
    <w:rPr>
      <w:sz w:val="16"/>
      <w:szCs w:val="16"/>
    </w:rPr>
  </w:style>
  <w:style w:type="paragraph" w:customStyle="1" w:styleId="Textoprrafo">
    <w:name w:val="Texto párrafo"/>
    <w:basedOn w:val="Normal"/>
    <w:uiPriority w:val="99"/>
    <w:rsid w:val="002A30FD"/>
    <w:pPr>
      <w:spacing w:before="120" w:after="120"/>
      <w:ind w:firstLine="709"/>
    </w:pPr>
    <w:rPr>
      <w:rFonts w:cs="Arial"/>
      <w:sz w:val="20"/>
      <w:szCs w:val="20"/>
      <w:lang w:val="es-ES_tradnl"/>
    </w:rPr>
  </w:style>
  <w:style w:type="paragraph" w:customStyle="1" w:styleId="Listaconvieta">
    <w:name w:val="Lista con viñeta"/>
    <w:basedOn w:val="Normal"/>
    <w:uiPriority w:val="99"/>
    <w:rsid w:val="002A30FD"/>
    <w:pPr>
      <w:numPr>
        <w:numId w:val="23"/>
      </w:numPr>
      <w:tabs>
        <w:tab w:val="clear" w:pos="360"/>
        <w:tab w:val="num" w:pos="1068"/>
      </w:tabs>
      <w:ind w:left="1065" w:hanging="357"/>
      <w:jc w:val="left"/>
    </w:pPr>
    <w:rPr>
      <w:rFonts w:cs="Arial"/>
      <w:sz w:val="20"/>
      <w:szCs w:val="20"/>
      <w:lang w:val="es-ES_tradnl"/>
    </w:rPr>
  </w:style>
  <w:style w:type="paragraph" w:customStyle="1" w:styleId="Listanumrica">
    <w:name w:val="Lista numérica"/>
    <w:basedOn w:val="Listaconvieta"/>
    <w:uiPriority w:val="99"/>
    <w:rsid w:val="002A30FD"/>
    <w:pPr>
      <w:ind w:left="992" w:hanging="283"/>
    </w:pPr>
  </w:style>
  <w:style w:type="paragraph" w:customStyle="1" w:styleId="Listaromana">
    <w:name w:val="Lista romana"/>
    <w:basedOn w:val="Listanumrica"/>
    <w:uiPriority w:val="99"/>
    <w:rsid w:val="002A30FD"/>
    <w:pPr>
      <w:ind w:left="1163" w:hanging="454"/>
    </w:pPr>
  </w:style>
  <w:style w:type="paragraph" w:customStyle="1" w:styleId="Objeto">
    <w:name w:val="Objeto"/>
    <w:basedOn w:val="Textoprrafo"/>
    <w:next w:val="Epgrafeobjeto"/>
    <w:uiPriority w:val="99"/>
    <w:rsid w:val="002A30FD"/>
    <w:pPr>
      <w:keepNext/>
      <w:spacing w:before="240" w:after="0"/>
      <w:ind w:firstLine="0"/>
      <w:jc w:val="center"/>
    </w:pPr>
  </w:style>
  <w:style w:type="paragraph" w:customStyle="1" w:styleId="Epgrafeobjeto">
    <w:name w:val="Epígrafe objeto"/>
    <w:basedOn w:val="Normal"/>
    <w:uiPriority w:val="99"/>
    <w:rsid w:val="002A30FD"/>
    <w:pPr>
      <w:spacing w:after="240"/>
      <w:jc w:val="center"/>
    </w:pPr>
    <w:rPr>
      <w:rFonts w:cs="Arial"/>
      <w:sz w:val="16"/>
      <w:szCs w:val="16"/>
      <w:lang w:val="es-ES_tradnl"/>
    </w:rPr>
  </w:style>
  <w:style w:type="paragraph" w:customStyle="1" w:styleId="Itemfrmula">
    <w:name w:val="Item fórmula"/>
    <w:basedOn w:val="Normal"/>
    <w:uiPriority w:val="99"/>
    <w:rsid w:val="002A30FD"/>
    <w:pPr>
      <w:tabs>
        <w:tab w:val="left" w:pos="1560"/>
        <w:tab w:val="left" w:pos="1843"/>
      </w:tabs>
      <w:ind w:firstLine="709"/>
    </w:pPr>
    <w:rPr>
      <w:rFonts w:cs="Arial"/>
      <w:sz w:val="20"/>
      <w:szCs w:val="20"/>
      <w:lang w:val="es-ES_tradnl"/>
    </w:rPr>
  </w:style>
  <w:style w:type="paragraph" w:customStyle="1" w:styleId="Pseudocdigo">
    <w:name w:val="Pseudocódigo"/>
    <w:basedOn w:val="Normal"/>
    <w:uiPriority w:val="99"/>
    <w:rsid w:val="002A30FD"/>
    <w:rPr>
      <w:rFonts w:ascii="Courier New" w:hAnsi="Courier New" w:cs="Courier New"/>
      <w:sz w:val="16"/>
      <w:szCs w:val="16"/>
      <w:lang w:val="es-ES_tradnl"/>
    </w:rPr>
  </w:style>
  <w:style w:type="paragraph" w:styleId="Mapadeldocumento">
    <w:name w:val="Document Map"/>
    <w:basedOn w:val="Normal"/>
    <w:link w:val="MapadeldocumentoCar"/>
    <w:uiPriority w:val="99"/>
    <w:rsid w:val="002A30FD"/>
    <w:pPr>
      <w:shd w:val="clear" w:color="auto" w:fill="000080"/>
    </w:pPr>
    <w:rPr>
      <w:rFonts w:ascii="Tahoma" w:hAnsi="Tahoma" w:cs="Tahoma"/>
      <w:sz w:val="20"/>
      <w:szCs w:val="20"/>
      <w:lang w:val="es-ES_tradnl"/>
    </w:rPr>
  </w:style>
  <w:style w:type="character" w:customStyle="1" w:styleId="MapadeldocumentoCar">
    <w:name w:val="Mapa del documento Car"/>
    <w:basedOn w:val="Fuentedeprrafopredeter"/>
    <w:link w:val="Mapadeldocumento"/>
    <w:uiPriority w:val="99"/>
    <w:rsid w:val="002A30FD"/>
    <w:rPr>
      <w:rFonts w:ascii="Tahoma" w:hAnsi="Tahoma" w:cs="Tahoma"/>
      <w:shd w:val="clear" w:color="auto" w:fill="000080"/>
      <w:lang w:val="es-ES_tradnl"/>
    </w:rPr>
  </w:style>
  <w:style w:type="paragraph" w:customStyle="1" w:styleId="TextoTabla">
    <w:name w:val="TextoTabla"/>
    <w:basedOn w:val="Normal"/>
    <w:uiPriority w:val="99"/>
    <w:rsid w:val="002A30FD"/>
    <w:rPr>
      <w:rFonts w:cs="Arial"/>
      <w:sz w:val="16"/>
      <w:szCs w:val="16"/>
      <w:lang w:val="es-ES_tradnl"/>
    </w:rPr>
  </w:style>
  <w:style w:type="paragraph" w:customStyle="1" w:styleId="Captulo">
    <w:name w:val="Capítulo"/>
    <w:basedOn w:val="Prrafo"/>
    <w:next w:val="Normal"/>
    <w:uiPriority w:val="99"/>
    <w:rsid w:val="002A30FD"/>
    <w:pPr>
      <w:spacing w:before="240" w:after="240" w:line="240" w:lineRule="auto"/>
      <w:ind w:firstLine="0"/>
      <w:jc w:val="left"/>
    </w:pPr>
    <w:rPr>
      <w:b/>
      <w:bCs/>
      <w:caps/>
      <w:spacing w:val="0"/>
      <w:sz w:val="28"/>
      <w:szCs w:val="28"/>
    </w:rPr>
  </w:style>
  <w:style w:type="paragraph" w:customStyle="1" w:styleId="Textotabla0">
    <w:name w:val="Texto tabla"/>
    <w:basedOn w:val="Prrafo"/>
    <w:uiPriority w:val="99"/>
    <w:rsid w:val="002A30FD"/>
    <w:pPr>
      <w:spacing w:before="0" w:after="0" w:line="240" w:lineRule="auto"/>
      <w:ind w:firstLine="0"/>
    </w:pPr>
    <w:rPr>
      <w:sz w:val="20"/>
      <w:szCs w:val="20"/>
    </w:rPr>
  </w:style>
  <w:style w:type="paragraph" w:styleId="TtulodeTDC">
    <w:name w:val="TOC Heading"/>
    <w:basedOn w:val="Ttulo1"/>
    <w:next w:val="Normal"/>
    <w:uiPriority w:val="39"/>
    <w:semiHidden/>
    <w:unhideWhenUsed/>
    <w:qFormat/>
    <w:rsid w:val="00D3400D"/>
    <w:pPr>
      <w:keepLines/>
      <w:widowControl/>
      <w:numPr>
        <w:numId w:val="0"/>
      </w:numPr>
      <w:spacing w:before="240" w:after="0" w:line="240" w:lineRule="auto"/>
      <w:outlineLvl w:val="9"/>
    </w:pPr>
    <w:rPr>
      <w:rFonts w:asciiTheme="majorHAnsi" w:eastAsiaTheme="majorEastAsia" w:hAnsiTheme="majorHAnsi" w:cstheme="majorBidi"/>
      <w:b w:val="0"/>
      <w:snapToGrid/>
      <w:color w:val="365F91" w:themeColor="accent1" w:themeShade="BF"/>
      <w:kern w:val="0"/>
      <w:sz w:val="32"/>
      <w:szCs w:val="32"/>
    </w:rPr>
  </w:style>
  <w:style w:type="paragraph" w:customStyle="1" w:styleId="p1">
    <w:name w:val="p1"/>
    <w:basedOn w:val="Normal"/>
    <w:rsid w:val="00CF770B"/>
    <w:pPr>
      <w:jc w:val="left"/>
    </w:pPr>
    <w:rPr>
      <w:rFonts w:ascii="Helvetica" w:hAnsi="Helvetica"/>
      <w:sz w:val="15"/>
      <w:szCs w:val="15"/>
      <w:lang w:val="es-ES_tradnl" w:eastAsia="es-ES_tradnl"/>
    </w:rPr>
  </w:style>
  <w:style w:type="character" w:customStyle="1" w:styleId="s1">
    <w:name w:val="s1"/>
    <w:basedOn w:val="Fuentedeprrafopredeter"/>
    <w:rsid w:val="00CF770B"/>
    <w:rPr>
      <w:rFonts w:ascii="Helvetica" w:hAnsi="Helvetica" w:hint="default"/>
      <w:sz w:val="10"/>
      <w:szCs w:val="10"/>
    </w:rPr>
  </w:style>
  <w:style w:type="character" w:customStyle="1" w:styleId="apple-converted-space">
    <w:name w:val="apple-converted-space"/>
    <w:basedOn w:val="Fuentedeprrafopredeter"/>
    <w:rsid w:val="00CF770B"/>
  </w:style>
  <w:style w:type="paragraph" w:customStyle="1" w:styleId="Listaconsangra">
    <w:name w:val="Lista con sangría"/>
    <w:basedOn w:val="Textoindependiente"/>
    <w:rsid w:val="00DF10D6"/>
    <w:pPr>
      <w:numPr>
        <w:numId w:val="27"/>
      </w:numPr>
      <w:tabs>
        <w:tab w:val="clear" w:pos="360"/>
        <w:tab w:val="num" w:pos="643"/>
        <w:tab w:val="num" w:pos="993"/>
      </w:tabs>
      <w:spacing w:before="60" w:line="360" w:lineRule="auto"/>
      <w:ind w:left="1021" w:hanging="284"/>
    </w:pPr>
    <w:rPr>
      <w:rFonts w:ascii="Verdana" w:hAnsi="Verdana"/>
      <w:sz w:val="22"/>
      <w:szCs w:val="20"/>
    </w:rPr>
  </w:style>
  <w:style w:type="character" w:customStyle="1" w:styleId="CarCar11">
    <w:name w:val="Car Car11"/>
    <w:rsid w:val="00507642"/>
    <w:rPr>
      <w:sz w:val="24"/>
      <w:szCs w:val="24"/>
      <w:lang w:val="es-ES_tradnl"/>
    </w:rPr>
  </w:style>
  <w:style w:type="character" w:customStyle="1" w:styleId="CarCar21">
    <w:name w:val="Car Car21"/>
    <w:locked/>
    <w:rsid w:val="00507642"/>
    <w:rPr>
      <w:sz w:val="24"/>
      <w:lang w:val="es-ES" w:eastAsia="es-ES" w:bidi="ar-SA"/>
    </w:rPr>
  </w:style>
  <w:style w:type="character" w:customStyle="1" w:styleId="CarCar71">
    <w:name w:val="Car Car71"/>
    <w:rsid w:val="00507642"/>
    <w:rPr>
      <w:rFonts w:ascii="Futura Md BT" w:hAnsi="Futura Md BT" w:cs="Courier New"/>
      <w:sz w:val="32"/>
      <w:lang w:val="es-ES" w:eastAsia="es-ES" w:bidi="ar-SA"/>
    </w:rPr>
  </w:style>
  <w:style w:type="character" w:customStyle="1" w:styleId="Caratterepredefinitoparagrafo">
    <w:name w:val="Carattere predefinito paragrafo[Î"/>
    <w:uiPriority w:val="99"/>
    <w:rsid w:val="00507642"/>
  </w:style>
  <w:style w:type="character" w:customStyle="1" w:styleId="Caratterepredefinitoparagrafo0">
    <w:name w:val="Carattere predefinito paragrafo.[Î"/>
    <w:uiPriority w:val="99"/>
    <w:rsid w:val="00507642"/>
  </w:style>
  <w:style w:type="character" w:customStyle="1" w:styleId="CaratterepredefinitoparagrafoF">
    <w:name w:val="Carattere predefinito paragrafoF]Î"/>
    <w:uiPriority w:val="99"/>
    <w:rsid w:val="00507642"/>
  </w:style>
  <w:style w:type="character" w:customStyle="1" w:styleId="Caratterepredefinitoparagrafo1">
    <w:name w:val="Carattere predefinito paragrafoö[Î"/>
    <w:uiPriority w:val="99"/>
    <w:rsid w:val="00507642"/>
  </w:style>
  <w:style w:type="character" w:customStyle="1" w:styleId="TtuloCar">
    <w:name w:val="Título Car"/>
    <w:basedOn w:val="Fuentedeprrafopredeter"/>
    <w:link w:val="Ttulo"/>
    <w:uiPriority w:val="99"/>
    <w:rsid w:val="00507642"/>
    <w:rPr>
      <w:b/>
      <w:bCs/>
      <w:sz w:val="24"/>
      <w:szCs w:val="24"/>
    </w:rPr>
  </w:style>
  <w:style w:type="paragraph" w:customStyle="1" w:styleId="LAMET01">
    <w:name w:val="LAMET_01"/>
    <w:basedOn w:val="Normal"/>
    <w:qFormat/>
    <w:rsid w:val="00480FE0"/>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480FE0"/>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480FE0"/>
    <w:pPr>
      <w:ind w:right="0"/>
    </w:pPr>
    <w:rPr>
      <w:caps w:val="0"/>
      <w:sz w:val="18"/>
      <w:szCs w:val="18"/>
    </w:rPr>
  </w:style>
  <w:style w:type="paragraph" w:customStyle="1" w:styleId="LAMET04">
    <w:name w:val="LAMET_04"/>
    <w:qFormat/>
    <w:rsid w:val="00480FE0"/>
    <w:rPr>
      <w:rFonts w:ascii="Arial" w:hAnsi="Arial" w:cs="Arial"/>
      <w:b/>
      <w:bCs/>
      <w:sz w:val="18"/>
      <w:szCs w:val="18"/>
    </w:rPr>
  </w:style>
  <w:style w:type="paragraph" w:customStyle="1" w:styleId="Memoria">
    <w:name w:val="Memoria"/>
    <w:basedOn w:val="Normal"/>
    <w:rsid w:val="008C4CBC"/>
    <w:pPr>
      <w:framePr w:hSpace="142" w:wrap="around" w:vAnchor="text" w:hAnchor="text" w:y="1"/>
      <w:spacing w:line="360" w:lineRule="auto"/>
      <w:ind w:left="567"/>
      <w:jc w:val="left"/>
    </w:pPr>
    <w:rPr>
      <w:rFonts w:ascii="Arrus BT" w:eastAsia="MS Mincho" w:hAnsi="Arrus BT"/>
      <w:sz w:val="24"/>
      <w:lang w:eastAsia="en-US"/>
    </w:rPr>
  </w:style>
  <w:style w:type="paragraph" w:customStyle="1" w:styleId="ox-7af64bf45e-msonormal">
    <w:name w:val="ox-7af64bf45e-msonormal"/>
    <w:basedOn w:val="Normal"/>
    <w:rsid w:val="00BB04D2"/>
    <w:pPr>
      <w:spacing w:after="150"/>
      <w:jc w:val="left"/>
    </w:pPr>
    <w:rPr>
      <w:rFonts w:ascii="Times New Roman" w:hAnsi="Times New Roman"/>
      <w:sz w:val="24"/>
    </w:rPr>
  </w:style>
  <w:style w:type="paragraph" w:customStyle="1" w:styleId="ox-7af64bf45e-m-4947612289916749844gmail-m-2572604818251525352msolistparagraph">
    <w:name w:val="ox-7af64bf45e-m_-4947612289916749844gmail-m_-2572604818251525352msolistparagraph"/>
    <w:basedOn w:val="Normal"/>
    <w:rsid w:val="00BB04D2"/>
    <w:pPr>
      <w:spacing w:after="150"/>
      <w:jc w:val="left"/>
    </w:pPr>
    <w:rPr>
      <w:rFonts w:ascii="Times New Roman" w:hAnsi="Times New Roman"/>
      <w:sz w:val="24"/>
    </w:rPr>
  </w:style>
  <w:style w:type="character" w:customStyle="1" w:styleId="TextocomentarioCar">
    <w:name w:val="Texto comentario Car"/>
    <w:basedOn w:val="Fuentedeprrafopredeter"/>
    <w:link w:val="Textocomentario"/>
    <w:uiPriority w:val="99"/>
    <w:rsid w:val="007554CD"/>
    <w:rPr>
      <w:rFonts w:ascii="Arial" w:hAnsi="Arial"/>
    </w:rPr>
  </w:style>
  <w:style w:type="character" w:customStyle="1" w:styleId="PiedepginaCar1">
    <w:name w:val="Pie de página Car1"/>
    <w:aliases w:val="Página X de Y Car1"/>
    <w:basedOn w:val="Fuentedeprrafopredeter"/>
    <w:uiPriority w:val="99"/>
    <w:semiHidden/>
    <w:rsid w:val="007554CD"/>
    <w:rPr>
      <w:rFonts w:ascii="Arial" w:hAnsi="Arial"/>
      <w:sz w:val="18"/>
      <w:szCs w:val="24"/>
    </w:rPr>
  </w:style>
  <w:style w:type="character" w:customStyle="1" w:styleId="Sangra3detindependienteCar">
    <w:name w:val="Sangría 3 de t. independiente Car"/>
    <w:basedOn w:val="Fuentedeprrafopredeter"/>
    <w:link w:val="Sangra3detindependiente"/>
    <w:uiPriority w:val="99"/>
    <w:rsid w:val="007554CD"/>
    <w:rPr>
      <w:rFonts w:ascii="Futura Lt BT" w:hAnsi="Futura Lt BT" w:cs="Courier New"/>
    </w:rPr>
  </w:style>
  <w:style w:type="character" w:customStyle="1" w:styleId="AsuntodelcomentarioCar">
    <w:name w:val="Asunto del comentario Car"/>
    <w:basedOn w:val="TextocomentarioCar"/>
    <w:link w:val="Asuntodelcomentario"/>
    <w:uiPriority w:val="99"/>
    <w:semiHidden/>
    <w:rsid w:val="007554CD"/>
    <w:rPr>
      <w:rFonts w:ascii="Arial" w:hAnsi="Arial"/>
      <w:b/>
      <w:bCs/>
    </w:rPr>
  </w:style>
  <w:style w:type="paragraph" w:customStyle="1" w:styleId="m-7801792160516228621gmail-m8828337357077024570msolistparagraph">
    <w:name w:val="m_-7801792160516228621gmail-m_8828337357077024570msolistparagraph"/>
    <w:basedOn w:val="Normal"/>
    <w:rsid w:val="0070371C"/>
    <w:pPr>
      <w:spacing w:before="100" w:beforeAutospacing="1" w:after="100" w:afterAutospacing="1"/>
      <w:jc w:val="left"/>
    </w:pP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3" w:uiPriority="39"/>
    <w:lsdException w:name="annotation text" w:uiPriority="0"/>
    <w:lsdException w:name="caption" w:semiHidden="0" w:uiPriority="0" w:unhideWhenUsed="0" w:qFormat="1"/>
    <w:lsdException w:name="annotation reference" w:uiPriority="0"/>
    <w:lsdException w:name="line number" w:uiPriority="0"/>
    <w:lsdException w:name="List" w:uiPriority="0"/>
    <w:lsdException w:name="List Bullet" w:uiPriority="0"/>
    <w:lsdException w:name="List 2" w:uiPriority="0"/>
    <w:lsdException w:name="Title" w:semiHidden="0" w:unhideWhenUsed="0" w:qFormat="1"/>
    <w:lsdException w:name="Default Paragraph Font" w:uiPriority="1"/>
    <w:lsdException w:name="Body Text Indent" w:uiPriority="0"/>
    <w:lsdException w:name="Subtitle" w:semiHidden="0" w:unhideWhenUsed="0" w:qFormat="1"/>
    <w:lsdException w:name="Note Heading"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basedOn w:val="Normal"/>
    <w:next w:val="Normal"/>
    <w:link w:val="Ttulo1Car"/>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link w:val="Ttulo2Car"/>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link w:val="Ttulo3Car"/>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link w:val="Ttulo4Car"/>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link w:val="Ttulo6Car"/>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uiPriority w:val="39"/>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e,e Car Car Car Car,Car, Car,Encabezado Car2,Encabezado Car Car1,Encabezado Car1 Car Car,Encabezado Car Car Car Car,Encabezado Car1 Car Car Car Car,Encabezado Car Car Car Car Car Car,Encabezado Car2 Car Car Car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e Car,e Car Car Car Car Car,Car Car3, Car Car,Encabezado Car2 Car,Encabezado Car Car1 Car,Encabezado Car1 Car Car Car,Encabezado Car Car Car Car Car,Encabezado Car1 Car Car Car Car Car,Encabezado Car Car Car Car Car Car Car"/>
    <w:basedOn w:val="Fuentedeprrafopredeter"/>
    <w:link w:val="Encabezado"/>
    <w:uiPriority w:val="99"/>
    <w:rsid w:val="00705190"/>
    <w:rPr>
      <w:rFonts w:ascii="Arial" w:hAnsi="Arial"/>
      <w:sz w:val="18"/>
      <w:szCs w:val="24"/>
    </w:rPr>
  </w:style>
  <w:style w:type="paragraph" w:styleId="Piedepgina">
    <w:name w:val="footer"/>
    <w:aliases w:val="Página X de Y"/>
    <w:basedOn w:val="Normal"/>
    <w:link w:val="PiedepginaCar"/>
    <w:uiPriority w:val="99"/>
    <w:rsid w:val="00B65545"/>
    <w:pPr>
      <w:tabs>
        <w:tab w:val="center" w:pos="4252"/>
        <w:tab w:val="right" w:pos="8504"/>
      </w:tabs>
    </w:pPr>
  </w:style>
  <w:style w:type="character" w:customStyle="1" w:styleId="PiedepginaCar">
    <w:name w:val="Pie de página Car"/>
    <w:aliases w:val="Página X de Y Car"/>
    <w:basedOn w:val="Fuentedeprrafopredeter"/>
    <w:link w:val="Piedepgina"/>
    <w:uiPriority w:val="99"/>
    <w:rsid w:val="00F158E4"/>
    <w:rPr>
      <w:rFonts w:ascii="Arial" w:hAnsi="Arial"/>
      <w:sz w:val="18"/>
      <w:szCs w:val="24"/>
    </w:rPr>
  </w:style>
  <w:style w:type="character" w:styleId="Nmerodepgina">
    <w:name w:val="page number"/>
    <w:basedOn w:val="Fuentedeprrafopredeter"/>
    <w:uiPriority w:val="99"/>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
    <w:rsid w:val="00B65545"/>
    <w:rPr>
      <w:sz w:val="20"/>
      <w:szCs w:val="20"/>
    </w:rPr>
  </w:style>
  <w:style w:type="paragraph" w:styleId="Asuntodelcomentario">
    <w:name w:val="annotation subject"/>
    <w:basedOn w:val="Textocomentario"/>
    <w:next w:val="Textocomentario"/>
    <w:link w:val="AsuntodelcomentarioCar"/>
    <w:semiHidden/>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semiHidden/>
    <w:rsid w:val="00C87599"/>
    <w:rPr>
      <w:rFonts w:ascii="Tahoma" w:hAnsi="Tahoma" w:cs="Tahoma"/>
      <w:sz w:val="16"/>
      <w:szCs w:val="16"/>
    </w:rPr>
  </w:style>
  <w:style w:type="paragraph" w:styleId="Textoindependiente2">
    <w:name w:val="Body Text 2"/>
    <w:basedOn w:val="Normal"/>
    <w:link w:val="Textoindependiente2Car"/>
    <w:uiPriority w:val="99"/>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uiPriority w:val="99"/>
    <w:rsid w:val="00B65545"/>
    <w:pPr>
      <w:spacing w:after="120"/>
    </w:pPr>
  </w:style>
  <w:style w:type="paragraph" w:styleId="TDC2">
    <w:name w:val="toc 2"/>
    <w:basedOn w:val="Normal"/>
    <w:next w:val="Normal"/>
    <w:autoRedefine/>
    <w:uiPriority w:val="99"/>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
    <w:uiPriority w:val="99"/>
    <w:qFormat/>
    <w:rsid w:val="00B65545"/>
    <w:pPr>
      <w:jc w:val="center"/>
    </w:pPr>
    <w:rPr>
      <w:rFonts w:ascii="Times New Roman" w:hAnsi="Times New Roman"/>
      <w:b/>
      <w:bCs/>
      <w:sz w:val="24"/>
    </w:rPr>
  </w:style>
  <w:style w:type="paragraph" w:styleId="Textoindependiente3">
    <w:name w:val="Body Text 3"/>
    <w:basedOn w:val="Normal"/>
    <w:link w:val="Textoindependiente3Car"/>
    <w:uiPriority w:val="99"/>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uiPriority w:val="99"/>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paragraph" w:styleId="Sinespaciado">
    <w:name w:val="No Spacing"/>
    <w:uiPriority w:val="1"/>
    <w:qFormat/>
    <w:rsid w:val="00AC3883"/>
    <w:rPr>
      <w:rFonts w:asciiTheme="minorHAnsi" w:eastAsiaTheme="minorHAnsi" w:hAnsiTheme="minorHAnsi" w:cstheme="minorBidi"/>
      <w:sz w:val="22"/>
      <w:szCs w:val="22"/>
      <w:lang w:eastAsia="en-US"/>
    </w:rPr>
  </w:style>
  <w:style w:type="character" w:customStyle="1" w:styleId="SubttuloCar">
    <w:name w:val="Subtítulo Car"/>
    <w:basedOn w:val="Fuentedeprrafopredeter"/>
    <w:link w:val="Subttulo"/>
    <w:uiPriority w:val="99"/>
    <w:rsid w:val="007142A1"/>
    <w:rPr>
      <w:rFonts w:ascii="Arial" w:hAnsi="Arial" w:cs="Arial"/>
      <w:b/>
      <w:bCs/>
      <w:sz w:val="18"/>
      <w:szCs w:val="18"/>
    </w:rPr>
  </w:style>
  <w:style w:type="numbering" w:customStyle="1" w:styleId="Sinlista1">
    <w:name w:val="Sin lista1"/>
    <w:next w:val="Sinlista"/>
    <w:uiPriority w:val="99"/>
    <w:semiHidden/>
    <w:unhideWhenUsed/>
    <w:rsid w:val="0079334C"/>
  </w:style>
  <w:style w:type="paragraph" w:customStyle="1" w:styleId="Normal0">
    <w:name w:val="[Normal]"/>
    <w:rsid w:val="0079334C"/>
    <w:pPr>
      <w:widowControl w:val="0"/>
      <w:autoSpaceDE w:val="0"/>
      <w:autoSpaceDN w:val="0"/>
      <w:adjustRightInd w:val="0"/>
    </w:pPr>
    <w:rPr>
      <w:rFonts w:ascii="Arial" w:hAnsi="Arial" w:cs="Arial"/>
      <w:sz w:val="24"/>
      <w:szCs w:val="24"/>
    </w:rPr>
  </w:style>
  <w:style w:type="paragraph" w:styleId="Textosinformato">
    <w:name w:val="Plain Text"/>
    <w:basedOn w:val="Normal"/>
    <w:link w:val="TextosinformatoCar"/>
    <w:uiPriority w:val="99"/>
    <w:rsid w:val="0079334C"/>
    <w:pPr>
      <w:jc w:val="left"/>
    </w:pPr>
    <w:rPr>
      <w:rFonts w:ascii="Courier New" w:hAnsi="Courier New"/>
      <w:sz w:val="20"/>
      <w:szCs w:val="20"/>
    </w:rPr>
  </w:style>
  <w:style w:type="character" w:customStyle="1" w:styleId="TextosinformatoCar">
    <w:name w:val="Texto sin formato Car"/>
    <w:basedOn w:val="Fuentedeprrafopredeter"/>
    <w:link w:val="Textosinformato"/>
    <w:uiPriority w:val="99"/>
    <w:rsid w:val="0079334C"/>
    <w:rPr>
      <w:rFonts w:ascii="Courier New" w:hAnsi="Courier New"/>
    </w:rPr>
  </w:style>
  <w:style w:type="paragraph" w:styleId="Sangradetextonormal">
    <w:name w:val="Body Text Indent"/>
    <w:basedOn w:val="Normal"/>
    <w:link w:val="SangradetextonormalCar"/>
    <w:rsid w:val="0079334C"/>
    <w:pPr>
      <w:spacing w:line="480" w:lineRule="auto"/>
      <w:ind w:left="567"/>
    </w:pPr>
    <w:rPr>
      <w:rFonts w:ascii="Courier New" w:hAnsi="Courier New"/>
      <w:sz w:val="24"/>
      <w:szCs w:val="20"/>
      <w:lang w:val="es-ES_tradnl"/>
    </w:rPr>
  </w:style>
  <w:style w:type="character" w:customStyle="1" w:styleId="SangradetextonormalCar">
    <w:name w:val="Sangría de texto normal Car"/>
    <w:basedOn w:val="Fuentedeprrafopredeter"/>
    <w:link w:val="Sangradetextonormal"/>
    <w:rsid w:val="0079334C"/>
    <w:rPr>
      <w:rFonts w:ascii="Courier New" w:hAnsi="Courier New"/>
      <w:sz w:val="24"/>
      <w:lang w:val="es-ES_tradnl"/>
    </w:rPr>
  </w:style>
  <w:style w:type="paragraph" w:styleId="NormalWeb">
    <w:name w:val="Normal (Web)"/>
    <w:basedOn w:val="Normal"/>
    <w:uiPriority w:val="99"/>
    <w:rsid w:val="0079334C"/>
    <w:pPr>
      <w:spacing w:before="100" w:beforeAutospacing="1" w:after="100" w:afterAutospacing="1"/>
      <w:jc w:val="left"/>
    </w:pPr>
    <w:rPr>
      <w:rFonts w:cs="Arial"/>
      <w:sz w:val="24"/>
    </w:rPr>
  </w:style>
  <w:style w:type="paragraph" w:styleId="Listaconvietas">
    <w:name w:val="List Bullet"/>
    <w:basedOn w:val="Normal"/>
    <w:rsid w:val="0079334C"/>
    <w:pPr>
      <w:widowControl w:val="0"/>
      <w:tabs>
        <w:tab w:val="num" w:pos="360"/>
      </w:tabs>
      <w:autoSpaceDE w:val="0"/>
      <w:autoSpaceDN w:val="0"/>
      <w:adjustRightInd w:val="0"/>
      <w:ind w:left="360" w:hanging="360"/>
      <w:jc w:val="left"/>
    </w:pPr>
    <w:rPr>
      <w:rFonts w:ascii="Monospac821 BT" w:hAnsi="Monospac821 BT"/>
      <w:sz w:val="20"/>
      <w:lang w:val="en-US"/>
    </w:rPr>
  </w:style>
  <w:style w:type="character" w:customStyle="1" w:styleId="Ttulo3Car">
    <w:name w:val="Título 3 Car"/>
    <w:link w:val="Ttulo3"/>
    <w:rsid w:val="0079334C"/>
    <w:rPr>
      <w:rFonts w:ascii="Arial" w:hAnsi="Arial"/>
      <w:snapToGrid w:val="0"/>
      <w:szCs w:val="22"/>
      <w:u w:val="single"/>
    </w:rPr>
  </w:style>
  <w:style w:type="character" w:customStyle="1" w:styleId="Ttulo1Car">
    <w:name w:val="Título 1 Car"/>
    <w:link w:val="Ttulo1"/>
    <w:rsid w:val="0079334C"/>
    <w:rPr>
      <w:rFonts w:ascii="Arial" w:hAnsi="Arial"/>
      <w:b/>
      <w:snapToGrid w:val="0"/>
      <w:kern w:val="28"/>
      <w:szCs w:val="22"/>
    </w:rPr>
  </w:style>
  <w:style w:type="character" w:customStyle="1" w:styleId="Ttulo2Car">
    <w:name w:val="Título 2 Car"/>
    <w:link w:val="Ttulo2"/>
    <w:rsid w:val="0079334C"/>
    <w:rPr>
      <w:rFonts w:ascii="Arial" w:hAnsi="Arial"/>
      <w:snapToGrid w:val="0"/>
      <w:szCs w:val="22"/>
    </w:rPr>
  </w:style>
  <w:style w:type="numbering" w:customStyle="1" w:styleId="Sinlista2">
    <w:name w:val="Sin lista2"/>
    <w:next w:val="Sinlista"/>
    <w:uiPriority w:val="99"/>
    <w:semiHidden/>
    <w:unhideWhenUsed/>
    <w:rsid w:val="001228F2"/>
  </w:style>
  <w:style w:type="numbering" w:customStyle="1" w:styleId="Sinlista3">
    <w:name w:val="Sin lista3"/>
    <w:next w:val="Sinlista"/>
    <w:uiPriority w:val="99"/>
    <w:semiHidden/>
    <w:unhideWhenUsed/>
    <w:rsid w:val="007C7BA5"/>
  </w:style>
  <w:style w:type="character" w:customStyle="1" w:styleId="Ttulo5Car">
    <w:name w:val="Título 5 Car"/>
    <w:link w:val="Ttulo5"/>
    <w:rsid w:val="007C7BA5"/>
    <w:rPr>
      <w:rFonts w:ascii="Arial" w:hAnsi="Arial"/>
      <w:snapToGrid w:val="0"/>
      <w:szCs w:val="22"/>
      <w:u w:val="single"/>
    </w:rPr>
  </w:style>
  <w:style w:type="character" w:customStyle="1" w:styleId="Ttulo6Car">
    <w:name w:val="Título 6 Car"/>
    <w:link w:val="Ttulo6"/>
    <w:rsid w:val="007C7BA5"/>
    <w:rPr>
      <w:rFonts w:ascii="Arial" w:hAnsi="Arial"/>
      <w:b/>
      <w:snapToGrid w:val="0"/>
      <w:szCs w:val="22"/>
    </w:rPr>
  </w:style>
  <w:style w:type="character" w:customStyle="1" w:styleId="Ttulo7Car">
    <w:name w:val="Título 7 Car"/>
    <w:link w:val="Ttulo7"/>
    <w:rsid w:val="007C7BA5"/>
    <w:rPr>
      <w:rFonts w:ascii="Arial" w:hAnsi="Arial"/>
      <w:b/>
      <w:snapToGrid w:val="0"/>
      <w:szCs w:val="22"/>
    </w:rPr>
  </w:style>
  <w:style w:type="character" w:customStyle="1" w:styleId="Ttulo8Car">
    <w:name w:val="Título 8 Car"/>
    <w:link w:val="Ttulo8"/>
    <w:rsid w:val="007C7BA5"/>
    <w:rPr>
      <w:rFonts w:ascii="Arial" w:hAnsi="Arial"/>
      <w:b/>
      <w:snapToGrid w:val="0"/>
      <w:szCs w:val="22"/>
    </w:rPr>
  </w:style>
  <w:style w:type="character" w:customStyle="1" w:styleId="Ttulo9Car">
    <w:name w:val="Título 9 Car"/>
    <w:link w:val="Ttulo9"/>
    <w:rsid w:val="007C7BA5"/>
    <w:rPr>
      <w:rFonts w:ascii="Arial" w:hAnsi="Arial"/>
      <w:b/>
      <w:snapToGrid w:val="0"/>
      <w:sz w:val="24"/>
      <w:szCs w:val="22"/>
    </w:rPr>
  </w:style>
  <w:style w:type="character" w:customStyle="1" w:styleId="Ttulo4Car">
    <w:name w:val="Título 4 Car"/>
    <w:link w:val="Ttulo4"/>
    <w:locked/>
    <w:rsid w:val="007C7BA5"/>
    <w:rPr>
      <w:rFonts w:ascii="Arial" w:hAnsi="Arial"/>
      <w:snapToGrid w:val="0"/>
      <w:szCs w:val="22"/>
      <w:u w:val="single"/>
    </w:rPr>
  </w:style>
  <w:style w:type="table" w:styleId="Tablaconcuadrcula">
    <w:name w:val="Table Grid"/>
    <w:basedOn w:val="Tablanormal"/>
    <w:rsid w:val="007C7B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
    <w:name w:val="Párrafo"/>
    <w:basedOn w:val="Normal"/>
    <w:uiPriority w:val="99"/>
    <w:rsid w:val="007C7BA5"/>
    <w:pPr>
      <w:spacing w:before="120" w:after="120" w:line="360" w:lineRule="auto"/>
      <w:ind w:firstLine="357"/>
    </w:pPr>
    <w:rPr>
      <w:rFonts w:cs="Arial"/>
      <w:spacing w:val="-5"/>
      <w:sz w:val="24"/>
    </w:rPr>
  </w:style>
  <w:style w:type="character" w:styleId="Hipervnculo">
    <w:name w:val="Hyperlink"/>
    <w:uiPriority w:val="99"/>
    <w:rsid w:val="00C50741"/>
    <w:rPr>
      <w:color w:val="0000FF"/>
      <w:u w:val="single"/>
    </w:rPr>
  </w:style>
  <w:style w:type="character" w:styleId="Hipervnculovisitado">
    <w:name w:val="FollowedHyperlink"/>
    <w:uiPriority w:val="99"/>
    <w:rsid w:val="00C50741"/>
    <w:rPr>
      <w:color w:val="800080"/>
      <w:u w:val="single"/>
    </w:rPr>
  </w:style>
  <w:style w:type="paragraph" w:customStyle="1" w:styleId="c4">
    <w:name w:val="c4"/>
    <w:basedOn w:val="Normal"/>
    <w:rsid w:val="00C50741"/>
    <w:pPr>
      <w:jc w:val="left"/>
    </w:pPr>
    <w:rPr>
      <w:rFonts w:ascii="Arial Unicode MS" w:eastAsia="Arial Unicode MS" w:hAnsi="Arial Unicode MS" w:cs="Arial Unicode MS"/>
      <w:b/>
      <w:bCs/>
      <w:sz w:val="24"/>
    </w:rPr>
  </w:style>
  <w:style w:type="paragraph" w:customStyle="1" w:styleId="Estilo4">
    <w:name w:val="Estilo4"/>
    <w:basedOn w:val="Normal"/>
    <w:rsid w:val="00C50741"/>
    <w:pPr>
      <w:numPr>
        <w:numId w:val="12"/>
      </w:numPr>
      <w:tabs>
        <w:tab w:val="clear" w:pos="360"/>
        <w:tab w:val="left" w:pos="340"/>
      </w:tabs>
      <w:spacing w:before="60" w:after="60" w:line="264" w:lineRule="auto"/>
      <w:ind w:left="340" w:hanging="340"/>
    </w:pPr>
    <w:rPr>
      <w:sz w:val="20"/>
      <w:szCs w:val="20"/>
    </w:rPr>
  </w:style>
  <w:style w:type="character" w:customStyle="1" w:styleId="CarCar">
    <w:name w:val="Car Car"/>
    <w:locked/>
    <w:rsid w:val="00C50741"/>
    <w:rPr>
      <w:lang w:val="es-ES" w:eastAsia="es-ES" w:bidi="ar-SA"/>
    </w:rPr>
  </w:style>
  <w:style w:type="character" w:customStyle="1" w:styleId="CarCar10">
    <w:name w:val="Car Car1"/>
    <w:aliases w:val="Encabezado Car1,encabezado Car1,e Car1,e Car Car Car Car Car1,Encabezado Car2 Car1,Encabezado Car Car1 Car1,Encabezado Car1 Car Car Car1,Encabezado Car Car Car Car Car1,Encabezado Car1 Car Car Car Car Car1"/>
    <w:rsid w:val="00C50741"/>
    <w:rPr>
      <w:sz w:val="24"/>
      <w:szCs w:val="24"/>
      <w:lang w:val="es-ES_tradnl"/>
    </w:rPr>
  </w:style>
  <w:style w:type="character" w:styleId="Textoennegrita">
    <w:name w:val="Strong"/>
    <w:uiPriority w:val="22"/>
    <w:qFormat/>
    <w:rsid w:val="00C50741"/>
    <w:rPr>
      <w:b/>
      <w:bCs w:val="0"/>
    </w:rPr>
  </w:style>
  <w:style w:type="paragraph" w:customStyle="1" w:styleId="Textoentabla">
    <w:name w:val="Texto en tabla"/>
    <w:basedOn w:val="Normal"/>
    <w:rsid w:val="00C50741"/>
    <w:pPr>
      <w:keepNext/>
      <w:keepLines/>
      <w:snapToGrid w:val="0"/>
      <w:spacing w:before="60" w:after="60"/>
      <w:jc w:val="left"/>
    </w:pPr>
    <w:rPr>
      <w:szCs w:val="20"/>
    </w:rPr>
  </w:style>
  <w:style w:type="character" w:customStyle="1" w:styleId="Simbolo">
    <w:name w:val="Simbolo"/>
    <w:rsid w:val="00C50741"/>
    <w:rPr>
      <w:rFonts w:ascii="Symbol" w:hAnsi="Symbol"/>
    </w:rPr>
  </w:style>
  <w:style w:type="paragraph" w:customStyle="1" w:styleId="Rellenartabla">
    <w:name w:val="Rellenar tabla"/>
    <w:basedOn w:val="Textoentabla"/>
    <w:rsid w:val="00C50741"/>
    <w:pPr>
      <w:snapToGrid/>
      <w:jc w:val="center"/>
    </w:pPr>
    <w:rPr>
      <w:snapToGrid w:val="0"/>
    </w:rPr>
  </w:style>
  <w:style w:type="character" w:customStyle="1" w:styleId="CarCar2">
    <w:name w:val="Car Car2"/>
    <w:locked/>
    <w:rsid w:val="00C50741"/>
    <w:rPr>
      <w:sz w:val="24"/>
      <w:lang w:val="es-ES" w:eastAsia="es-ES" w:bidi="ar-SA"/>
    </w:rPr>
  </w:style>
  <w:style w:type="paragraph" w:customStyle="1" w:styleId="titulo1">
    <w:name w:val="titulo 1"/>
    <w:basedOn w:val="Encabezadodenota"/>
    <w:next w:val="Ttulo2"/>
    <w:rsid w:val="00C50741"/>
    <w:pPr>
      <w:framePr w:hSpace="142" w:vSpace="142" w:wrap="around" w:vAnchor="text" w:hAnchor="text" w:y="1"/>
      <w:numPr>
        <w:numId w:val="13"/>
      </w:numPr>
      <w:jc w:val="both"/>
    </w:pPr>
    <w:rPr>
      <w:b/>
      <w:sz w:val="28"/>
      <w:lang w:val="es-ES_tradnl"/>
    </w:rPr>
  </w:style>
  <w:style w:type="paragraph" w:styleId="Encabezadodenota">
    <w:name w:val="Note Heading"/>
    <w:basedOn w:val="Normal"/>
    <w:next w:val="Normal"/>
    <w:link w:val="EncabezadodenotaCar"/>
    <w:rsid w:val="00C50741"/>
    <w:pPr>
      <w:jc w:val="left"/>
    </w:pPr>
    <w:rPr>
      <w:sz w:val="24"/>
      <w:szCs w:val="20"/>
    </w:rPr>
  </w:style>
  <w:style w:type="character" w:customStyle="1" w:styleId="EncabezadodenotaCar">
    <w:name w:val="Encabezado de nota Car"/>
    <w:basedOn w:val="Fuentedeprrafopredeter"/>
    <w:link w:val="Encabezadodenota"/>
    <w:rsid w:val="00C50741"/>
    <w:rPr>
      <w:rFonts w:ascii="Arial" w:hAnsi="Arial"/>
      <w:sz w:val="24"/>
    </w:rPr>
  </w:style>
  <w:style w:type="paragraph" w:customStyle="1" w:styleId="artculo-tex">
    <w:name w:val="artículo-tex"/>
    <w:basedOn w:val="Normal"/>
    <w:autoRedefine/>
    <w:rsid w:val="00C50741"/>
    <w:pPr>
      <w:numPr>
        <w:numId w:val="14"/>
      </w:numPr>
      <w:tabs>
        <w:tab w:val="left" w:pos="3876"/>
      </w:tabs>
      <w:spacing w:before="60" w:after="60"/>
    </w:pPr>
    <w:rPr>
      <w:sz w:val="20"/>
      <w:szCs w:val="20"/>
      <w:lang w:val="es-ES_tradnl"/>
    </w:rPr>
  </w:style>
  <w:style w:type="paragraph" w:customStyle="1" w:styleId="artculoCTE">
    <w:name w:val="artículoCTE"/>
    <w:basedOn w:val="Normal"/>
    <w:next w:val="Normal"/>
    <w:autoRedefine/>
    <w:rsid w:val="00C50741"/>
    <w:pPr>
      <w:keepNext/>
      <w:outlineLvl w:val="3"/>
    </w:pPr>
    <w:rPr>
      <w:b/>
      <w:i/>
      <w:sz w:val="20"/>
      <w:szCs w:val="20"/>
    </w:rPr>
  </w:style>
  <w:style w:type="paragraph" w:customStyle="1" w:styleId="subartculoCTE">
    <w:name w:val="subartículoCTE"/>
    <w:basedOn w:val="artculoCTE"/>
    <w:next w:val="Normal"/>
    <w:autoRedefine/>
    <w:rsid w:val="00C50741"/>
    <w:pPr>
      <w:outlineLvl w:val="4"/>
    </w:pPr>
    <w:rPr>
      <w:b w:val="0"/>
      <w:i w:val="0"/>
      <w:sz w:val="16"/>
      <w:lang w:val="es-ES_tradnl"/>
    </w:rPr>
  </w:style>
  <w:style w:type="paragraph" w:customStyle="1" w:styleId="CTENormal">
    <w:name w:val="CTE Normal"/>
    <w:basedOn w:val="Normal"/>
    <w:rsid w:val="00C50741"/>
    <w:pPr>
      <w:numPr>
        <w:numId w:val="15"/>
      </w:numPr>
      <w:spacing w:before="60" w:after="60"/>
    </w:pPr>
    <w:rPr>
      <w:sz w:val="20"/>
      <w:szCs w:val="20"/>
    </w:rPr>
  </w:style>
  <w:style w:type="paragraph" w:customStyle="1" w:styleId="CTETtulo2">
    <w:name w:val="CTE Título 2"/>
    <w:basedOn w:val="Normal"/>
    <w:next w:val="CTENormal"/>
    <w:rsid w:val="00C50741"/>
    <w:pPr>
      <w:keepNext/>
      <w:tabs>
        <w:tab w:val="left" w:pos="454"/>
      </w:tabs>
      <w:spacing w:before="280" w:after="100"/>
      <w:jc w:val="left"/>
      <w:outlineLvl w:val="1"/>
    </w:pPr>
    <w:rPr>
      <w:b/>
      <w:kern w:val="32"/>
      <w:sz w:val="24"/>
      <w:szCs w:val="20"/>
    </w:rPr>
  </w:style>
  <w:style w:type="paragraph" w:customStyle="1" w:styleId="NumeracinCTE">
    <w:name w:val="NumeraciónCTE"/>
    <w:basedOn w:val="Normal"/>
    <w:rsid w:val="00C50741"/>
    <w:pPr>
      <w:numPr>
        <w:numId w:val="16"/>
      </w:numPr>
      <w:spacing w:after="60"/>
    </w:pPr>
    <w:rPr>
      <w:sz w:val="20"/>
      <w:szCs w:val="20"/>
      <w:lang w:val="es-ES_tradnl"/>
    </w:rPr>
  </w:style>
  <w:style w:type="character" w:customStyle="1" w:styleId="TextoindependienteCar">
    <w:name w:val="Texto independiente Car"/>
    <w:link w:val="Textoindependiente"/>
    <w:uiPriority w:val="99"/>
    <w:rsid w:val="00C50741"/>
    <w:rPr>
      <w:rFonts w:ascii="Arial" w:hAnsi="Arial"/>
      <w:sz w:val="18"/>
      <w:szCs w:val="24"/>
    </w:rPr>
  </w:style>
  <w:style w:type="character" w:customStyle="1" w:styleId="CarCar7">
    <w:name w:val="Car Car7"/>
    <w:rsid w:val="00C50741"/>
    <w:rPr>
      <w:rFonts w:ascii="Futura Md BT" w:hAnsi="Futura Md BT" w:cs="Courier New"/>
      <w:sz w:val="32"/>
      <w:lang w:val="es-ES" w:eastAsia="es-ES" w:bidi="ar-SA"/>
    </w:rPr>
  </w:style>
  <w:style w:type="character" w:customStyle="1" w:styleId="Ttulo2Car1">
    <w:name w:val="Título 2 Car1"/>
    <w:rsid w:val="00C50741"/>
    <w:rPr>
      <w:rFonts w:ascii="Futura Md BT" w:hAnsi="Futura Md BT" w:cs="Courier New"/>
      <w:sz w:val="28"/>
      <w:lang w:val="es-ES" w:eastAsia="es-ES" w:bidi="ar-SA"/>
    </w:rPr>
  </w:style>
  <w:style w:type="character" w:customStyle="1" w:styleId="Ttulo5Car1">
    <w:name w:val="Título 5 Car1"/>
    <w:aliases w:val="Título 5 Car Car"/>
    <w:rsid w:val="00C50741"/>
    <w:rPr>
      <w:rFonts w:ascii="Verdana" w:hAnsi="Verdana" w:cs="Arial"/>
      <w:b/>
      <w:bCs/>
      <w:lang w:val="es-ES" w:eastAsia="es-ES" w:bidi="ar-SA"/>
    </w:rPr>
  </w:style>
  <w:style w:type="character" w:customStyle="1" w:styleId="Textoindependiente2Car">
    <w:name w:val="Texto independiente 2 Car"/>
    <w:link w:val="Textoindependiente2"/>
    <w:uiPriority w:val="99"/>
    <w:rsid w:val="00C50741"/>
    <w:rPr>
      <w:rFonts w:ascii="Century Gothic" w:hAnsi="Century Gothic" w:cs="Arial"/>
      <w:sz w:val="18"/>
    </w:rPr>
  </w:style>
  <w:style w:type="character" w:styleId="Nmerodelnea">
    <w:name w:val="line number"/>
    <w:rsid w:val="00C50741"/>
    <w:rPr>
      <w:rFonts w:cs="Times New Roman"/>
    </w:rPr>
  </w:style>
  <w:style w:type="paragraph" w:styleId="Textodebloque">
    <w:name w:val="Block Text"/>
    <w:basedOn w:val="Normal"/>
    <w:rsid w:val="00C50741"/>
    <w:pPr>
      <w:spacing w:line="360" w:lineRule="auto"/>
      <w:ind w:left="284" w:right="-1"/>
    </w:pPr>
    <w:rPr>
      <w:sz w:val="20"/>
      <w:szCs w:val="20"/>
    </w:rPr>
  </w:style>
  <w:style w:type="paragraph" w:customStyle="1" w:styleId="xl24">
    <w:name w:val="xl24"/>
    <w:basedOn w:val="Normal"/>
    <w:rsid w:val="00C50741"/>
    <w:pPr>
      <w:pBdr>
        <w:top w:val="single" w:sz="4" w:space="0" w:color="auto"/>
        <w:left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5">
    <w:name w:val="xl25"/>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6">
    <w:name w:val="xl26"/>
    <w:basedOn w:val="Normal"/>
    <w:rsid w:val="00C50741"/>
    <w:pPr>
      <w:pBdr>
        <w:left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27">
    <w:name w:val="xl2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sz w:val="24"/>
    </w:rPr>
  </w:style>
  <w:style w:type="paragraph" w:customStyle="1" w:styleId="xl28">
    <w:name w:val="xl28"/>
    <w:basedOn w:val="Normal"/>
    <w:rsid w:val="00C50741"/>
    <w:pPr>
      <w:pBdr>
        <w:top w:val="single" w:sz="4" w:space="0" w:color="auto"/>
        <w:left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29">
    <w:name w:val="xl29"/>
    <w:basedOn w:val="Normal"/>
    <w:rsid w:val="00C50741"/>
    <w:pPr>
      <w:pBdr>
        <w:left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30">
    <w:name w:val="xl30"/>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1">
    <w:name w:val="xl31"/>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2">
    <w:name w:val="xl32"/>
    <w:basedOn w:val="Normal"/>
    <w:rsid w:val="00C50741"/>
    <w:pPr>
      <w:spacing w:before="100" w:beforeAutospacing="1" w:after="100" w:afterAutospacing="1"/>
      <w:jc w:val="center"/>
    </w:pPr>
    <w:rPr>
      <w:rFonts w:ascii="Arial Unicode MS" w:eastAsia="Arial Unicode MS" w:hAnsi="Arial Unicode MS" w:cs="Arial Unicode MS"/>
      <w:sz w:val="24"/>
    </w:rPr>
  </w:style>
  <w:style w:type="paragraph" w:customStyle="1" w:styleId="xl33">
    <w:name w:val="xl33"/>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sz w:val="24"/>
    </w:rPr>
  </w:style>
  <w:style w:type="paragraph" w:customStyle="1" w:styleId="xl34">
    <w:name w:val="xl34"/>
    <w:basedOn w:val="Normal"/>
    <w:rsid w:val="00C50741"/>
    <w:pPr>
      <w:pBdr>
        <w:left w:val="single" w:sz="4" w:space="0" w:color="auto"/>
        <w:right w:val="single" w:sz="4" w:space="0" w:color="auto"/>
      </w:pBdr>
      <w:spacing w:before="100" w:beforeAutospacing="1" w:after="100" w:afterAutospacing="1"/>
      <w:jc w:val="left"/>
    </w:pPr>
    <w:rPr>
      <w:rFonts w:ascii="Arial Unicode MS" w:eastAsia="Arial Unicode MS" w:hAnsi="Arial Unicode MS" w:cs="Arial Unicode MS"/>
      <w:sz w:val="24"/>
    </w:rPr>
  </w:style>
  <w:style w:type="paragraph" w:customStyle="1" w:styleId="xl35">
    <w:name w:val="xl35"/>
    <w:basedOn w:val="Normal"/>
    <w:rsid w:val="00C50741"/>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s="Arial"/>
      <w:sz w:val="24"/>
    </w:rPr>
  </w:style>
  <w:style w:type="paragraph" w:customStyle="1" w:styleId="xl36">
    <w:name w:val="xl36"/>
    <w:basedOn w:val="Normal"/>
    <w:rsid w:val="00C50741"/>
    <w:pPr>
      <w:pBdr>
        <w:left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37">
    <w:name w:val="xl37"/>
    <w:basedOn w:val="Normal"/>
    <w:rsid w:val="00C50741"/>
    <w:pPr>
      <w:pBdr>
        <w:top w:val="single" w:sz="4" w:space="0" w:color="auto"/>
        <w:left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38">
    <w:name w:val="xl38"/>
    <w:basedOn w:val="Normal"/>
    <w:rsid w:val="00C50741"/>
    <w:pPr>
      <w:pBdr>
        <w:left w:val="single" w:sz="4" w:space="0" w:color="auto"/>
        <w:right w:val="single" w:sz="4" w:space="0" w:color="auto"/>
      </w:pBdr>
      <w:spacing w:before="100" w:beforeAutospacing="1" w:after="100" w:afterAutospacing="1"/>
      <w:jc w:val="left"/>
    </w:pPr>
    <w:rPr>
      <w:rFonts w:eastAsia="Arial Unicode MS" w:cs="Arial"/>
      <w:color w:val="FF0000"/>
      <w:sz w:val="24"/>
    </w:rPr>
  </w:style>
  <w:style w:type="paragraph" w:customStyle="1" w:styleId="xl39">
    <w:name w:val="xl39"/>
    <w:basedOn w:val="Normal"/>
    <w:rsid w:val="00C50741"/>
    <w:pPr>
      <w:pBdr>
        <w:left w:val="single" w:sz="4" w:space="0" w:color="auto"/>
        <w:bottom w:val="single" w:sz="4" w:space="0" w:color="auto"/>
        <w:right w:val="single" w:sz="4" w:space="0" w:color="auto"/>
      </w:pBdr>
      <w:spacing w:before="100" w:beforeAutospacing="1" w:after="100" w:afterAutospacing="1"/>
      <w:jc w:val="left"/>
      <w:textAlignment w:val="top"/>
    </w:pPr>
    <w:rPr>
      <w:rFonts w:eastAsia="Arial Unicode MS" w:cs="Arial"/>
      <w:color w:val="FF0000"/>
      <w:sz w:val="24"/>
    </w:rPr>
  </w:style>
  <w:style w:type="paragraph" w:customStyle="1" w:styleId="xl40">
    <w:name w:val="xl40"/>
    <w:basedOn w:val="Normal"/>
    <w:rsid w:val="00C50741"/>
    <w:pPr>
      <w:pBdr>
        <w:left w:val="single" w:sz="4" w:space="0" w:color="auto"/>
        <w:bottom w:val="single" w:sz="4" w:space="0" w:color="auto"/>
        <w:right w:val="single" w:sz="4" w:space="0" w:color="auto"/>
      </w:pBdr>
      <w:spacing w:before="100" w:beforeAutospacing="1" w:after="100" w:afterAutospacing="1"/>
      <w:jc w:val="left"/>
    </w:pPr>
    <w:rPr>
      <w:rFonts w:eastAsia="Arial Unicode MS" w:cs="Arial"/>
      <w:sz w:val="24"/>
    </w:rPr>
  </w:style>
  <w:style w:type="paragraph" w:customStyle="1" w:styleId="xl41">
    <w:name w:val="xl41"/>
    <w:basedOn w:val="Normal"/>
    <w:rsid w:val="00C50741"/>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cs="Arial"/>
      <w:sz w:val="24"/>
    </w:rPr>
  </w:style>
  <w:style w:type="paragraph" w:customStyle="1" w:styleId="Topos">
    <w:name w:val="Topos"/>
    <w:basedOn w:val="Normal"/>
    <w:rsid w:val="00C50741"/>
    <w:pPr>
      <w:keepLines/>
      <w:tabs>
        <w:tab w:val="left" w:pos="1021"/>
      </w:tabs>
      <w:spacing w:before="60" w:after="60" w:line="360" w:lineRule="auto"/>
      <w:ind w:left="993" w:hanging="284"/>
    </w:pPr>
    <w:rPr>
      <w:rFonts w:ascii="Century Gothic" w:hAnsi="Century Gothic"/>
      <w:sz w:val="20"/>
      <w:szCs w:val="20"/>
    </w:rPr>
  </w:style>
  <w:style w:type="paragraph" w:customStyle="1" w:styleId="Pantallas">
    <w:name w:val="Pantallas"/>
    <w:basedOn w:val="Normal"/>
    <w:next w:val="Normal"/>
    <w:rsid w:val="00C50741"/>
    <w:pPr>
      <w:keepLines/>
      <w:spacing w:before="60" w:after="60" w:line="360" w:lineRule="auto"/>
      <w:ind w:left="57" w:firstLine="284"/>
      <w:jc w:val="center"/>
    </w:pPr>
    <w:rPr>
      <w:rFonts w:ascii="Century Gothic" w:hAnsi="Century Gothic"/>
      <w:sz w:val="16"/>
      <w:szCs w:val="20"/>
    </w:rPr>
  </w:style>
  <w:style w:type="paragraph" w:customStyle="1" w:styleId="Ecuaciones">
    <w:name w:val="Ecuaciones"/>
    <w:basedOn w:val="Normal"/>
    <w:next w:val="Normal"/>
    <w:rsid w:val="00C50741"/>
    <w:pPr>
      <w:keepLines/>
      <w:spacing w:after="60" w:line="360" w:lineRule="auto"/>
      <w:ind w:left="57" w:firstLine="284"/>
      <w:jc w:val="center"/>
    </w:pPr>
    <w:rPr>
      <w:rFonts w:ascii="Century Gothic" w:hAnsi="Century Gothic"/>
      <w:position w:val="-12"/>
      <w:sz w:val="20"/>
      <w:szCs w:val="20"/>
    </w:rPr>
  </w:style>
  <w:style w:type="paragraph" w:customStyle="1" w:styleId="Leyenda">
    <w:name w:val="Leyenda"/>
    <w:basedOn w:val="Normal"/>
    <w:next w:val="Normal"/>
    <w:rsid w:val="00C50741"/>
    <w:pPr>
      <w:keepLines/>
      <w:spacing w:before="60" w:after="85" w:line="360" w:lineRule="auto"/>
      <w:ind w:left="1134" w:firstLine="284"/>
    </w:pPr>
    <w:rPr>
      <w:rFonts w:ascii="Century Gothic" w:hAnsi="Century Gothic"/>
      <w:sz w:val="16"/>
      <w:szCs w:val="20"/>
    </w:rPr>
  </w:style>
  <w:style w:type="paragraph" w:customStyle="1" w:styleId="Usuario">
    <w:name w:val="Usuario"/>
    <w:basedOn w:val="Normal"/>
    <w:next w:val="Normal"/>
    <w:rsid w:val="00C50741"/>
    <w:pPr>
      <w:keepLines/>
      <w:spacing w:before="60" w:after="60" w:line="360" w:lineRule="auto"/>
      <w:ind w:left="255" w:firstLine="284"/>
    </w:pPr>
    <w:rPr>
      <w:rFonts w:ascii="Century Gothic" w:hAnsi="Century Gothic"/>
      <w:i/>
      <w:sz w:val="20"/>
      <w:szCs w:val="20"/>
    </w:rPr>
  </w:style>
  <w:style w:type="character" w:customStyle="1" w:styleId="Seccion">
    <w:name w:val="Seccion"/>
    <w:rsid w:val="00C50741"/>
    <w:rPr>
      <w:rFonts w:cs="Times New Roman"/>
      <w:b/>
      <w:bCs w:val="0"/>
      <w:w w:val="90"/>
      <w:sz w:val="21"/>
    </w:rPr>
  </w:style>
  <w:style w:type="paragraph" w:customStyle="1" w:styleId="Sangria">
    <w:name w:val="Sangria"/>
    <w:basedOn w:val="Normal"/>
    <w:next w:val="Normal"/>
    <w:rsid w:val="00C50741"/>
    <w:pPr>
      <w:keepLines/>
      <w:spacing w:before="60" w:after="60" w:line="360" w:lineRule="auto"/>
      <w:ind w:left="567" w:firstLine="284"/>
    </w:pPr>
    <w:rPr>
      <w:rFonts w:ascii="Century Gothic" w:hAnsi="Century Gothic"/>
      <w:sz w:val="20"/>
      <w:szCs w:val="20"/>
    </w:rPr>
  </w:style>
  <w:style w:type="paragraph" w:customStyle="1" w:styleId="Topos2">
    <w:name w:val="Topos2"/>
    <w:basedOn w:val="Topos"/>
    <w:next w:val="Normal"/>
    <w:rsid w:val="00C50741"/>
    <w:pPr>
      <w:tabs>
        <w:tab w:val="clear" w:pos="1021"/>
        <w:tab w:val="left" w:pos="1418"/>
      </w:tabs>
      <w:ind w:left="1418" w:hanging="142"/>
    </w:pPr>
  </w:style>
  <w:style w:type="paragraph" w:customStyle="1" w:styleId="Sangria2">
    <w:name w:val="Sangria2"/>
    <w:basedOn w:val="Sangria"/>
    <w:next w:val="Normal"/>
    <w:rsid w:val="00C50741"/>
    <w:pPr>
      <w:ind w:left="680"/>
    </w:pPr>
  </w:style>
  <w:style w:type="paragraph" w:customStyle="1" w:styleId="Subttulo4">
    <w:name w:val="Subtítulo 4"/>
    <w:basedOn w:val="Cdetexto"/>
    <w:next w:val="Cdetexto"/>
    <w:rsid w:val="00C50741"/>
    <w:pPr>
      <w:spacing w:after="57"/>
    </w:pPr>
    <w:rPr>
      <w:b/>
      <w:color w:val="auto"/>
    </w:rPr>
  </w:style>
  <w:style w:type="paragraph" w:customStyle="1" w:styleId="Cdetexto">
    <w:name w:val="C. de texto"/>
    <w:rsid w:val="00C50741"/>
    <w:pPr>
      <w:spacing w:after="113" w:line="260" w:lineRule="atLeast"/>
    </w:pPr>
    <w:rPr>
      <w:rFonts w:ascii="Novarese Bk BT" w:hAnsi="Novarese Bk BT"/>
      <w:color w:val="000000"/>
    </w:rPr>
  </w:style>
  <w:style w:type="paragraph" w:customStyle="1" w:styleId="ecuaciones0">
    <w:name w:val="ecuaciones"/>
    <w:basedOn w:val="Cdetexto"/>
    <w:rsid w:val="00C50741"/>
    <w:pPr>
      <w:jc w:val="center"/>
    </w:pPr>
    <w:rPr>
      <w:color w:val="auto"/>
      <w:sz w:val="18"/>
    </w:rPr>
  </w:style>
  <w:style w:type="paragraph" w:customStyle="1" w:styleId="texto">
    <w:name w:val="texto"/>
    <w:basedOn w:val="Normal"/>
    <w:rsid w:val="00C50741"/>
    <w:pPr>
      <w:widowControl w:val="0"/>
      <w:overflowPunct w:val="0"/>
      <w:autoSpaceDE w:val="0"/>
      <w:autoSpaceDN w:val="0"/>
      <w:adjustRightInd w:val="0"/>
      <w:spacing w:before="60" w:after="180" w:line="360" w:lineRule="auto"/>
      <w:jc w:val="left"/>
      <w:textAlignment w:val="baseline"/>
    </w:pPr>
    <w:rPr>
      <w:sz w:val="20"/>
      <w:szCs w:val="20"/>
    </w:rPr>
  </w:style>
  <w:style w:type="paragraph" w:customStyle="1" w:styleId="listas">
    <w:name w:val="listas"/>
    <w:basedOn w:val="Normal"/>
    <w:rsid w:val="00C50741"/>
    <w:pPr>
      <w:widowControl w:val="0"/>
      <w:overflowPunct w:val="0"/>
      <w:autoSpaceDE w:val="0"/>
      <w:autoSpaceDN w:val="0"/>
      <w:adjustRightInd w:val="0"/>
      <w:spacing w:line="360" w:lineRule="auto"/>
      <w:jc w:val="left"/>
      <w:textAlignment w:val="baseline"/>
    </w:pPr>
    <w:rPr>
      <w:sz w:val="20"/>
      <w:szCs w:val="20"/>
    </w:rPr>
  </w:style>
  <w:style w:type="paragraph" w:styleId="Lista">
    <w:name w:val="List"/>
    <w:basedOn w:val="Normal"/>
    <w:rsid w:val="00C50741"/>
    <w:pPr>
      <w:ind w:left="283" w:hanging="283"/>
      <w:jc w:val="left"/>
    </w:pPr>
    <w:rPr>
      <w:sz w:val="20"/>
      <w:szCs w:val="20"/>
    </w:rPr>
  </w:style>
  <w:style w:type="paragraph" w:styleId="Lista2">
    <w:name w:val="List 2"/>
    <w:basedOn w:val="Normal"/>
    <w:rsid w:val="00C50741"/>
    <w:pPr>
      <w:ind w:left="566" w:hanging="283"/>
      <w:jc w:val="left"/>
    </w:pPr>
    <w:rPr>
      <w:sz w:val="20"/>
      <w:szCs w:val="20"/>
    </w:rPr>
  </w:style>
  <w:style w:type="paragraph" w:customStyle="1" w:styleId="Default">
    <w:name w:val="Default"/>
    <w:rsid w:val="00C50741"/>
    <w:pPr>
      <w:widowControl w:val="0"/>
      <w:autoSpaceDE w:val="0"/>
      <w:autoSpaceDN w:val="0"/>
      <w:adjustRightInd w:val="0"/>
    </w:pPr>
    <w:rPr>
      <w:rFonts w:ascii="Arial" w:hAnsi="Arial" w:cs="Arial"/>
      <w:color w:val="000000"/>
      <w:sz w:val="24"/>
      <w:szCs w:val="24"/>
    </w:rPr>
  </w:style>
  <w:style w:type="paragraph" w:customStyle="1" w:styleId="Sangradetindependiente">
    <w:name w:val="Sangría de t. independiente"/>
    <w:basedOn w:val="Default"/>
    <w:next w:val="Default"/>
    <w:rsid w:val="00C50741"/>
    <w:rPr>
      <w:rFonts w:cs="Times New Roman"/>
      <w:color w:val="auto"/>
    </w:rPr>
  </w:style>
  <w:style w:type="paragraph" w:styleId="TDC3">
    <w:name w:val="toc 3"/>
    <w:basedOn w:val="Normal"/>
    <w:next w:val="Normal"/>
    <w:autoRedefine/>
    <w:uiPriority w:val="39"/>
    <w:rsid w:val="00C50741"/>
    <w:pPr>
      <w:ind w:left="480"/>
      <w:jc w:val="left"/>
    </w:pPr>
    <w:rPr>
      <w:sz w:val="20"/>
    </w:rPr>
  </w:style>
  <w:style w:type="paragraph" w:styleId="TDC4">
    <w:name w:val="toc 4"/>
    <w:basedOn w:val="Normal"/>
    <w:next w:val="Normal"/>
    <w:autoRedefine/>
    <w:uiPriority w:val="99"/>
    <w:rsid w:val="00C50741"/>
    <w:pPr>
      <w:ind w:left="720"/>
      <w:jc w:val="left"/>
    </w:pPr>
    <w:rPr>
      <w:sz w:val="20"/>
    </w:rPr>
  </w:style>
  <w:style w:type="paragraph" w:styleId="TDC5">
    <w:name w:val="toc 5"/>
    <w:basedOn w:val="Normal"/>
    <w:next w:val="Normal"/>
    <w:autoRedefine/>
    <w:uiPriority w:val="99"/>
    <w:rsid w:val="00C50741"/>
    <w:pPr>
      <w:ind w:left="960"/>
      <w:jc w:val="left"/>
    </w:pPr>
    <w:rPr>
      <w:sz w:val="20"/>
    </w:rPr>
  </w:style>
  <w:style w:type="paragraph" w:styleId="TDC6">
    <w:name w:val="toc 6"/>
    <w:basedOn w:val="Normal"/>
    <w:next w:val="Normal"/>
    <w:autoRedefine/>
    <w:uiPriority w:val="99"/>
    <w:rsid w:val="00C50741"/>
    <w:pPr>
      <w:ind w:left="1200"/>
      <w:jc w:val="left"/>
    </w:pPr>
    <w:rPr>
      <w:sz w:val="20"/>
    </w:rPr>
  </w:style>
  <w:style w:type="paragraph" w:styleId="TDC7">
    <w:name w:val="toc 7"/>
    <w:basedOn w:val="Normal"/>
    <w:next w:val="Normal"/>
    <w:autoRedefine/>
    <w:uiPriority w:val="99"/>
    <w:rsid w:val="00C50741"/>
    <w:pPr>
      <w:ind w:left="1440"/>
      <w:jc w:val="left"/>
    </w:pPr>
    <w:rPr>
      <w:sz w:val="20"/>
    </w:rPr>
  </w:style>
  <w:style w:type="paragraph" w:styleId="TDC8">
    <w:name w:val="toc 8"/>
    <w:basedOn w:val="Normal"/>
    <w:next w:val="Normal"/>
    <w:autoRedefine/>
    <w:uiPriority w:val="99"/>
    <w:rsid w:val="00C50741"/>
    <w:pPr>
      <w:ind w:left="1680"/>
      <w:jc w:val="left"/>
    </w:pPr>
    <w:rPr>
      <w:sz w:val="20"/>
    </w:rPr>
  </w:style>
  <w:style w:type="paragraph" w:styleId="TDC9">
    <w:name w:val="toc 9"/>
    <w:basedOn w:val="Normal"/>
    <w:next w:val="Normal"/>
    <w:autoRedefine/>
    <w:uiPriority w:val="99"/>
    <w:rsid w:val="00C50741"/>
    <w:pPr>
      <w:ind w:left="1920"/>
      <w:jc w:val="left"/>
    </w:pPr>
    <w:rPr>
      <w:sz w:val="20"/>
    </w:rPr>
  </w:style>
  <w:style w:type="paragraph" w:customStyle="1" w:styleId="Numerado1">
    <w:name w:val="Numerado1"/>
    <w:basedOn w:val="Normal"/>
    <w:rsid w:val="00C50741"/>
    <w:pPr>
      <w:numPr>
        <w:numId w:val="17"/>
      </w:numPr>
      <w:spacing w:line="360" w:lineRule="auto"/>
    </w:pPr>
    <w:rPr>
      <w:sz w:val="22"/>
      <w:szCs w:val="20"/>
      <w:lang w:eastAsia="es-ES_tradnl"/>
    </w:rPr>
  </w:style>
  <w:style w:type="character" w:customStyle="1" w:styleId="CarCar20">
    <w:name w:val="Car Car2"/>
    <w:locked/>
    <w:rsid w:val="00C50741"/>
    <w:rPr>
      <w:sz w:val="24"/>
      <w:lang w:val="es-ES" w:eastAsia="es-ES" w:bidi="ar-SA"/>
    </w:rPr>
  </w:style>
  <w:style w:type="character" w:customStyle="1" w:styleId="CarCar70">
    <w:name w:val="Car Car7"/>
    <w:rsid w:val="00C50741"/>
    <w:rPr>
      <w:rFonts w:ascii="Futura Md BT" w:hAnsi="Futura Md BT" w:cs="Courier New"/>
      <w:sz w:val="32"/>
      <w:lang w:val="es-ES" w:eastAsia="es-ES" w:bidi="ar-SA"/>
    </w:rPr>
  </w:style>
  <w:style w:type="paragraph" w:customStyle="1" w:styleId="Parrafo2">
    <w:name w:val="Parrafo2"/>
    <w:basedOn w:val="Normal"/>
    <w:rsid w:val="00C50741"/>
    <w:pPr>
      <w:spacing w:line="360" w:lineRule="auto"/>
      <w:ind w:left="284"/>
    </w:pPr>
    <w:rPr>
      <w:rFonts w:cs="Arial"/>
      <w:sz w:val="22"/>
      <w:szCs w:val="20"/>
    </w:rPr>
  </w:style>
  <w:style w:type="paragraph" w:customStyle="1" w:styleId="font5">
    <w:name w:val="font5"/>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6">
    <w:name w:val="font6"/>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7">
    <w:name w:val="font7"/>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font8">
    <w:name w:val="font8"/>
    <w:basedOn w:val="Normal"/>
    <w:rsid w:val="00C50741"/>
    <w:pPr>
      <w:spacing w:before="100" w:beforeAutospacing="1" w:after="100" w:afterAutospacing="1"/>
      <w:jc w:val="left"/>
    </w:pPr>
    <w:rPr>
      <w:rFonts w:cs="Arial"/>
      <w:color w:val="000000"/>
      <w:sz w:val="16"/>
      <w:szCs w:val="16"/>
      <w:lang w:val="es-ES_tradnl" w:eastAsia="es-ES_tradnl"/>
    </w:rPr>
  </w:style>
  <w:style w:type="paragraph" w:customStyle="1" w:styleId="font9">
    <w:name w:val="font9"/>
    <w:basedOn w:val="Normal"/>
    <w:rsid w:val="00C50741"/>
    <w:pPr>
      <w:spacing w:before="100" w:beforeAutospacing="1" w:after="100" w:afterAutospacing="1"/>
      <w:jc w:val="left"/>
    </w:pPr>
    <w:rPr>
      <w:rFonts w:ascii="Calibri" w:hAnsi="Calibri"/>
      <w:color w:val="000000"/>
      <w:sz w:val="16"/>
      <w:szCs w:val="16"/>
      <w:lang w:val="es-ES_tradnl" w:eastAsia="es-ES_tradnl"/>
    </w:rPr>
  </w:style>
  <w:style w:type="paragraph" w:customStyle="1" w:styleId="xl65">
    <w:name w:val="xl65"/>
    <w:basedOn w:val="Normal"/>
    <w:rsid w:val="00C50741"/>
    <w:pPr>
      <w:spacing w:before="100" w:beforeAutospacing="1" w:after="100" w:afterAutospacing="1"/>
      <w:jc w:val="left"/>
    </w:pPr>
    <w:rPr>
      <w:rFonts w:ascii="Times New Roman" w:hAnsi="Times New Roman"/>
      <w:sz w:val="12"/>
      <w:szCs w:val="12"/>
      <w:lang w:val="es-ES_tradnl" w:eastAsia="es-ES_tradnl"/>
    </w:rPr>
  </w:style>
  <w:style w:type="paragraph" w:customStyle="1" w:styleId="xl66">
    <w:name w:val="xl66"/>
    <w:basedOn w:val="Normal"/>
    <w:rsid w:val="00C50741"/>
    <w:pPr>
      <w:spacing w:before="100" w:beforeAutospacing="1" w:after="100" w:afterAutospacing="1"/>
      <w:jc w:val="center"/>
    </w:pPr>
    <w:rPr>
      <w:rFonts w:ascii="Times New Roman" w:hAnsi="Times New Roman"/>
      <w:sz w:val="12"/>
      <w:szCs w:val="12"/>
      <w:lang w:val="es-ES_tradnl" w:eastAsia="es-ES_tradnl"/>
    </w:rPr>
  </w:style>
  <w:style w:type="paragraph" w:customStyle="1" w:styleId="xl67">
    <w:name w:val="xl6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68">
    <w:name w:val="xl68"/>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69">
    <w:name w:val="xl69"/>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16"/>
      <w:szCs w:val="16"/>
      <w:lang w:val="es-ES_tradnl" w:eastAsia="es-ES_tradnl"/>
    </w:rPr>
  </w:style>
  <w:style w:type="paragraph" w:customStyle="1" w:styleId="xl70">
    <w:name w:val="xl70"/>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71">
    <w:name w:val="xl71"/>
    <w:basedOn w:val="Normal"/>
    <w:rsid w:val="00C50741"/>
    <w:pPr>
      <w:spacing w:before="100" w:beforeAutospacing="1" w:after="100" w:afterAutospacing="1"/>
      <w:jc w:val="left"/>
      <w:textAlignment w:val="center"/>
    </w:pPr>
    <w:rPr>
      <w:rFonts w:ascii="Times New Roman" w:hAnsi="Times New Roman"/>
      <w:sz w:val="16"/>
      <w:szCs w:val="16"/>
      <w:lang w:val="es-ES_tradnl" w:eastAsia="es-ES_tradnl"/>
    </w:rPr>
  </w:style>
  <w:style w:type="paragraph" w:customStyle="1" w:styleId="xl73">
    <w:name w:val="xl73"/>
    <w:basedOn w:val="Normal"/>
    <w:rsid w:val="00C50741"/>
    <w:pPr>
      <w:pBdr>
        <w:bottom w:val="single" w:sz="4" w:space="0" w:color="auto"/>
      </w:pBdr>
      <w:shd w:val="clear" w:color="000000" w:fill="FFFFCC"/>
      <w:spacing w:before="100" w:beforeAutospacing="1" w:after="100" w:afterAutospacing="1"/>
      <w:jc w:val="left"/>
    </w:pPr>
    <w:rPr>
      <w:rFonts w:ascii="Times New Roman" w:hAnsi="Times New Roman"/>
      <w:sz w:val="12"/>
      <w:szCs w:val="12"/>
      <w:lang w:val="es-ES_tradnl" w:eastAsia="es-ES_tradnl"/>
    </w:rPr>
  </w:style>
  <w:style w:type="paragraph" w:customStyle="1" w:styleId="xl74">
    <w:name w:val="xl74"/>
    <w:basedOn w:val="Normal"/>
    <w:rsid w:val="00C50741"/>
    <w:pPr>
      <w:pBdr>
        <w:bottom w:val="single" w:sz="4" w:space="0" w:color="auto"/>
      </w:pBdr>
      <w:shd w:val="clear" w:color="000000" w:fill="FFFFCC"/>
      <w:spacing w:before="100" w:beforeAutospacing="1" w:after="100" w:afterAutospacing="1"/>
      <w:jc w:val="center"/>
    </w:pPr>
    <w:rPr>
      <w:rFonts w:ascii="Times New Roman" w:hAnsi="Times New Roman"/>
      <w:sz w:val="12"/>
      <w:szCs w:val="12"/>
      <w:lang w:val="es-ES_tradnl" w:eastAsia="es-ES_tradnl"/>
    </w:rPr>
  </w:style>
  <w:style w:type="paragraph" w:customStyle="1" w:styleId="xl75">
    <w:name w:val="xl75"/>
    <w:basedOn w:val="Normal"/>
    <w:rsid w:val="00C50741"/>
    <w:pPr>
      <w:pBdr>
        <w:bottom w:val="single" w:sz="4" w:space="0" w:color="auto"/>
      </w:pBdr>
      <w:shd w:val="clear" w:color="000000" w:fill="FFCCFF"/>
      <w:spacing w:before="100" w:beforeAutospacing="1" w:after="100" w:afterAutospacing="1"/>
      <w:jc w:val="left"/>
    </w:pPr>
    <w:rPr>
      <w:rFonts w:ascii="Times New Roman" w:hAnsi="Times New Roman"/>
      <w:sz w:val="12"/>
      <w:szCs w:val="12"/>
      <w:lang w:val="es-ES_tradnl" w:eastAsia="es-ES_tradnl"/>
    </w:rPr>
  </w:style>
  <w:style w:type="paragraph" w:customStyle="1" w:styleId="xl76">
    <w:name w:val="xl76"/>
    <w:basedOn w:val="Normal"/>
    <w:rsid w:val="00C50741"/>
    <w:pPr>
      <w:pBdr>
        <w:bottom w:val="single" w:sz="4" w:space="0" w:color="auto"/>
      </w:pBdr>
      <w:shd w:val="clear" w:color="000000" w:fill="FFCCFF"/>
      <w:spacing w:before="100" w:beforeAutospacing="1" w:after="100" w:afterAutospacing="1"/>
      <w:jc w:val="center"/>
    </w:pPr>
    <w:rPr>
      <w:rFonts w:ascii="Times New Roman" w:hAnsi="Times New Roman"/>
      <w:sz w:val="12"/>
      <w:szCs w:val="12"/>
      <w:lang w:val="es-ES_tradnl" w:eastAsia="es-ES_tradnl"/>
    </w:rPr>
  </w:style>
  <w:style w:type="paragraph" w:customStyle="1" w:styleId="xl77">
    <w:name w:val="xl77"/>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78">
    <w:name w:val="xl78"/>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79">
    <w:name w:val="xl79"/>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0">
    <w:name w:val="xl80"/>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1">
    <w:name w:val="xl81"/>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2">
    <w:name w:val="xl82"/>
    <w:basedOn w:val="Normal"/>
    <w:rsid w:val="00C5074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3">
    <w:name w:val="xl83"/>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84">
    <w:name w:val="xl84"/>
    <w:basedOn w:val="Normal"/>
    <w:rsid w:val="00C50741"/>
    <w:pPr>
      <w:spacing w:before="100" w:beforeAutospacing="1" w:after="100" w:afterAutospacing="1"/>
      <w:jc w:val="center"/>
    </w:pPr>
    <w:rPr>
      <w:rFonts w:ascii="Times New Roman" w:hAnsi="Times New Roman"/>
      <w:sz w:val="16"/>
      <w:szCs w:val="16"/>
      <w:lang w:val="es-ES_tradnl" w:eastAsia="es-ES_tradnl"/>
    </w:rPr>
  </w:style>
  <w:style w:type="paragraph" w:customStyle="1" w:styleId="xl85">
    <w:name w:val="xl85"/>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6">
    <w:name w:val="xl86"/>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7">
    <w:name w:val="xl87"/>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8">
    <w:name w:val="xl88"/>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89">
    <w:name w:val="xl89"/>
    <w:basedOn w:val="Normal"/>
    <w:rsid w:val="00C50741"/>
    <w:pPr>
      <w:pBdr>
        <w:bottom w:val="single" w:sz="4" w:space="0" w:color="auto"/>
      </w:pBdr>
      <w:spacing w:before="100" w:beforeAutospacing="1" w:after="100" w:afterAutospacing="1"/>
      <w:jc w:val="center"/>
    </w:pPr>
    <w:rPr>
      <w:rFonts w:ascii="Times New Roman" w:hAnsi="Times New Roman"/>
      <w:sz w:val="16"/>
      <w:szCs w:val="16"/>
      <w:lang w:val="es-ES_tradnl" w:eastAsia="es-ES_tradnl"/>
    </w:rPr>
  </w:style>
  <w:style w:type="paragraph" w:customStyle="1" w:styleId="xl90">
    <w:name w:val="xl90"/>
    <w:basedOn w:val="Normal"/>
    <w:rsid w:val="00C50741"/>
    <w:pPr>
      <w:pBdr>
        <w:bottom w:val="single" w:sz="4" w:space="0" w:color="auto"/>
      </w:pBdr>
      <w:shd w:val="clear" w:color="000000" w:fill="CCFFCC"/>
      <w:spacing w:before="100" w:beforeAutospacing="1" w:after="100" w:afterAutospacing="1"/>
      <w:jc w:val="left"/>
    </w:pPr>
    <w:rPr>
      <w:rFonts w:ascii="Times New Roman" w:hAnsi="Times New Roman"/>
      <w:sz w:val="12"/>
      <w:szCs w:val="12"/>
      <w:lang w:val="es-ES_tradnl" w:eastAsia="es-ES_tradnl"/>
    </w:rPr>
  </w:style>
  <w:style w:type="paragraph" w:customStyle="1" w:styleId="xl91">
    <w:name w:val="xl91"/>
    <w:basedOn w:val="Normal"/>
    <w:rsid w:val="00C50741"/>
    <w:pPr>
      <w:pBdr>
        <w:bottom w:val="single" w:sz="4" w:space="0" w:color="auto"/>
      </w:pBdr>
      <w:shd w:val="clear" w:color="000000" w:fill="CCFFCC"/>
      <w:spacing w:before="100" w:beforeAutospacing="1" w:after="100" w:afterAutospacing="1"/>
      <w:jc w:val="center"/>
    </w:pPr>
    <w:rPr>
      <w:rFonts w:ascii="Times New Roman" w:hAnsi="Times New Roman"/>
      <w:sz w:val="12"/>
      <w:szCs w:val="12"/>
      <w:lang w:val="es-ES_tradnl" w:eastAsia="es-ES_tradnl"/>
    </w:rPr>
  </w:style>
  <w:style w:type="paragraph" w:customStyle="1" w:styleId="xl92">
    <w:name w:val="xl92"/>
    <w:basedOn w:val="Normal"/>
    <w:rsid w:val="00C50741"/>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93">
    <w:name w:val="xl93"/>
    <w:basedOn w:val="Normal"/>
    <w:rsid w:val="00C50741"/>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xl94">
    <w:name w:val="xl94"/>
    <w:basedOn w:val="Normal"/>
    <w:rsid w:val="00C50741"/>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s-ES_tradnl" w:eastAsia="es-ES_tradnl"/>
    </w:rPr>
  </w:style>
  <w:style w:type="paragraph" w:customStyle="1" w:styleId="IsabelTabla8">
    <w:name w:val="IsabelTabla8"/>
    <w:basedOn w:val="Normal"/>
    <w:qFormat/>
    <w:rsid w:val="00C50741"/>
    <w:pPr>
      <w:spacing w:before="30" w:after="30"/>
    </w:pPr>
    <w:rPr>
      <w:rFonts w:eastAsia="Calibri"/>
      <w:sz w:val="16"/>
      <w:szCs w:val="16"/>
      <w:lang w:val="es-ES_tradnl" w:eastAsia="en-US"/>
    </w:rPr>
  </w:style>
  <w:style w:type="paragraph" w:customStyle="1" w:styleId="Sencillo">
    <w:name w:val="Sencillo"/>
    <w:basedOn w:val="Normal"/>
    <w:next w:val="Normal"/>
    <w:qFormat/>
    <w:rsid w:val="00C50741"/>
    <w:rPr>
      <w:rFonts w:eastAsia="Calibri"/>
      <w:sz w:val="10"/>
      <w:szCs w:val="10"/>
      <w:lang w:val="es-ES_tradnl" w:eastAsia="en-US"/>
    </w:rPr>
  </w:style>
  <w:style w:type="paragraph" w:customStyle="1" w:styleId="sencillo0">
    <w:name w:val="sencillo"/>
    <w:basedOn w:val="Normal"/>
    <w:qFormat/>
    <w:rsid w:val="00C50741"/>
    <w:rPr>
      <w:rFonts w:eastAsia="Calibri"/>
      <w:sz w:val="20"/>
      <w:szCs w:val="22"/>
      <w:lang w:val="es-ES_tradnl" w:eastAsia="en-US"/>
    </w:rPr>
  </w:style>
  <w:style w:type="character" w:customStyle="1" w:styleId="Textoindependiente3Car">
    <w:name w:val="Texto independiente 3 Car"/>
    <w:link w:val="Textoindependiente3"/>
    <w:uiPriority w:val="99"/>
    <w:rsid w:val="002A30FD"/>
    <w:rPr>
      <w:sz w:val="16"/>
      <w:szCs w:val="16"/>
    </w:rPr>
  </w:style>
  <w:style w:type="paragraph" w:customStyle="1" w:styleId="Textoprrafo">
    <w:name w:val="Texto párrafo"/>
    <w:basedOn w:val="Normal"/>
    <w:uiPriority w:val="99"/>
    <w:rsid w:val="002A30FD"/>
    <w:pPr>
      <w:spacing w:before="120" w:after="120"/>
      <w:ind w:firstLine="709"/>
    </w:pPr>
    <w:rPr>
      <w:rFonts w:cs="Arial"/>
      <w:sz w:val="20"/>
      <w:szCs w:val="20"/>
      <w:lang w:val="es-ES_tradnl"/>
    </w:rPr>
  </w:style>
  <w:style w:type="paragraph" w:customStyle="1" w:styleId="Listaconvieta">
    <w:name w:val="Lista con viñeta"/>
    <w:basedOn w:val="Normal"/>
    <w:uiPriority w:val="99"/>
    <w:rsid w:val="002A30FD"/>
    <w:pPr>
      <w:numPr>
        <w:numId w:val="23"/>
      </w:numPr>
      <w:tabs>
        <w:tab w:val="clear" w:pos="360"/>
        <w:tab w:val="num" w:pos="1068"/>
      </w:tabs>
      <w:ind w:left="1065" w:hanging="357"/>
      <w:jc w:val="left"/>
    </w:pPr>
    <w:rPr>
      <w:rFonts w:cs="Arial"/>
      <w:sz w:val="20"/>
      <w:szCs w:val="20"/>
      <w:lang w:val="es-ES_tradnl"/>
    </w:rPr>
  </w:style>
  <w:style w:type="paragraph" w:customStyle="1" w:styleId="Listanumrica">
    <w:name w:val="Lista numérica"/>
    <w:basedOn w:val="Listaconvieta"/>
    <w:uiPriority w:val="99"/>
    <w:rsid w:val="002A30FD"/>
    <w:pPr>
      <w:ind w:left="992" w:hanging="283"/>
    </w:pPr>
  </w:style>
  <w:style w:type="paragraph" w:customStyle="1" w:styleId="Listaromana">
    <w:name w:val="Lista romana"/>
    <w:basedOn w:val="Listanumrica"/>
    <w:uiPriority w:val="99"/>
    <w:rsid w:val="002A30FD"/>
    <w:pPr>
      <w:ind w:left="1163" w:hanging="454"/>
    </w:pPr>
  </w:style>
  <w:style w:type="paragraph" w:customStyle="1" w:styleId="Objeto">
    <w:name w:val="Objeto"/>
    <w:basedOn w:val="Textoprrafo"/>
    <w:next w:val="Epgrafeobjeto"/>
    <w:uiPriority w:val="99"/>
    <w:rsid w:val="002A30FD"/>
    <w:pPr>
      <w:keepNext/>
      <w:spacing w:before="240" w:after="0"/>
      <w:ind w:firstLine="0"/>
      <w:jc w:val="center"/>
    </w:pPr>
  </w:style>
  <w:style w:type="paragraph" w:customStyle="1" w:styleId="Epgrafeobjeto">
    <w:name w:val="Epígrafe objeto"/>
    <w:basedOn w:val="Normal"/>
    <w:uiPriority w:val="99"/>
    <w:rsid w:val="002A30FD"/>
    <w:pPr>
      <w:spacing w:after="240"/>
      <w:jc w:val="center"/>
    </w:pPr>
    <w:rPr>
      <w:rFonts w:cs="Arial"/>
      <w:sz w:val="16"/>
      <w:szCs w:val="16"/>
      <w:lang w:val="es-ES_tradnl"/>
    </w:rPr>
  </w:style>
  <w:style w:type="paragraph" w:customStyle="1" w:styleId="Itemfrmula">
    <w:name w:val="Item fórmula"/>
    <w:basedOn w:val="Normal"/>
    <w:uiPriority w:val="99"/>
    <w:rsid w:val="002A30FD"/>
    <w:pPr>
      <w:tabs>
        <w:tab w:val="left" w:pos="1560"/>
        <w:tab w:val="left" w:pos="1843"/>
      </w:tabs>
      <w:ind w:firstLine="709"/>
    </w:pPr>
    <w:rPr>
      <w:rFonts w:cs="Arial"/>
      <w:sz w:val="20"/>
      <w:szCs w:val="20"/>
      <w:lang w:val="es-ES_tradnl"/>
    </w:rPr>
  </w:style>
  <w:style w:type="paragraph" w:customStyle="1" w:styleId="Pseudocdigo">
    <w:name w:val="Pseudocódigo"/>
    <w:basedOn w:val="Normal"/>
    <w:uiPriority w:val="99"/>
    <w:rsid w:val="002A30FD"/>
    <w:rPr>
      <w:rFonts w:ascii="Courier New" w:hAnsi="Courier New" w:cs="Courier New"/>
      <w:sz w:val="16"/>
      <w:szCs w:val="16"/>
      <w:lang w:val="es-ES_tradnl"/>
    </w:rPr>
  </w:style>
  <w:style w:type="paragraph" w:styleId="Mapadeldocumento">
    <w:name w:val="Document Map"/>
    <w:basedOn w:val="Normal"/>
    <w:link w:val="MapadeldocumentoCar"/>
    <w:uiPriority w:val="99"/>
    <w:rsid w:val="002A30FD"/>
    <w:pPr>
      <w:shd w:val="clear" w:color="auto" w:fill="000080"/>
    </w:pPr>
    <w:rPr>
      <w:rFonts w:ascii="Tahoma" w:hAnsi="Tahoma" w:cs="Tahoma"/>
      <w:sz w:val="20"/>
      <w:szCs w:val="20"/>
      <w:lang w:val="es-ES_tradnl"/>
    </w:rPr>
  </w:style>
  <w:style w:type="character" w:customStyle="1" w:styleId="MapadeldocumentoCar">
    <w:name w:val="Mapa del documento Car"/>
    <w:basedOn w:val="Fuentedeprrafopredeter"/>
    <w:link w:val="Mapadeldocumento"/>
    <w:uiPriority w:val="99"/>
    <w:rsid w:val="002A30FD"/>
    <w:rPr>
      <w:rFonts w:ascii="Tahoma" w:hAnsi="Tahoma" w:cs="Tahoma"/>
      <w:shd w:val="clear" w:color="auto" w:fill="000080"/>
      <w:lang w:val="es-ES_tradnl"/>
    </w:rPr>
  </w:style>
  <w:style w:type="paragraph" w:customStyle="1" w:styleId="TextoTabla">
    <w:name w:val="TextoTabla"/>
    <w:basedOn w:val="Normal"/>
    <w:uiPriority w:val="99"/>
    <w:rsid w:val="002A30FD"/>
    <w:rPr>
      <w:rFonts w:cs="Arial"/>
      <w:sz w:val="16"/>
      <w:szCs w:val="16"/>
      <w:lang w:val="es-ES_tradnl"/>
    </w:rPr>
  </w:style>
  <w:style w:type="paragraph" w:customStyle="1" w:styleId="Captulo">
    <w:name w:val="Capítulo"/>
    <w:basedOn w:val="Prrafo"/>
    <w:next w:val="Normal"/>
    <w:uiPriority w:val="99"/>
    <w:rsid w:val="002A30FD"/>
    <w:pPr>
      <w:spacing w:before="240" w:after="240" w:line="240" w:lineRule="auto"/>
      <w:ind w:firstLine="0"/>
      <w:jc w:val="left"/>
    </w:pPr>
    <w:rPr>
      <w:b/>
      <w:bCs/>
      <w:caps/>
      <w:spacing w:val="0"/>
      <w:sz w:val="28"/>
      <w:szCs w:val="28"/>
    </w:rPr>
  </w:style>
  <w:style w:type="paragraph" w:customStyle="1" w:styleId="Textotabla0">
    <w:name w:val="Texto tabla"/>
    <w:basedOn w:val="Prrafo"/>
    <w:uiPriority w:val="99"/>
    <w:rsid w:val="002A30FD"/>
    <w:pPr>
      <w:spacing w:before="0" w:after="0" w:line="240" w:lineRule="auto"/>
      <w:ind w:firstLine="0"/>
    </w:pPr>
    <w:rPr>
      <w:sz w:val="20"/>
      <w:szCs w:val="20"/>
    </w:rPr>
  </w:style>
  <w:style w:type="paragraph" w:styleId="TtulodeTDC">
    <w:name w:val="TOC Heading"/>
    <w:basedOn w:val="Ttulo1"/>
    <w:next w:val="Normal"/>
    <w:uiPriority w:val="39"/>
    <w:semiHidden/>
    <w:unhideWhenUsed/>
    <w:qFormat/>
    <w:rsid w:val="00D3400D"/>
    <w:pPr>
      <w:keepLines/>
      <w:widowControl/>
      <w:numPr>
        <w:numId w:val="0"/>
      </w:numPr>
      <w:spacing w:before="240" w:after="0" w:line="240" w:lineRule="auto"/>
      <w:outlineLvl w:val="9"/>
    </w:pPr>
    <w:rPr>
      <w:rFonts w:asciiTheme="majorHAnsi" w:eastAsiaTheme="majorEastAsia" w:hAnsiTheme="majorHAnsi" w:cstheme="majorBidi"/>
      <w:b w:val="0"/>
      <w:snapToGrid/>
      <w:color w:val="365F91" w:themeColor="accent1" w:themeShade="BF"/>
      <w:kern w:val="0"/>
      <w:sz w:val="32"/>
      <w:szCs w:val="32"/>
    </w:rPr>
  </w:style>
  <w:style w:type="paragraph" w:customStyle="1" w:styleId="p1">
    <w:name w:val="p1"/>
    <w:basedOn w:val="Normal"/>
    <w:rsid w:val="00CF770B"/>
    <w:pPr>
      <w:jc w:val="left"/>
    </w:pPr>
    <w:rPr>
      <w:rFonts w:ascii="Helvetica" w:hAnsi="Helvetica"/>
      <w:sz w:val="15"/>
      <w:szCs w:val="15"/>
      <w:lang w:val="es-ES_tradnl" w:eastAsia="es-ES_tradnl"/>
    </w:rPr>
  </w:style>
  <w:style w:type="character" w:customStyle="1" w:styleId="s1">
    <w:name w:val="s1"/>
    <w:basedOn w:val="Fuentedeprrafopredeter"/>
    <w:rsid w:val="00CF770B"/>
    <w:rPr>
      <w:rFonts w:ascii="Helvetica" w:hAnsi="Helvetica" w:hint="default"/>
      <w:sz w:val="10"/>
      <w:szCs w:val="10"/>
    </w:rPr>
  </w:style>
  <w:style w:type="character" w:customStyle="1" w:styleId="apple-converted-space">
    <w:name w:val="apple-converted-space"/>
    <w:basedOn w:val="Fuentedeprrafopredeter"/>
    <w:rsid w:val="00CF770B"/>
  </w:style>
  <w:style w:type="paragraph" w:customStyle="1" w:styleId="Listaconsangra">
    <w:name w:val="Lista con sangría"/>
    <w:basedOn w:val="Textoindependiente"/>
    <w:rsid w:val="00DF10D6"/>
    <w:pPr>
      <w:numPr>
        <w:numId w:val="27"/>
      </w:numPr>
      <w:tabs>
        <w:tab w:val="clear" w:pos="360"/>
        <w:tab w:val="num" w:pos="643"/>
        <w:tab w:val="num" w:pos="993"/>
      </w:tabs>
      <w:spacing w:before="60" w:line="360" w:lineRule="auto"/>
      <w:ind w:left="1021" w:hanging="284"/>
    </w:pPr>
    <w:rPr>
      <w:rFonts w:ascii="Verdana" w:hAnsi="Verdana"/>
      <w:sz w:val="22"/>
      <w:szCs w:val="20"/>
    </w:rPr>
  </w:style>
  <w:style w:type="character" w:customStyle="1" w:styleId="CarCar11">
    <w:name w:val="Car Car11"/>
    <w:rsid w:val="00507642"/>
    <w:rPr>
      <w:sz w:val="24"/>
      <w:szCs w:val="24"/>
      <w:lang w:val="es-ES_tradnl"/>
    </w:rPr>
  </w:style>
  <w:style w:type="character" w:customStyle="1" w:styleId="CarCar21">
    <w:name w:val="Car Car21"/>
    <w:locked/>
    <w:rsid w:val="00507642"/>
    <w:rPr>
      <w:sz w:val="24"/>
      <w:lang w:val="es-ES" w:eastAsia="es-ES" w:bidi="ar-SA"/>
    </w:rPr>
  </w:style>
  <w:style w:type="character" w:customStyle="1" w:styleId="CarCar71">
    <w:name w:val="Car Car71"/>
    <w:rsid w:val="00507642"/>
    <w:rPr>
      <w:rFonts w:ascii="Futura Md BT" w:hAnsi="Futura Md BT" w:cs="Courier New"/>
      <w:sz w:val="32"/>
      <w:lang w:val="es-ES" w:eastAsia="es-ES" w:bidi="ar-SA"/>
    </w:rPr>
  </w:style>
  <w:style w:type="character" w:customStyle="1" w:styleId="Caratterepredefinitoparagrafo">
    <w:name w:val="Carattere predefinito paragrafo[Î"/>
    <w:uiPriority w:val="99"/>
    <w:rsid w:val="00507642"/>
  </w:style>
  <w:style w:type="character" w:customStyle="1" w:styleId="Caratterepredefinitoparagrafo0">
    <w:name w:val="Carattere predefinito paragrafo.[Î"/>
    <w:uiPriority w:val="99"/>
    <w:rsid w:val="00507642"/>
  </w:style>
  <w:style w:type="character" w:customStyle="1" w:styleId="CaratterepredefinitoparagrafoF">
    <w:name w:val="Carattere predefinito paragrafoF]Î"/>
    <w:uiPriority w:val="99"/>
    <w:rsid w:val="00507642"/>
  </w:style>
  <w:style w:type="character" w:customStyle="1" w:styleId="Caratterepredefinitoparagrafo1">
    <w:name w:val="Carattere predefinito paragrafoö[Î"/>
    <w:uiPriority w:val="99"/>
    <w:rsid w:val="00507642"/>
  </w:style>
  <w:style w:type="character" w:customStyle="1" w:styleId="TtuloCar">
    <w:name w:val="Título Car"/>
    <w:basedOn w:val="Fuentedeprrafopredeter"/>
    <w:link w:val="Ttulo"/>
    <w:uiPriority w:val="99"/>
    <w:rsid w:val="00507642"/>
    <w:rPr>
      <w:b/>
      <w:bCs/>
      <w:sz w:val="24"/>
      <w:szCs w:val="24"/>
    </w:rPr>
  </w:style>
  <w:style w:type="paragraph" w:customStyle="1" w:styleId="LAMET01">
    <w:name w:val="LAMET_01"/>
    <w:basedOn w:val="Normal"/>
    <w:qFormat/>
    <w:rsid w:val="00480FE0"/>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480FE0"/>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480FE0"/>
    <w:pPr>
      <w:ind w:right="0"/>
    </w:pPr>
    <w:rPr>
      <w:caps w:val="0"/>
      <w:sz w:val="18"/>
      <w:szCs w:val="18"/>
    </w:rPr>
  </w:style>
  <w:style w:type="paragraph" w:customStyle="1" w:styleId="LAMET04">
    <w:name w:val="LAMET_04"/>
    <w:qFormat/>
    <w:rsid w:val="00480FE0"/>
    <w:rPr>
      <w:rFonts w:ascii="Arial" w:hAnsi="Arial" w:cs="Arial"/>
      <w:b/>
      <w:bCs/>
      <w:sz w:val="18"/>
      <w:szCs w:val="18"/>
    </w:rPr>
  </w:style>
  <w:style w:type="paragraph" w:customStyle="1" w:styleId="Memoria">
    <w:name w:val="Memoria"/>
    <w:basedOn w:val="Normal"/>
    <w:rsid w:val="008C4CBC"/>
    <w:pPr>
      <w:framePr w:hSpace="142" w:wrap="around" w:vAnchor="text" w:hAnchor="text" w:y="1"/>
      <w:spacing w:line="360" w:lineRule="auto"/>
      <w:ind w:left="567"/>
      <w:jc w:val="left"/>
    </w:pPr>
    <w:rPr>
      <w:rFonts w:ascii="Arrus BT" w:eastAsia="MS Mincho" w:hAnsi="Arrus BT"/>
      <w:sz w:val="24"/>
      <w:lang w:eastAsia="en-US"/>
    </w:rPr>
  </w:style>
  <w:style w:type="paragraph" w:customStyle="1" w:styleId="ox-7af64bf45e-msonormal">
    <w:name w:val="ox-7af64bf45e-msonormal"/>
    <w:basedOn w:val="Normal"/>
    <w:rsid w:val="00BB04D2"/>
    <w:pPr>
      <w:spacing w:after="150"/>
      <w:jc w:val="left"/>
    </w:pPr>
    <w:rPr>
      <w:rFonts w:ascii="Times New Roman" w:hAnsi="Times New Roman"/>
      <w:sz w:val="24"/>
    </w:rPr>
  </w:style>
  <w:style w:type="paragraph" w:customStyle="1" w:styleId="ox-7af64bf45e-m-4947612289916749844gmail-m-2572604818251525352msolistparagraph">
    <w:name w:val="ox-7af64bf45e-m_-4947612289916749844gmail-m_-2572604818251525352msolistparagraph"/>
    <w:basedOn w:val="Normal"/>
    <w:rsid w:val="00BB04D2"/>
    <w:pPr>
      <w:spacing w:after="150"/>
      <w:jc w:val="left"/>
    </w:pPr>
    <w:rPr>
      <w:rFonts w:ascii="Times New Roman" w:hAnsi="Times New Roman"/>
      <w:sz w:val="24"/>
    </w:rPr>
  </w:style>
  <w:style w:type="character" w:customStyle="1" w:styleId="TextocomentarioCar">
    <w:name w:val="Texto comentario Car"/>
    <w:basedOn w:val="Fuentedeprrafopredeter"/>
    <w:link w:val="Textocomentario"/>
    <w:uiPriority w:val="99"/>
    <w:rsid w:val="007554CD"/>
    <w:rPr>
      <w:rFonts w:ascii="Arial" w:hAnsi="Arial"/>
    </w:rPr>
  </w:style>
  <w:style w:type="character" w:customStyle="1" w:styleId="PiedepginaCar1">
    <w:name w:val="Pie de página Car1"/>
    <w:aliases w:val="Página X de Y Car1"/>
    <w:basedOn w:val="Fuentedeprrafopredeter"/>
    <w:uiPriority w:val="99"/>
    <w:semiHidden/>
    <w:rsid w:val="007554CD"/>
    <w:rPr>
      <w:rFonts w:ascii="Arial" w:hAnsi="Arial"/>
      <w:sz w:val="18"/>
      <w:szCs w:val="24"/>
    </w:rPr>
  </w:style>
  <w:style w:type="character" w:customStyle="1" w:styleId="Sangra3detindependienteCar">
    <w:name w:val="Sangría 3 de t. independiente Car"/>
    <w:basedOn w:val="Fuentedeprrafopredeter"/>
    <w:link w:val="Sangra3detindependiente"/>
    <w:uiPriority w:val="99"/>
    <w:rsid w:val="007554CD"/>
    <w:rPr>
      <w:rFonts w:ascii="Futura Lt BT" w:hAnsi="Futura Lt BT" w:cs="Courier New"/>
    </w:rPr>
  </w:style>
  <w:style w:type="character" w:customStyle="1" w:styleId="AsuntodelcomentarioCar">
    <w:name w:val="Asunto del comentario Car"/>
    <w:basedOn w:val="TextocomentarioCar"/>
    <w:link w:val="Asuntodelcomentario"/>
    <w:uiPriority w:val="99"/>
    <w:semiHidden/>
    <w:rsid w:val="007554CD"/>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8905">
      <w:bodyDiv w:val="1"/>
      <w:marLeft w:val="0"/>
      <w:marRight w:val="0"/>
      <w:marTop w:val="0"/>
      <w:marBottom w:val="0"/>
      <w:divBdr>
        <w:top w:val="none" w:sz="0" w:space="0" w:color="auto"/>
        <w:left w:val="none" w:sz="0" w:space="0" w:color="auto"/>
        <w:bottom w:val="none" w:sz="0" w:space="0" w:color="auto"/>
        <w:right w:val="none" w:sz="0" w:space="0" w:color="auto"/>
      </w:divBdr>
    </w:div>
    <w:div w:id="26612427">
      <w:bodyDiv w:val="1"/>
      <w:marLeft w:val="0"/>
      <w:marRight w:val="0"/>
      <w:marTop w:val="0"/>
      <w:marBottom w:val="0"/>
      <w:divBdr>
        <w:top w:val="none" w:sz="0" w:space="0" w:color="auto"/>
        <w:left w:val="none" w:sz="0" w:space="0" w:color="auto"/>
        <w:bottom w:val="none" w:sz="0" w:space="0" w:color="auto"/>
        <w:right w:val="none" w:sz="0" w:space="0" w:color="auto"/>
      </w:divBdr>
    </w:div>
    <w:div w:id="39743442">
      <w:bodyDiv w:val="1"/>
      <w:marLeft w:val="0"/>
      <w:marRight w:val="0"/>
      <w:marTop w:val="0"/>
      <w:marBottom w:val="0"/>
      <w:divBdr>
        <w:top w:val="none" w:sz="0" w:space="0" w:color="auto"/>
        <w:left w:val="none" w:sz="0" w:space="0" w:color="auto"/>
        <w:bottom w:val="none" w:sz="0" w:space="0" w:color="auto"/>
        <w:right w:val="none" w:sz="0" w:space="0" w:color="auto"/>
      </w:divBdr>
    </w:div>
    <w:div w:id="77137038">
      <w:bodyDiv w:val="1"/>
      <w:marLeft w:val="0"/>
      <w:marRight w:val="0"/>
      <w:marTop w:val="0"/>
      <w:marBottom w:val="0"/>
      <w:divBdr>
        <w:top w:val="none" w:sz="0" w:space="0" w:color="auto"/>
        <w:left w:val="none" w:sz="0" w:space="0" w:color="auto"/>
        <w:bottom w:val="none" w:sz="0" w:space="0" w:color="auto"/>
        <w:right w:val="none" w:sz="0" w:space="0" w:color="auto"/>
      </w:divBdr>
    </w:div>
    <w:div w:id="82385277">
      <w:bodyDiv w:val="1"/>
      <w:marLeft w:val="0"/>
      <w:marRight w:val="0"/>
      <w:marTop w:val="0"/>
      <w:marBottom w:val="0"/>
      <w:divBdr>
        <w:top w:val="none" w:sz="0" w:space="0" w:color="auto"/>
        <w:left w:val="none" w:sz="0" w:space="0" w:color="auto"/>
        <w:bottom w:val="none" w:sz="0" w:space="0" w:color="auto"/>
        <w:right w:val="none" w:sz="0" w:space="0" w:color="auto"/>
      </w:divBdr>
    </w:div>
    <w:div w:id="115636337">
      <w:bodyDiv w:val="1"/>
      <w:marLeft w:val="0"/>
      <w:marRight w:val="0"/>
      <w:marTop w:val="0"/>
      <w:marBottom w:val="0"/>
      <w:divBdr>
        <w:top w:val="none" w:sz="0" w:space="0" w:color="auto"/>
        <w:left w:val="none" w:sz="0" w:space="0" w:color="auto"/>
        <w:bottom w:val="none" w:sz="0" w:space="0" w:color="auto"/>
        <w:right w:val="none" w:sz="0" w:space="0" w:color="auto"/>
      </w:divBdr>
    </w:div>
    <w:div w:id="137500608">
      <w:bodyDiv w:val="1"/>
      <w:marLeft w:val="0"/>
      <w:marRight w:val="0"/>
      <w:marTop w:val="0"/>
      <w:marBottom w:val="0"/>
      <w:divBdr>
        <w:top w:val="none" w:sz="0" w:space="0" w:color="auto"/>
        <w:left w:val="none" w:sz="0" w:space="0" w:color="auto"/>
        <w:bottom w:val="none" w:sz="0" w:space="0" w:color="auto"/>
        <w:right w:val="none" w:sz="0" w:space="0" w:color="auto"/>
      </w:divBdr>
    </w:div>
    <w:div w:id="153304986">
      <w:bodyDiv w:val="1"/>
      <w:marLeft w:val="0"/>
      <w:marRight w:val="0"/>
      <w:marTop w:val="0"/>
      <w:marBottom w:val="0"/>
      <w:divBdr>
        <w:top w:val="none" w:sz="0" w:space="0" w:color="auto"/>
        <w:left w:val="none" w:sz="0" w:space="0" w:color="auto"/>
        <w:bottom w:val="none" w:sz="0" w:space="0" w:color="auto"/>
        <w:right w:val="none" w:sz="0" w:space="0" w:color="auto"/>
      </w:divBdr>
    </w:div>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73692802">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11188158">
      <w:bodyDiv w:val="1"/>
      <w:marLeft w:val="0"/>
      <w:marRight w:val="0"/>
      <w:marTop w:val="0"/>
      <w:marBottom w:val="0"/>
      <w:divBdr>
        <w:top w:val="none" w:sz="0" w:space="0" w:color="auto"/>
        <w:left w:val="none" w:sz="0" w:space="0" w:color="auto"/>
        <w:bottom w:val="none" w:sz="0" w:space="0" w:color="auto"/>
        <w:right w:val="none" w:sz="0" w:space="0" w:color="auto"/>
      </w:divBdr>
    </w:div>
    <w:div w:id="232356187">
      <w:bodyDiv w:val="1"/>
      <w:marLeft w:val="0"/>
      <w:marRight w:val="0"/>
      <w:marTop w:val="0"/>
      <w:marBottom w:val="0"/>
      <w:divBdr>
        <w:top w:val="none" w:sz="0" w:space="0" w:color="auto"/>
        <w:left w:val="none" w:sz="0" w:space="0" w:color="auto"/>
        <w:bottom w:val="none" w:sz="0" w:space="0" w:color="auto"/>
        <w:right w:val="none" w:sz="0" w:space="0" w:color="auto"/>
      </w:divBdr>
    </w:div>
    <w:div w:id="289554752">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2197930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397441575">
      <w:bodyDiv w:val="1"/>
      <w:marLeft w:val="0"/>
      <w:marRight w:val="0"/>
      <w:marTop w:val="0"/>
      <w:marBottom w:val="0"/>
      <w:divBdr>
        <w:top w:val="none" w:sz="0" w:space="0" w:color="auto"/>
        <w:left w:val="none" w:sz="0" w:space="0" w:color="auto"/>
        <w:bottom w:val="none" w:sz="0" w:space="0" w:color="auto"/>
        <w:right w:val="none" w:sz="0" w:space="0" w:color="auto"/>
      </w:divBdr>
    </w:div>
    <w:div w:id="405418537">
      <w:bodyDiv w:val="1"/>
      <w:marLeft w:val="0"/>
      <w:marRight w:val="0"/>
      <w:marTop w:val="0"/>
      <w:marBottom w:val="0"/>
      <w:divBdr>
        <w:top w:val="none" w:sz="0" w:space="0" w:color="auto"/>
        <w:left w:val="none" w:sz="0" w:space="0" w:color="auto"/>
        <w:bottom w:val="none" w:sz="0" w:space="0" w:color="auto"/>
        <w:right w:val="none" w:sz="0" w:space="0" w:color="auto"/>
      </w:divBdr>
    </w:div>
    <w:div w:id="406154064">
      <w:bodyDiv w:val="1"/>
      <w:marLeft w:val="0"/>
      <w:marRight w:val="0"/>
      <w:marTop w:val="0"/>
      <w:marBottom w:val="0"/>
      <w:divBdr>
        <w:top w:val="none" w:sz="0" w:space="0" w:color="auto"/>
        <w:left w:val="none" w:sz="0" w:space="0" w:color="auto"/>
        <w:bottom w:val="none" w:sz="0" w:space="0" w:color="auto"/>
        <w:right w:val="none" w:sz="0" w:space="0" w:color="auto"/>
      </w:divBdr>
    </w:div>
    <w:div w:id="421923470">
      <w:bodyDiv w:val="1"/>
      <w:marLeft w:val="0"/>
      <w:marRight w:val="0"/>
      <w:marTop w:val="0"/>
      <w:marBottom w:val="0"/>
      <w:divBdr>
        <w:top w:val="none" w:sz="0" w:space="0" w:color="auto"/>
        <w:left w:val="none" w:sz="0" w:space="0" w:color="auto"/>
        <w:bottom w:val="none" w:sz="0" w:space="0" w:color="auto"/>
        <w:right w:val="none" w:sz="0" w:space="0" w:color="auto"/>
      </w:divBdr>
    </w:div>
    <w:div w:id="437649564">
      <w:bodyDiv w:val="1"/>
      <w:marLeft w:val="0"/>
      <w:marRight w:val="0"/>
      <w:marTop w:val="0"/>
      <w:marBottom w:val="0"/>
      <w:divBdr>
        <w:top w:val="none" w:sz="0" w:space="0" w:color="auto"/>
        <w:left w:val="none" w:sz="0" w:space="0" w:color="auto"/>
        <w:bottom w:val="none" w:sz="0" w:space="0" w:color="auto"/>
        <w:right w:val="none" w:sz="0" w:space="0" w:color="auto"/>
      </w:divBdr>
    </w:div>
    <w:div w:id="464394162">
      <w:bodyDiv w:val="1"/>
      <w:marLeft w:val="0"/>
      <w:marRight w:val="0"/>
      <w:marTop w:val="0"/>
      <w:marBottom w:val="0"/>
      <w:divBdr>
        <w:top w:val="none" w:sz="0" w:space="0" w:color="auto"/>
        <w:left w:val="none" w:sz="0" w:space="0" w:color="auto"/>
        <w:bottom w:val="none" w:sz="0" w:space="0" w:color="auto"/>
        <w:right w:val="none" w:sz="0" w:space="0" w:color="auto"/>
      </w:divBdr>
    </w:div>
    <w:div w:id="466168059">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492569335">
      <w:bodyDiv w:val="1"/>
      <w:marLeft w:val="0"/>
      <w:marRight w:val="0"/>
      <w:marTop w:val="0"/>
      <w:marBottom w:val="0"/>
      <w:divBdr>
        <w:top w:val="none" w:sz="0" w:space="0" w:color="auto"/>
        <w:left w:val="none" w:sz="0" w:space="0" w:color="auto"/>
        <w:bottom w:val="none" w:sz="0" w:space="0" w:color="auto"/>
        <w:right w:val="none" w:sz="0" w:space="0" w:color="auto"/>
      </w:divBdr>
    </w:div>
    <w:div w:id="507990784">
      <w:bodyDiv w:val="1"/>
      <w:marLeft w:val="0"/>
      <w:marRight w:val="0"/>
      <w:marTop w:val="0"/>
      <w:marBottom w:val="0"/>
      <w:divBdr>
        <w:top w:val="none" w:sz="0" w:space="0" w:color="auto"/>
        <w:left w:val="none" w:sz="0" w:space="0" w:color="auto"/>
        <w:bottom w:val="none" w:sz="0" w:space="0" w:color="auto"/>
        <w:right w:val="none" w:sz="0" w:space="0" w:color="auto"/>
      </w:divBdr>
    </w:div>
    <w:div w:id="518473883">
      <w:bodyDiv w:val="1"/>
      <w:marLeft w:val="0"/>
      <w:marRight w:val="0"/>
      <w:marTop w:val="0"/>
      <w:marBottom w:val="0"/>
      <w:divBdr>
        <w:top w:val="none" w:sz="0" w:space="0" w:color="auto"/>
        <w:left w:val="none" w:sz="0" w:space="0" w:color="auto"/>
        <w:bottom w:val="none" w:sz="0" w:space="0" w:color="auto"/>
        <w:right w:val="none" w:sz="0" w:space="0" w:color="auto"/>
      </w:divBdr>
    </w:div>
    <w:div w:id="524635936">
      <w:bodyDiv w:val="1"/>
      <w:marLeft w:val="0"/>
      <w:marRight w:val="0"/>
      <w:marTop w:val="0"/>
      <w:marBottom w:val="0"/>
      <w:divBdr>
        <w:top w:val="none" w:sz="0" w:space="0" w:color="auto"/>
        <w:left w:val="none" w:sz="0" w:space="0" w:color="auto"/>
        <w:bottom w:val="none" w:sz="0" w:space="0" w:color="auto"/>
        <w:right w:val="none" w:sz="0" w:space="0" w:color="auto"/>
      </w:divBdr>
    </w:div>
    <w:div w:id="565073105">
      <w:bodyDiv w:val="1"/>
      <w:marLeft w:val="0"/>
      <w:marRight w:val="0"/>
      <w:marTop w:val="0"/>
      <w:marBottom w:val="0"/>
      <w:divBdr>
        <w:top w:val="none" w:sz="0" w:space="0" w:color="auto"/>
        <w:left w:val="none" w:sz="0" w:space="0" w:color="auto"/>
        <w:bottom w:val="none" w:sz="0" w:space="0" w:color="auto"/>
        <w:right w:val="none" w:sz="0" w:space="0" w:color="auto"/>
      </w:divBdr>
    </w:div>
    <w:div w:id="575674121">
      <w:bodyDiv w:val="1"/>
      <w:marLeft w:val="0"/>
      <w:marRight w:val="0"/>
      <w:marTop w:val="0"/>
      <w:marBottom w:val="0"/>
      <w:divBdr>
        <w:top w:val="none" w:sz="0" w:space="0" w:color="auto"/>
        <w:left w:val="none" w:sz="0" w:space="0" w:color="auto"/>
        <w:bottom w:val="none" w:sz="0" w:space="0" w:color="auto"/>
        <w:right w:val="none" w:sz="0" w:space="0" w:color="auto"/>
      </w:divBdr>
    </w:div>
    <w:div w:id="595598863">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652299568">
      <w:bodyDiv w:val="1"/>
      <w:marLeft w:val="0"/>
      <w:marRight w:val="0"/>
      <w:marTop w:val="0"/>
      <w:marBottom w:val="0"/>
      <w:divBdr>
        <w:top w:val="none" w:sz="0" w:space="0" w:color="auto"/>
        <w:left w:val="none" w:sz="0" w:space="0" w:color="auto"/>
        <w:bottom w:val="none" w:sz="0" w:space="0" w:color="auto"/>
        <w:right w:val="none" w:sz="0" w:space="0" w:color="auto"/>
      </w:divBdr>
    </w:div>
    <w:div w:id="672880995">
      <w:bodyDiv w:val="1"/>
      <w:marLeft w:val="0"/>
      <w:marRight w:val="0"/>
      <w:marTop w:val="0"/>
      <w:marBottom w:val="0"/>
      <w:divBdr>
        <w:top w:val="none" w:sz="0" w:space="0" w:color="auto"/>
        <w:left w:val="none" w:sz="0" w:space="0" w:color="auto"/>
        <w:bottom w:val="none" w:sz="0" w:space="0" w:color="auto"/>
        <w:right w:val="none" w:sz="0" w:space="0" w:color="auto"/>
      </w:divBdr>
    </w:div>
    <w:div w:id="691613989">
      <w:bodyDiv w:val="1"/>
      <w:marLeft w:val="0"/>
      <w:marRight w:val="0"/>
      <w:marTop w:val="0"/>
      <w:marBottom w:val="0"/>
      <w:divBdr>
        <w:top w:val="none" w:sz="0" w:space="0" w:color="auto"/>
        <w:left w:val="none" w:sz="0" w:space="0" w:color="auto"/>
        <w:bottom w:val="none" w:sz="0" w:space="0" w:color="auto"/>
        <w:right w:val="none" w:sz="0" w:space="0" w:color="auto"/>
      </w:divBdr>
    </w:div>
    <w:div w:id="695815039">
      <w:bodyDiv w:val="1"/>
      <w:marLeft w:val="0"/>
      <w:marRight w:val="0"/>
      <w:marTop w:val="0"/>
      <w:marBottom w:val="0"/>
      <w:divBdr>
        <w:top w:val="none" w:sz="0" w:space="0" w:color="auto"/>
        <w:left w:val="none" w:sz="0" w:space="0" w:color="auto"/>
        <w:bottom w:val="none" w:sz="0" w:space="0" w:color="auto"/>
        <w:right w:val="none" w:sz="0" w:space="0" w:color="auto"/>
      </w:divBdr>
    </w:div>
    <w:div w:id="744957469">
      <w:bodyDiv w:val="1"/>
      <w:marLeft w:val="0"/>
      <w:marRight w:val="0"/>
      <w:marTop w:val="0"/>
      <w:marBottom w:val="0"/>
      <w:divBdr>
        <w:top w:val="none" w:sz="0" w:space="0" w:color="auto"/>
        <w:left w:val="none" w:sz="0" w:space="0" w:color="auto"/>
        <w:bottom w:val="none" w:sz="0" w:space="0" w:color="auto"/>
        <w:right w:val="none" w:sz="0" w:space="0" w:color="auto"/>
      </w:divBdr>
    </w:div>
    <w:div w:id="747077271">
      <w:bodyDiv w:val="1"/>
      <w:marLeft w:val="0"/>
      <w:marRight w:val="0"/>
      <w:marTop w:val="0"/>
      <w:marBottom w:val="0"/>
      <w:divBdr>
        <w:top w:val="none" w:sz="0" w:space="0" w:color="auto"/>
        <w:left w:val="none" w:sz="0" w:space="0" w:color="auto"/>
        <w:bottom w:val="none" w:sz="0" w:space="0" w:color="auto"/>
        <w:right w:val="none" w:sz="0" w:space="0" w:color="auto"/>
      </w:divBdr>
    </w:div>
    <w:div w:id="782116619">
      <w:bodyDiv w:val="1"/>
      <w:marLeft w:val="0"/>
      <w:marRight w:val="0"/>
      <w:marTop w:val="0"/>
      <w:marBottom w:val="0"/>
      <w:divBdr>
        <w:top w:val="none" w:sz="0" w:space="0" w:color="auto"/>
        <w:left w:val="none" w:sz="0" w:space="0" w:color="auto"/>
        <w:bottom w:val="none" w:sz="0" w:space="0" w:color="auto"/>
        <w:right w:val="none" w:sz="0" w:space="0" w:color="auto"/>
      </w:divBdr>
    </w:div>
    <w:div w:id="798959000">
      <w:bodyDiv w:val="1"/>
      <w:marLeft w:val="0"/>
      <w:marRight w:val="0"/>
      <w:marTop w:val="0"/>
      <w:marBottom w:val="0"/>
      <w:divBdr>
        <w:top w:val="none" w:sz="0" w:space="0" w:color="auto"/>
        <w:left w:val="none" w:sz="0" w:space="0" w:color="auto"/>
        <w:bottom w:val="none" w:sz="0" w:space="0" w:color="auto"/>
        <w:right w:val="none" w:sz="0" w:space="0" w:color="auto"/>
      </w:divBdr>
    </w:div>
    <w:div w:id="846293243">
      <w:bodyDiv w:val="1"/>
      <w:marLeft w:val="0"/>
      <w:marRight w:val="0"/>
      <w:marTop w:val="0"/>
      <w:marBottom w:val="0"/>
      <w:divBdr>
        <w:top w:val="none" w:sz="0" w:space="0" w:color="auto"/>
        <w:left w:val="none" w:sz="0" w:space="0" w:color="auto"/>
        <w:bottom w:val="none" w:sz="0" w:space="0" w:color="auto"/>
        <w:right w:val="none" w:sz="0" w:space="0" w:color="auto"/>
      </w:divBdr>
    </w:div>
    <w:div w:id="869882645">
      <w:bodyDiv w:val="1"/>
      <w:marLeft w:val="0"/>
      <w:marRight w:val="0"/>
      <w:marTop w:val="0"/>
      <w:marBottom w:val="0"/>
      <w:divBdr>
        <w:top w:val="none" w:sz="0" w:space="0" w:color="auto"/>
        <w:left w:val="none" w:sz="0" w:space="0" w:color="auto"/>
        <w:bottom w:val="none" w:sz="0" w:space="0" w:color="auto"/>
        <w:right w:val="none" w:sz="0" w:space="0" w:color="auto"/>
      </w:divBdr>
    </w:div>
    <w:div w:id="881601992">
      <w:bodyDiv w:val="1"/>
      <w:marLeft w:val="0"/>
      <w:marRight w:val="0"/>
      <w:marTop w:val="0"/>
      <w:marBottom w:val="0"/>
      <w:divBdr>
        <w:top w:val="none" w:sz="0" w:space="0" w:color="auto"/>
        <w:left w:val="none" w:sz="0" w:space="0" w:color="auto"/>
        <w:bottom w:val="none" w:sz="0" w:space="0" w:color="auto"/>
        <w:right w:val="none" w:sz="0" w:space="0" w:color="auto"/>
      </w:divBdr>
    </w:div>
    <w:div w:id="904070886">
      <w:bodyDiv w:val="1"/>
      <w:marLeft w:val="0"/>
      <w:marRight w:val="0"/>
      <w:marTop w:val="0"/>
      <w:marBottom w:val="0"/>
      <w:divBdr>
        <w:top w:val="none" w:sz="0" w:space="0" w:color="auto"/>
        <w:left w:val="none" w:sz="0" w:space="0" w:color="auto"/>
        <w:bottom w:val="none" w:sz="0" w:space="0" w:color="auto"/>
        <w:right w:val="none" w:sz="0" w:space="0" w:color="auto"/>
      </w:divBdr>
    </w:div>
    <w:div w:id="904411811">
      <w:bodyDiv w:val="1"/>
      <w:marLeft w:val="0"/>
      <w:marRight w:val="0"/>
      <w:marTop w:val="0"/>
      <w:marBottom w:val="0"/>
      <w:divBdr>
        <w:top w:val="none" w:sz="0" w:space="0" w:color="auto"/>
        <w:left w:val="none" w:sz="0" w:space="0" w:color="auto"/>
        <w:bottom w:val="none" w:sz="0" w:space="0" w:color="auto"/>
        <w:right w:val="none" w:sz="0" w:space="0" w:color="auto"/>
      </w:divBdr>
    </w:div>
    <w:div w:id="937179197">
      <w:bodyDiv w:val="1"/>
      <w:marLeft w:val="0"/>
      <w:marRight w:val="0"/>
      <w:marTop w:val="0"/>
      <w:marBottom w:val="0"/>
      <w:divBdr>
        <w:top w:val="none" w:sz="0" w:space="0" w:color="auto"/>
        <w:left w:val="none" w:sz="0" w:space="0" w:color="auto"/>
        <w:bottom w:val="none" w:sz="0" w:space="0" w:color="auto"/>
        <w:right w:val="none" w:sz="0" w:space="0" w:color="auto"/>
      </w:divBdr>
    </w:div>
    <w:div w:id="938486627">
      <w:bodyDiv w:val="1"/>
      <w:marLeft w:val="0"/>
      <w:marRight w:val="0"/>
      <w:marTop w:val="0"/>
      <w:marBottom w:val="0"/>
      <w:divBdr>
        <w:top w:val="none" w:sz="0" w:space="0" w:color="auto"/>
        <w:left w:val="none" w:sz="0" w:space="0" w:color="auto"/>
        <w:bottom w:val="none" w:sz="0" w:space="0" w:color="auto"/>
        <w:right w:val="none" w:sz="0" w:space="0" w:color="auto"/>
      </w:divBdr>
    </w:div>
    <w:div w:id="993222210">
      <w:bodyDiv w:val="1"/>
      <w:marLeft w:val="0"/>
      <w:marRight w:val="0"/>
      <w:marTop w:val="0"/>
      <w:marBottom w:val="0"/>
      <w:divBdr>
        <w:top w:val="none" w:sz="0" w:space="0" w:color="auto"/>
        <w:left w:val="none" w:sz="0" w:space="0" w:color="auto"/>
        <w:bottom w:val="none" w:sz="0" w:space="0" w:color="auto"/>
        <w:right w:val="none" w:sz="0" w:space="0" w:color="auto"/>
      </w:divBdr>
    </w:div>
    <w:div w:id="1013799463">
      <w:bodyDiv w:val="1"/>
      <w:marLeft w:val="0"/>
      <w:marRight w:val="0"/>
      <w:marTop w:val="0"/>
      <w:marBottom w:val="0"/>
      <w:divBdr>
        <w:top w:val="none" w:sz="0" w:space="0" w:color="auto"/>
        <w:left w:val="none" w:sz="0" w:space="0" w:color="auto"/>
        <w:bottom w:val="none" w:sz="0" w:space="0" w:color="auto"/>
        <w:right w:val="none" w:sz="0" w:space="0" w:color="auto"/>
      </w:divBdr>
    </w:div>
    <w:div w:id="1014956476">
      <w:bodyDiv w:val="1"/>
      <w:marLeft w:val="0"/>
      <w:marRight w:val="0"/>
      <w:marTop w:val="0"/>
      <w:marBottom w:val="0"/>
      <w:divBdr>
        <w:top w:val="none" w:sz="0" w:space="0" w:color="auto"/>
        <w:left w:val="none" w:sz="0" w:space="0" w:color="auto"/>
        <w:bottom w:val="none" w:sz="0" w:space="0" w:color="auto"/>
        <w:right w:val="none" w:sz="0" w:space="0" w:color="auto"/>
      </w:divBdr>
    </w:div>
    <w:div w:id="1069185467">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101145245">
      <w:bodyDiv w:val="1"/>
      <w:marLeft w:val="0"/>
      <w:marRight w:val="0"/>
      <w:marTop w:val="0"/>
      <w:marBottom w:val="0"/>
      <w:divBdr>
        <w:top w:val="none" w:sz="0" w:space="0" w:color="auto"/>
        <w:left w:val="none" w:sz="0" w:space="0" w:color="auto"/>
        <w:bottom w:val="none" w:sz="0" w:space="0" w:color="auto"/>
        <w:right w:val="none" w:sz="0" w:space="0" w:color="auto"/>
      </w:divBdr>
    </w:div>
    <w:div w:id="1118137038">
      <w:bodyDiv w:val="1"/>
      <w:marLeft w:val="0"/>
      <w:marRight w:val="0"/>
      <w:marTop w:val="0"/>
      <w:marBottom w:val="0"/>
      <w:divBdr>
        <w:top w:val="none" w:sz="0" w:space="0" w:color="auto"/>
        <w:left w:val="none" w:sz="0" w:space="0" w:color="auto"/>
        <w:bottom w:val="none" w:sz="0" w:space="0" w:color="auto"/>
        <w:right w:val="none" w:sz="0" w:space="0" w:color="auto"/>
      </w:divBdr>
    </w:div>
    <w:div w:id="1118258579">
      <w:bodyDiv w:val="1"/>
      <w:marLeft w:val="0"/>
      <w:marRight w:val="0"/>
      <w:marTop w:val="0"/>
      <w:marBottom w:val="0"/>
      <w:divBdr>
        <w:top w:val="none" w:sz="0" w:space="0" w:color="auto"/>
        <w:left w:val="none" w:sz="0" w:space="0" w:color="auto"/>
        <w:bottom w:val="none" w:sz="0" w:space="0" w:color="auto"/>
        <w:right w:val="none" w:sz="0" w:space="0" w:color="auto"/>
      </w:divBdr>
    </w:div>
    <w:div w:id="1142431909">
      <w:bodyDiv w:val="1"/>
      <w:marLeft w:val="0"/>
      <w:marRight w:val="0"/>
      <w:marTop w:val="0"/>
      <w:marBottom w:val="0"/>
      <w:divBdr>
        <w:top w:val="none" w:sz="0" w:space="0" w:color="auto"/>
        <w:left w:val="none" w:sz="0" w:space="0" w:color="auto"/>
        <w:bottom w:val="none" w:sz="0" w:space="0" w:color="auto"/>
        <w:right w:val="none" w:sz="0" w:space="0" w:color="auto"/>
      </w:divBdr>
    </w:div>
    <w:div w:id="1156342599">
      <w:bodyDiv w:val="1"/>
      <w:marLeft w:val="0"/>
      <w:marRight w:val="0"/>
      <w:marTop w:val="0"/>
      <w:marBottom w:val="0"/>
      <w:divBdr>
        <w:top w:val="none" w:sz="0" w:space="0" w:color="auto"/>
        <w:left w:val="none" w:sz="0" w:space="0" w:color="auto"/>
        <w:bottom w:val="none" w:sz="0" w:space="0" w:color="auto"/>
        <w:right w:val="none" w:sz="0" w:space="0" w:color="auto"/>
      </w:divBdr>
    </w:div>
    <w:div w:id="1166016617">
      <w:bodyDiv w:val="1"/>
      <w:marLeft w:val="0"/>
      <w:marRight w:val="0"/>
      <w:marTop w:val="0"/>
      <w:marBottom w:val="0"/>
      <w:divBdr>
        <w:top w:val="none" w:sz="0" w:space="0" w:color="auto"/>
        <w:left w:val="none" w:sz="0" w:space="0" w:color="auto"/>
        <w:bottom w:val="none" w:sz="0" w:space="0" w:color="auto"/>
        <w:right w:val="none" w:sz="0" w:space="0" w:color="auto"/>
      </w:divBdr>
    </w:div>
    <w:div w:id="1212114711">
      <w:bodyDiv w:val="1"/>
      <w:marLeft w:val="0"/>
      <w:marRight w:val="0"/>
      <w:marTop w:val="0"/>
      <w:marBottom w:val="0"/>
      <w:divBdr>
        <w:top w:val="none" w:sz="0" w:space="0" w:color="auto"/>
        <w:left w:val="none" w:sz="0" w:space="0" w:color="auto"/>
        <w:bottom w:val="none" w:sz="0" w:space="0" w:color="auto"/>
        <w:right w:val="none" w:sz="0" w:space="0" w:color="auto"/>
      </w:divBdr>
    </w:div>
    <w:div w:id="1263032685">
      <w:bodyDiv w:val="1"/>
      <w:marLeft w:val="0"/>
      <w:marRight w:val="0"/>
      <w:marTop w:val="0"/>
      <w:marBottom w:val="0"/>
      <w:divBdr>
        <w:top w:val="none" w:sz="0" w:space="0" w:color="auto"/>
        <w:left w:val="none" w:sz="0" w:space="0" w:color="auto"/>
        <w:bottom w:val="none" w:sz="0" w:space="0" w:color="auto"/>
        <w:right w:val="none" w:sz="0" w:space="0" w:color="auto"/>
      </w:divBdr>
    </w:div>
    <w:div w:id="1264147822">
      <w:bodyDiv w:val="1"/>
      <w:marLeft w:val="0"/>
      <w:marRight w:val="0"/>
      <w:marTop w:val="0"/>
      <w:marBottom w:val="0"/>
      <w:divBdr>
        <w:top w:val="none" w:sz="0" w:space="0" w:color="auto"/>
        <w:left w:val="none" w:sz="0" w:space="0" w:color="auto"/>
        <w:bottom w:val="none" w:sz="0" w:space="0" w:color="auto"/>
        <w:right w:val="none" w:sz="0" w:space="0" w:color="auto"/>
      </w:divBdr>
    </w:div>
    <w:div w:id="1267885648">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293242814">
      <w:bodyDiv w:val="1"/>
      <w:marLeft w:val="0"/>
      <w:marRight w:val="0"/>
      <w:marTop w:val="0"/>
      <w:marBottom w:val="0"/>
      <w:divBdr>
        <w:top w:val="none" w:sz="0" w:space="0" w:color="auto"/>
        <w:left w:val="none" w:sz="0" w:space="0" w:color="auto"/>
        <w:bottom w:val="none" w:sz="0" w:space="0" w:color="auto"/>
        <w:right w:val="none" w:sz="0" w:space="0" w:color="auto"/>
      </w:divBdr>
    </w:div>
    <w:div w:id="1308317094">
      <w:bodyDiv w:val="1"/>
      <w:marLeft w:val="0"/>
      <w:marRight w:val="0"/>
      <w:marTop w:val="0"/>
      <w:marBottom w:val="0"/>
      <w:divBdr>
        <w:top w:val="none" w:sz="0" w:space="0" w:color="auto"/>
        <w:left w:val="none" w:sz="0" w:space="0" w:color="auto"/>
        <w:bottom w:val="none" w:sz="0" w:space="0" w:color="auto"/>
        <w:right w:val="none" w:sz="0" w:space="0" w:color="auto"/>
      </w:divBdr>
    </w:div>
    <w:div w:id="1372026143">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36753624">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479226877">
      <w:bodyDiv w:val="1"/>
      <w:marLeft w:val="0"/>
      <w:marRight w:val="0"/>
      <w:marTop w:val="0"/>
      <w:marBottom w:val="0"/>
      <w:divBdr>
        <w:top w:val="none" w:sz="0" w:space="0" w:color="auto"/>
        <w:left w:val="none" w:sz="0" w:space="0" w:color="auto"/>
        <w:bottom w:val="none" w:sz="0" w:space="0" w:color="auto"/>
        <w:right w:val="none" w:sz="0" w:space="0" w:color="auto"/>
      </w:divBdr>
    </w:div>
    <w:div w:id="1480535441">
      <w:bodyDiv w:val="1"/>
      <w:marLeft w:val="0"/>
      <w:marRight w:val="0"/>
      <w:marTop w:val="0"/>
      <w:marBottom w:val="0"/>
      <w:divBdr>
        <w:top w:val="none" w:sz="0" w:space="0" w:color="auto"/>
        <w:left w:val="none" w:sz="0" w:space="0" w:color="auto"/>
        <w:bottom w:val="none" w:sz="0" w:space="0" w:color="auto"/>
        <w:right w:val="none" w:sz="0" w:space="0" w:color="auto"/>
      </w:divBdr>
    </w:div>
    <w:div w:id="1506095808">
      <w:bodyDiv w:val="1"/>
      <w:marLeft w:val="0"/>
      <w:marRight w:val="0"/>
      <w:marTop w:val="0"/>
      <w:marBottom w:val="0"/>
      <w:divBdr>
        <w:top w:val="none" w:sz="0" w:space="0" w:color="auto"/>
        <w:left w:val="none" w:sz="0" w:space="0" w:color="auto"/>
        <w:bottom w:val="none" w:sz="0" w:space="0" w:color="auto"/>
        <w:right w:val="none" w:sz="0" w:space="0" w:color="auto"/>
      </w:divBdr>
    </w:div>
    <w:div w:id="1507013076">
      <w:bodyDiv w:val="1"/>
      <w:marLeft w:val="0"/>
      <w:marRight w:val="0"/>
      <w:marTop w:val="0"/>
      <w:marBottom w:val="0"/>
      <w:divBdr>
        <w:top w:val="none" w:sz="0" w:space="0" w:color="auto"/>
        <w:left w:val="none" w:sz="0" w:space="0" w:color="auto"/>
        <w:bottom w:val="none" w:sz="0" w:space="0" w:color="auto"/>
        <w:right w:val="none" w:sz="0" w:space="0" w:color="auto"/>
      </w:divBdr>
    </w:div>
    <w:div w:id="1512918192">
      <w:bodyDiv w:val="1"/>
      <w:marLeft w:val="0"/>
      <w:marRight w:val="0"/>
      <w:marTop w:val="0"/>
      <w:marBottom w:val="0"/>
      <w:divBdr>
        <w:top w:val="none" w:sz="0" w:space="0" w:color="auto"/>
        <w:left w:val="none" w:sz="0" w:space="0" w:color="auto"/>
        <w:bottom w:val="none" w:sz="0" w:space="0" w:color="auto"/>
        <w:right w:val="none" w:sz="0" w:space="0" w:color="auto"/>
      </w:divBdr>
    </w:div>
    <w:div w:id="1557231264">
      <w:bodyDiv w:val="1"/>
      <w:marLeft w:val="0"/>
      <w:marRight w:val="0"/>
      <w:marTop w:val="0"/>
      <w:marBottom w:val="0"/>
      <w:divBdr>
        <w:top w:val="none" w:sz="0" w:space="0" w:color="auto"/>
        <w:left w:val="none" w:sz="0" w:space="0" w:color="auto"/>
        <w:bottom w:val="none" w:sz="0" w:space="0" w:color="auto"/>
        <w:right w:val="none" w:sz="0" w:space="0" w:color="auto"/>
      </w:divBdr>
    </w:div>
    <w:div w:id="1585723878">
      <w:bodyDiv w:val="1"/>
      <w:marLeft w:val="0"/>
      <w:marRight w:val="0"/>
      <w:marTop w:val="0"/>
      <w:marBottom w:val="0"/>
      <w:divBdr>
        <w:top w:val="none" w:sz="0" w:space="0" w:color="auto"/>
        <w:left w:val="none" w:sz="0" w:space="0" w:color="auto"/>
        <w:bottom w:val="none" w:sz="0" w:space="0" w:color="auto"/>
        <w:right w:val="none" w:sz="0" w:space="0" w:color="auto"/>
      </w:divBdr>
    </w:div>
    <w:div w:id="1606380843">
      <w:bodyDiv w:val="1"/>
      <w:marLeft w:val="0"/>
      <w:marRight w:val="0"/>
      <w:marTop w:val="0"/>
      <w:marBottom w:val="0"/>
      <w:divBdr>
        <w:top w:val="none" w:sz="0" w:space="0" w:color="auto"/>
        <w:left w:val="none" w:sz="0" w:space="0" w:color="auto"/>
        <w:bottom w:val="none" w:sz="0" w:space="0" w:color="auto"/>
        <w:right w:val="none" w:sz="0" w:space="0" w:color="auto"/>
      </w:divBdr>
    </w:div>
    <w:div w:id="1607955900">
      <w:bodyDiv w:val="1"/>
      <w:marLeft w:val="0"/>
      <w:marRight w:val="0"/>
      <w:marTop w:val="0"/>
      <w:marBottom w:val="0"/>
      <w:divBdr>
        <w:top w:val="none" w:sz="0" w:space="0" w:color="auto"/>
        <w:left w:val="none" w:sz="0" w:space="0" w:color="auto"/>
        <w:bottom w:val="none" w:sz="0" w:space="0" w:color="auto"/>
        <w:right w:val="none" w:sz="0" w:space="0" w:color="auto"/>
      </w:divBdr>
    </w:div>
    <w:div w:id="1616672634">
      <w:bodyDiv w:val="1"/>
      <w:marLeft w:val="0"/>
      <w:marRight w:val="0"/>
      <w:marTop w:val="0"/>
      <w:marBottom w:val="0"/>
      <w:divBdr>
        <w:top w:val="none" w:sz="0" w:space="0" w:color="auto"/>
        <w:left w:val="none" w:sz="0" w:space="0" w:color="auto"/>
        <w:bottom w:val="none" w:sz="0" w:space="0" w:color="auto"/>
        <w:right w:val="none" w:sz="0" w:space="0" w:color="auto"/>
      </w:divBdr>
    </w:div>
    <w:div w:id="1618026533">
      <w:bodyDiv w:val="1"/>
      <w:marLeft w:val="0"/>
      <w:marRight w:val="0"/>
      <w:marTop w:val="0"/>
      <w:marBottom w:val="0"/>
      <w:divBdr>
        <w:top w:val="none" w:sz="0" w:space="0" w:color="auto"/>
        <w:left w:val="none" w:sz="0" w:space="0" w:color="auto"/>
        <w:bottom w:val="none" w:sz="0" w:space="0" w:color="auto"/>
        <w:right w:val="none" w:sz="0" w:space="0" w:color="auto"/>
      </w:divBdr>
    </w:div>
    <w:div w:id="1622105806">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668941162">
      <w:bodyDiv w:val="1"/>
      <w:marLeft w:val="0"/>
      <w:marRight w:val="0"/>
      <w:marTop w:val="0"/>
      <w:marBottom w:val="0"/>
      <w:divBdr>
        <w:top w:val="none" w:sz="0" w:space="0" w:color="auto"/>
        <w:left w:val="none" w:sz="0" w:space="0" w:color="auto"/>
        <w:bottom w:val="none" w:sz="0" w:space="0" w:color="auto"/>
        <w:right w:val="none" w:sz="0" w:space="0" w:color="auto"/>
      </w:divBdr>
    </w:div>
    <w:div w:id="1670326970">
      <w:bodyDiv w:val="1"/>
      <w:marLeft w:val="0"/>
      <w:marRight w:val="0"/>
      <w:marTop w:val="0"/>
      <w:marBottom w:val="0"/>
      <w:divBdr>
        <w:top w:val="none" w:sz="0" w:space="0" w:color="auto"/>
        <w:left w:val="none" w:sz="0" w:space="0" w:color="auto"/>
        <w:bottom w:val="none" w:sz="0" w:space="0" w:color="auto"/>
        <w:right w:val="none" w:sz="0" w:space="0" w:color="auto"/>
      </w:divBdr>
    </w:div>
    <w:div w:id="1698237635">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 w:id="1711416781">
      <w:bodyDiv w:val="1"/>
      <w:marLeft w:val="0"/>
      <w:marRight w:val="0"/>
      <w:marTop w:val="0"/>
      <w:marBottom w:val="0"/>
      <w:divBdr>
        <w:top w:val="none" w:sz="0" w:space="0" w:color="auto"/>
        <w:left w:val="none" w:sz="0" w:space="0" w:color="auto"/>
        <w:bottom w:val="none" w:sz="0" w:space="0" w:color="auto"/>
        <w:right w:val="none" w:sz="0" w:space="0" w:color="auto"/>
      </w:divBdr>
    </w:div>
    <w:div w:id="1727755168">
      <w:bodyDiv w:val="1"/>
      <w:marLeft w:val="0"/>
      <w:marRight w:val="0"/>
      <w:marTop w:val="0"/>
      <w:marBottom w:val="0"/>
      <w:divBdr>
        <w:top w:val="none" w:sz="0" w:space="0" w:color="auto"/>
        <w:left w:val="none" w:sz="0" w:space="0" w:color="auto"/>
        <w:bottom w:val="none" w:sz="0" w:space="0" w:color="auto"/>
        <w:right w:val="none" w:sz="0" w:space="0" w:color="auto"/>
      </w:divBdr>
    </w:div>
    <w:div w:id="1739396215">
      <w:bodyDiv w:val="1"/>
      <w:marLeft w:val="0"/>
      <w:marRight w:val="0"/>
      <w:marTop w:val="0"/>
      <w:marBottom w:val="0"/>
      <w:divBdr>
        <w:top w:val="none" w:sz="0" w:space="0" w:color="auto"/>
        <w:left w:val="none" w:sz="0" w:space="0" w:color="auto"/>
        <w:bottom w:val="none" w:sz="0" w:space="0" w:color="auto"/>
        <w:right w:val="none" w:sz="0" w:space="0" w:color="auto"/>
      </w:divBdr>
    </w:div>
    <w:div w:id="1752968261">
      <w:bodyDiv w:val="1"/>
      <w:marLeft w:val="0"/>
      <w:marRight w:val="0"/>
      <w:marTop w:val="0"/>
      <w:marBottom w:val="0"/>
      <w:divBdr>
        <w:top w:val="none" w:sz="0" w:space="0" w:color="auto"/>
        <w:left w:val="none" w:sz="0" w:space="0" w:color="auto"/>
        <w:bottom w:val="none" w:sz="0" w:space="0" w:color="auto"/>
        <w:right w:val="none" w:sz="0" w:space="0" w:color="auto"/>
      </w:divBdr>
    </w:div>
    <w:div w:id="1763724011">
      <w:bodyDiv w:val="1"/>
      <w:marLeft w:val="0"/>
      <w:marRight w:val="0"/>
      <w:marTop w:val="0"/>
      <w:marBottom w:val="0"/>
      <w:divBdr>
        <w:top w:val="none" w:sz="0" w:space="0" w:color="auto"/>
        <w:left w:val="none" w:sz="0" w:space="0" w:color="auto"/>
        <w:bottom w:val="none" w:sz="0" w:space="0" w:color="auto"/>
        <w:right w:val="none" w:sz="0" w:space="0" w:color="auto"/>
      </w:divBdr>
    </w:div>
    <w:div w:id="1882667814">
      <w:bodyDiv w:val="1"/>
      <w:marLeft w:val="0"/>
      <w:marRight w:val="0"/>
      <w:marTop w:val="0"/>
      <w:marBottom w:val="0"/>
      <w:divBdr>
        <w:top w:val="none" w:sz="0" w:space="0" w:color="auto"/>
        <w:left w:val="none" w:sz="0" w:space="0" w:color="auto"/>
        <w:bottom w:val="none" w:sz="0" w:space="0" w:color="auto"/>
        <w:right w:val="none" w:sz="0" w:space="0" w:color="auto"/>
      </w:divBdr>
    </w:div>
    <w:div w:id="1943143016">
      <w:bodyDiv w:val="1"/>
      <w:marLeft w:val="0"/>
      <w:marRight w:val="0"/>
      <w:marTop w:val="0"/>
      <w:marBottom w:val="0"/>
      <w:divBdr>
        <w:top w:val="none" w:sz="0" w:space="0" w:color="auto"/>
        <w:left w:val="none" w:sz="0" w:space="0" w:color="auto"/>
        <w:bottom w:val="none" w:sz="0" w:space="0" w:color="auto"/>
        <w:right w:val="none" w:sz="0" w:space="0" w:color="auto"/>
      </w:divBdr>
    </w:div>
    <w:div w:id="1969623982">
      <w:bodyDiv w:val="1"/>
      <w:marLeft w:val="0"/>
      <w:marRight w:val="0"/>
      <w:marTop w:val="0"/>
      <w:marBottom w:val="0"/>
      <w:divBdr>
        <w:top w:val="none" w:sz="0" w:space="0" w:color="auto"/>
        <w:left w:val="none" w:sz="0" w:space="0" w:color="auto"/>
        <w:bottom w:val="none" w:sz="0" w:space="0" w:color="auto"/>
        <w:right w:val="none" w:sz="0" w:space="0" w:color="auto"/>
      </w:divBdr>
    </w:div>
    <w:div w:id="2061513085">
      <w:bodyDiv w:val="1"/>
      <w:marLeft w:val="0"/>
      <w:marRight w:val="0"/>
      <w:marTop w:val="0"/>
      <w:marBottom w:val="0"/>
      <w:divBdr>
        <w:top w:val="none" w:sz="0" w:space="0" w:color="auto"/>
        <w:left w:val="none" w:sz="0" w:space="0" w:color="auto"/>
        <w:bottom w:val="none" w:sz="0" w:space="0" w:color="auto"/>
        <w:right w:val="none" w:sz="0" w:space="0" w:color="auto"/>
      </w:divBdr>
    </w:div>
    <w:div w:id="2079474965">
      <w:bodyDiv w:val="1"/>
      <w:marLeft w:val="0"/>
      <w:marRight w:val="0"/>
      <w:marTop w:val="0"/>
      <w:marBottom w:val="0"/>
      <w:divBdr>
        <w:top w:val="none" w:sz="0" w:space="0" w:color="auto"/>
        <w:left w:val="none" w:sz="0" w:space="0" w:color="auto"/>
        <w:bottom w:val="none" w:sz="0" w:space="0" w:color="auto"/>
        <w:right w:val="none" w:sz="0" w:space="0" w:color="auto"/>
      </w:divBdr>
    </w:div>
    <w:div w:id="2086489135">
      <w:bodyDiv w:val="1"/>
      <w:marLeft w:val="0"/>
      <w:marRight w:val="0"/>
      <w:marTop w:val="0"/>
      <w:marBottom w:val="0"/>
      <w:divBdr>
        <w:top w:val="none" w:sz="0" w:space="0" w:color="auto"/>
        <w:left w:val="none" w:sz="0" w:space="0" w:color="auto"/>
        <w:bottom w:val="none" w:sz="0" w:space="0" w:color="auto"/>
        <w:right w:val="none" w:sz="0" w:space="0" w:color="auto"/>
      </w:divBdr>
    </w:div>
    <w:div w:id="2089110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wmf"/><Relationship Id="rId42" Type="http://schemas.openxmlformats.org/officeDocument/2006/relationships/image" Target="media/image26.wmf"/><Relationship Id="rId47" Type="http://schemas.openxmlformats.org/officeDocument/2006/relationships/image" Target="media/image31.jpeg"/><Relationship Id="rId63" Type="http://schemas.openxmlformats.org/officeDocument/2006/relationships/image" Target="media/image45.png"/><Relationship Id="rId68" Type="http://schemas.openxmlformats.org/officeDocument/2006/relationships/image" Target="media/image48.wmf"/><Relationship Id="rId84" Type="http://schemas.openxmlformats.org/officeDocument/2006/relationships/image" Target="media/image58.emf"/><Relationship Id="rId89" Type="http://schemas.openxmlformats.org/officeDocument/2006/relationships/image" Target="media/image63.emf"/><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3.w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image" Target="media/image47.wmf"/><Relationship Id="rId74" Type="http://schemas.openxmlformats.org/officeDocument/2006/relationships/header" Target="header2.xml"/><Relationship Id="rId79" Type="http://schemas.openxmlformats.org/officeDocument/2006/relationships/image" Target="media/image53.png"/><Relationship Id="rId87" Type="http://schemas.openxmlformats.org/officeDocument/2006/relationships/image" Target="media/image61.jpeg"/><Relationship Id="rId102"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44.wmf"/><Relationship Id="rId82" Type="http://schemas.openxmlformats.org/officeDocument/2006/relationships/image" Target="media/image56.png"/><Relationship Id="rId90" Type="http://schemas.openxmlformats.org/officeDocument/2006/relationships/image" Target="media/image64.emf"/><Relationship Id="rId95" Type="http://schemas.openxmlformats.org/officeDocument/2006/relationships/image" Target="media/image69.jpeg"/><Relationship Id="rId19" Type="http://schemas.openxmlformats.org/officeDocument/2006/relationships/image" Target="media/image7.wmf"/><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7.wmf"/><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image" Target="media/image46.wmf"/><Relationship Id="rId69" Type="http://schemas.openxmlformats.org/officeDocument/2006/relationships/oleObject" Target="embeddings/oleObject13.bin"/><Relationship Id="rId77" Type="http://schemas.openxmlformats.org/officeDocument/2006/relationships/image" Target="media/image51.emf"/><Relationship Id="rId100" Type="http://schemas.openxmlformats.org/officeDocument/2006/relationships/header" Target="header3.xml"/><Relationship Id="rId105"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35.jpeg"/><Relationship Id="rId72" Type="http://schemas.openxmlformats.org/officeDocument/2006/relationships/oleObject" Target="embeddings/oleObject15.bin"/><Relationship Id="rId80" Type="http://schemas.openxmlformats.org/officeDocument/2006/relationships/image" Target="media/image54.png"/><Relationship Id="rId85" Type="http://schemas.openxmlformats.org/officeDocument/2006/relationships/image" Target="media/image59.emf"/><Relationship Id="rId93" Type="http://schemas.openxmlformats.org/officeDocument/2006/relationships/image" Target="media/image67.jpeg"/><Relationship Id="rId98" Type="http://schemas.openxmlformats.org/officeDocument/2006/relationships/image" Target="media/image72.jpe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30.jpeg"/><Relationship Id="rId59" Type="http://schemas.openxmlformats.org/officeDocument/2006/relationships/image" Target="media/image43.wmf"/><Relationship Id="rId67" Type="http://schemas.openxmlformats.org/officeDocument/2006/relationships/oleObject" Target="embeddings/oleObject12.bin"/><Relationship Id="rId103" Type="http://schemas.openxmlformats.org/officeDocument/2006/relationships/footer" Target="footer4.xml"/><Relationship Id="rId108"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25.wmf"/><Relationship Id="rId54" Type="http://schemas.openxmlformats.org/officeDocument/2006/relationships/image" Target="media/image38.jpeg"/><Relationship Id="rId62" Type="http://schemas.openxmlformats.org/officeDocument/2006/relationships/oleObject" Target="embeddings/oleObject10.bin"/><Relationship Id="rId70" Type="http://schemas.openxmlformats.org/officeDocument/2006/relationships/image" Target="media/image49.wmf"/><Relationship Id="rId75" Type="http://schemas.openxmlformats.org/officeDocument/2006/relationships/footer" Target="footer1.xml"/><Relationship Id="rId83" Type="http://schemas.openxmlformats.org/officeDocument/2006/relationships/image" Target="media/image57.emf"/><Relationship Id="rId88" Type="http://schemas.openxmlformats.org/officeDocument/2006/relationships/image" Target="media/image62.emf"/><Relationship Id="rId91" Type="http://schemas.openxmlformats.org/officeDocument/2006/relationships/image" Target="media/image65.emf"/><Relationship Id="rId96" Type="http://schemas.openxmlformats.org/officeDocument/2006/relationships/image" Target="media/image7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image" Target="media/image33.jpeg"/><Relationship Id="rId57" Type="http://schemas.openxmlformats.org/officeDocument/2006/relationships/image" Target="media/image41.jpeg"/><Relationship Id="rId106" Type="http://schemas.openxmlformats.org/officeDocument/2006/relationships/footer" Target="footer6.xml"/><Relationship Id="rId10" Type="http://schemas.openxmlformats.org/officeDocument/2006/relationships/oleObject" Target="embeddings/oleObject1.bin"/><Relationship Id="rId31" Type="http://schemas.openxmlformats.org/officeDocument/2006/relationships/image" Target="media/image15.wmf"/><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oleObject" Target="embeddings/oleObject9.bin"/><Relationship Id="rId65" Type="http://schemas.openxmlformats.org/officeDocument/2006/relationships/oleObject" Target="embeddings/oleObject11.bin"/><Relationship Id="rId73" Type="http://schemas.openxmlformats.org/officeDocument/2006/relationships/header" Target="header1.xml"/><Relationship Id="rId78" Type="http://schemas.openxmlformats.org/officeDocument/2006/relationships/image" Target="media/image52.emf"/><Relationship Id="rId81" Type="http://schemas.openxmlformats.org/officeDocument/2006/relationships/image" Target="media/image55.png"/><Relationship Id="rId86" Type="http://schemas.openxmlformats.org/officeDocument/2006/relationships/image" Target="media/image60.jpeg"/><Relationship Id="rId94" Type="http://schemas.openxmlformats.org/officeDocument/2006/relationships/image" Target="media/image68.jpeg"/><Relationship Id="rId99" Type="http://schemas.openxmlformats.org/officeDocument/2006/relationships/image" Target="media/image73.jpeg"/><Relationship Id="rId10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oleObject" Target="embeddings/oleObject4.bin"/><Relationship Id="rId39" Type="http://schemas.openxmlformats.org/officeDocument/2006/relationships/image" Target="media/image23.wmf"/><Relationship Id="rId34" Type="http://schemas.openxmlformats.org/officeDocument/2006/relationships/image" Target="media/image18.wmf"/><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footer" Target="footer2.xml"/><Relationship Id="rId97" Type="http://schemas.openxmlformats.org/officeDocument/2006/relationships/image" Target="media/image71.jpeg"/><Relationship Id="rId104"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_rels/header2.xml.rels><?xml version="1.0" encoding="UTF-8" standalone="yes"?>
<Relationships xmlns="http://schemas.openxmlformats.org/package/2006/relationships"><Relationship Id="rId1" Type="http://schemas.openxmlformats.org/officeDocument/2006/relationships/image" Target="media/image50.png"/></Relationships>
</file>

<file path=word/_rels/header3.xml.rels><?xml version="1.0" encoding="UTF-8" standalone="yes"?>
<Relationships xmlns="http://schemas.openxmlformats.org/package/2006/relationships"><Relationship Id="rId1" Type="http://schemas.openxmlformats.org/officeDocument/2006/relationships/image" Target="media/image50.png"/></Relationships>
</file>

<file path=word/_rels/header4.xml.rels><?xml version="1.0" encoding="UTF-8" standalone="yes"?>
<Relationships xmlns="http://schemas.openxmlformats.org/package/2006/relationships"><Relationship Id="rId1" Type="http://schemas.openxmlformats.org/officeDocument/2006/relationships/image" Target="media/image50.png"/></Relationships>
</file>

<file path=word/_rels/header5.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572699-2934-4B59-BF38-7CB66338B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1137</TotalTime>
  <Pages>100</Pages>
  <Words>27446</Words>
  <Characters>141471</Characters>
  <Application>Microsoft Office Word</Application>
  <DocSecurity>0</DocSecurity>
  <Lines>1178</Lines>
  <Paragraphs>337</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168580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Usuario</cp:lastModifiedBy>
  <cp:revision>61</cp:revision>
  <cp:lastPrinted>2017-09-01T08:57:00Z</cp:lastPrinted>
  <dcterms:created xsi:type="dcterms:W3CDTF">2018-03-09T18:52:00Z</dcterms:created>
  <dcterms:modified xsi:type="dcterms:W3CDTF">2019-03-01T17:22:00Z</dcterms:modified>
</cp:coreProperties>
</file>